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3B" w:rsidRDefault="0004683B" w:rsidP="0004683B">
      <w:pPr>
        <w:tabs>
          <w:tab w:val="left" w:pos="6237"/>
        </w:tabs>
        <w:rPr>
          <w:rFonts w:ascii="Calibri" w:hAnsi="Calibri" w:cs="Calibri"/>
          <w:b/>
          <w:bCs/>
        </w:rPr>
      </w:pPr>
    </w:p>
    <w:p w:rsidR="0004683B" w:rsidRDefault="0004683B" w:rsidP="0004683B">
      <w:pPr>
        <w:tabs>
          <w:tab w:val="left" w:pos="6237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OŚWIADCZENIE O OBOWIĄZKU SKŁADANIA ROCZNYCH SPRAWOZDAŃ FINANSOWYCH</w:t>
      </w:r>
    </w:p>
    <w:p w:rsidR="0004683B" w:rsidRDefault="0004683B" w:rsidP="0004683B">
      <w:pPr>
        <w:tabs>
          <w:tab w:val="left" w:pos="6237"/>
        </w:tabs>
        <w:rPr>
          <w:rFonts w:ascii="Calibri" w:hAnsi="Calibri" w:cs="Calibri"/>
        </w:rPr>
      </w:pPr>
    </w:p>
    <w:p w:rsidR="0004683B" w:rsidRDefault="0004683B" w:rsidP="0004683B">
      <w:pPr>
        <w:tabs>
          <w:tab w:val="left" w:pos="6237"/>
        </w:tabs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042E0F">
        <w:rPr>
          <w:rFonts w:ascii="Calibri" w:hAnsi="Calibri" w:cs="Calibri"/>
        </w:rPr>
        <w:t>świadczam*, że Przedsiębiorstwo:</w:t>
      </w:r>
    </w:p>
    <w:p w:rsidR="00042E0F" w:rsidRDefault="00042E0F" w:rsidP="0004683B">
      <w:pPr>
        <w:tabs>
          <w:tab w:val="left" w:pos="6237"/>
        </w:tabs>
        <w:rPr>
          <w:rFonts w:ascii="Calibri" w:hAnsi="Calibri" w:cs="Calibri"/>
        </w:rPr>
      </w:pPr>
    </w:p>
    <w:p w:rsidR="00042E0F" w:rsidRDefault="00042E0F" w:rsidP="0004683B">
      <w:pPr>
        <w:tabs>
          <w:tab w:val="left" w:pos="6237"/>
        </w:tabs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……………………………………………………………………………………………………………………………………………..</w:t>
      </w:r>
    </w:p>
    <w:p w:rsidR="00C14DE7" w:rsidRPr="00042E0F" w:rsidRDefault="00042E0F" w:rsidP="00042E0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42E0F">
        <w:rPr>
          <w:rFonts w:ascii="Arial" w:hAnsi="Arial" w:cs="Arial"/>
          <w:sz w:val="22"/>
          <w:szCs w:val="22"/>
        </w:rPr>
        <w:t>(nazwa przedsiębiorstwa, adres)</w:t>
      </w:r>
    </w:p>
    <w:p w:rsidR="0004683B" w:rsidRDefault="0004683B" w:rsidP="0004683B">
      <w:pPr>
        <w:tabs>
          <w:tab w:val="left" w:pos="6237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zgodnie z zapisami art.2 Ustawy o rachunkowości z dnia 29 września 1994 r. (Dz.U. 1994 Nr 121 poz. 591)**: </w:t>
      </w:r>
    </w:p>
    <w:p w:rsidR="00AF7CBE" w:rsidRDefault="00AF7CBE" w:rsidP="0004683B">
      <w:pPr>
        <w:tabs>
          <w:tab w:val="left" w:pos="6237"/>
        </w:tabs>
        <w:rPr>
          <w:rFonts w:ascii="Calibri" w:hAnsi="Calibri" w:cs="Calibri"/>
        </w:rPr>
      </w:pPr>
    </w:p>
    <w:p w:rsidR="0004683B" w:rsidRDefault="00AF7CBE" w:rsidP="0004683B">
      <w:pPr>
        <w:tabs>
          <w:tab w:val="left" w:pos="6237"/>
        </w:tabs>
        <w:rPr>
          <w:rFonts w:ascii="Calibri" w:hAnsi="Calibri" w:cs="Calibri"/>
        </w:rPr>
      </w:pPr>
      <w:r>
        <w:rPr>
          <w:rFonts w:ascii="Calibri" w:hAnsi="Calibri" w:cs="Calibri"/>
        </w:rPr>
        <w:sym w:font="Symbol" w:char="00F0"/>
      </w:r>
      <w:r>
        <w:rPr>
          <w:rFonts w:ascii="Calibri" w:hAnsi="Calibri" w:cs="Calibri"/>
        </w:rPr>
        <w:t xml:space="preserve"> </w:t>
      </w:r>
      <w:r w:rsidR="0004683B">
        <w:rPr>
          <w:rFonts w:ascii="Calibri" w:hAnsi="Calibri" w:cs="Calibri"/>
        </w:rPr>
        <w:t xml:space="preserve">nie jest zobowiązane do składania finansowych sprawozdań rocznych </w:t>
      </w:r>
    </w:p>
    <w:p w:rsidR="0004683B" w:rsidRDefault="0004683B" w:rsidP="0004683B">
      <w:pPr>
        <w:tabs>
          <w:tab w:val="left" w:pos="6237"/>
        </w:tabs>
        <w:rPr>
          <w:rFonts w:ascii="Calibri" w:hAnsi="Calibri" w:cs="Calibri"/>
        </w:rPr>
      </w:pPr>
      <w:r>
        <w:rPr>
          <w:rFonts w:ascii="Calibri" w:hAnsi="Calibri" w:cs="Calibri"/>
        </w:rPr>
        <w:sym w:font="Symbol" w:char="00F0"/>
      </w:r>
      <w:r>
        <w:rPr>
          <w:rFonts w:ascii="Calibri" w:hAnsi="Calibri" w:cs="Calibri"/>
        </w:rPr>
        <w:t xml:space="preserve"> jest zobowiązane do składania finansowych sprawozdań rocznych i tym samym dołącza kserokopie sprawozdań rocznych, potwierdzoną za zgodność z oryginałem, z trzech ostatnich lat obrotowych </w:t>
      </w:r>
    </w:p>
    <w:p w:rsidR="0004683B" w:rsidRDefault="0004683B" w:rsidP="0004683B">
      <w:pPr>
        <w:tabs>
          <w:tab w:val="left" w:pos="6237"/>
        </w:tabs>
        <w:rPr>
          <w:rFonts w:ascii="Calibri" w:hAnsi="Calibri" w:cs="Calibri"/>
        </w:rPr>
      </w:pPr>
    </w:p>
    <w:p w:rsidR="0004683B" w:rsidRDefault="0004683B" w:rsidP="0004683B">
      <w:pPr>
        <w:tabs>
          <w:tab w:val="left" w:pos="6237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04683B" w:rsidRDefault="0004683B" w:rsidP="0004683B">
      <w:pPr>
        <w:tabs>
          <w:tab w:val="left" w:pos="6237"/>
        </w:tabs>
        <w:ind w:left="5954"/>
        <w:rPr>
          <w:rFonts w:ascii="Calibri" w:hAnsi="Calibri" w:cs="Calibri"/>
        </w:rPr>
      </w:pPr>
    </w:p>
    <w:p w:rsidR="0004683B" w:rsidRDefault="0004683B" w:rsidP="0004683B">
      <w:pPr>
        <w:tabs>
          <w:tab w:val="left" w:pos="6237"/>
        </w:tabs>
        <w:ind w:left="5954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</w:t>
      </w:r>
    </w:p>
    <w:p w:rsidR="0004683B" w:rsidRDefault="0004683B" w:rsidP="0004683B">
      <w:pPr>
        <w:tabs>
          <w:tab w:val="left" w:pos="6237"/>
        </w:tabs>
        <w:ind w:left="6379" w:hanging="6379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Kielce, dnia ……………………. r</w:t>
      </w:r>
      <w:r>
        <w:rPr>
          <w:rFonts w:ascii="Calibri" w:hAnsi="Calibri" w:cs="Calibri"/>
          <w:bCs/>
        </w:rPr>
        <w:tab/>
        <w:t>(</w:t>
      </w:r>
      <w:r>
        <w:rPr>
          <w:rFonts w:ascii="Calibri" w:hAnsi="Calibri" w:cs="Calibri"/>
          <w:b/>
          <w:bCs/>
        </w:rPr>
        <w:t>czytelny</w:t>
      </w:r>
      <w:r>
        <w:rPr>
          <w:rFonts w:ascii="Calibri" w:hAnsi="Calibri" w:cs="Calibri"/>
          <w:bCs/>
        </w:rPr>
        <w:t xml:space="preserve"> podpis i pi</w:t>
      </w:r>
      <w:r w:rsidR="00042E0F">
        <w:rPr>
          <w:rFonts w:ascii="Calibri" w:hAnsi="Calibri" w:cs="Calibri"/>
          <w:bCs/>
        </w:rPr>
        <w:t xml:space="preserve">eczęć osoby odpowiedzialnej za </w:t>
      </w:r>
      <w:r>
        <w:rPr>
          <w:rFonts w:ascii="Calibri" w:hAnsi="Calibri" w:cs="Calibri"/>
          <w:bCs/>
        </w:rPr>
        <w:t xml:space="preserve">podejmowanie  decyzji wiążących w imieniu </w:t>
      </w:r>
      <w:r>
        <w:rPr>
          <w:rFonts w:ascii="Calibri" w:hAnsi="Calibri" w:cs="Calibri"/>
          <w:b/>
          <w:bCs/>
        </w:rPr>
        <w:t>Przedsiębiorstwa)</w:t>
      </w:r>
    </w:p>
    <w:p w:rsidR="0004683B" w:rsidRDefault="0004683B" w:rsidP="0004683B">
      <w:pPr>
        <w:tabs>
          <w:tab w:val="left" w:pos="6237"/>
        </w:tabs>
        <w:ind w:left="6379" w:hanging="6379"/>
        <w:rPr>
          <w:rFonts w:ascii="Calibri" w:hAnsi="Calibri" w:cs="Calibri"/>
          <w:b/>
        </w:rPr>
      </w:pPr>
    </w:p>
    <w:p w:rsidR="0004683B" w:rsidRDefault="0004683B" w:rsidP="0004683B">
      <w:pPr>
        <w:tabs>
          <w:tab w:val="left" w:pos="6237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*właściwe zakreślić </w:t>
      </w:r>
    </w:p>
    <w:p w:rsidR="0004683B" w:rsidRDefault="0004683B" w:rsidP="0004683B">
      <w:pPr>
        <w:tabs>
          <w:tab w:val="left" w:pos="6237"/>
        </w:tabs>
        <w:rPr>
          <w:rFonts w:ascii="Calibri" w:hAnsi="Calibri" w:cs="Calibri"/>
        </w:rPr>
      </w:pPr>
      <w:r>
        <w:rPr>
          <w:rFonts w:ascii="Calibri" w:hAnsi="Calibri" w:cs="Calibri"/>
        </w:rPr>
        <w:t>**Podmioty mające obowiązek sporządzania sprawozdania finansowego (</w:t>
      </w:r>
      <w:r>
        <w:rPr>
          <w:rFonts w:ascii="Calibri" w:hAnsi="Calibri" w:cs="Calibri"/>
          <w:b/>
          <w:bCs/>
        </w:rPr>
        <w:t>art. 2 ustawy o rachunkowości</w:t>
      </w:r>
      <w:r>
        <w:rPr>
          <w:rFonts w:ascii="Calibri" w:hAnsi="Calibri" w:cs="Calibri"/>
        </w:rPr>
        <w:t xml:space="preserve">): </w:t>
      </w:r>
    </w:p>
    <w:p w:rsidR="0004683B" w:rsidRDefault="0004683B" w:rsidP="0004683B">
      <w:pPr>
        <w:tabs>
          <w:tab w:val="left" w:pos="6237"/>
        </w:tabs>
        <w:rPr>
          <w:rFonts w:ascii="Calibri" w:hAnsi="Calibri" w:cs="Calibri"/>
        </w:rPr>
      </w:pPr>
    </w:p>
    <w:p w:rsidR="0004683B" w:rsidRDefault="0004683B" w:rsidP="0004683B">
      <w:pPr>
        <w:tabs>
          <w:tab w:val="left" w:pos="6237"/>
        </w:tabs>
        <w:rPr>
          <w:rFonts w:ascii="Calibri" w:hAnsi="Calibri" w:cs="Calibri"/>
        </w:rPr>
      </w:pPr>
    </w:p>
    <w:p w:rsidR="0004683B" w:rsidRDefault="0004683B" w:rsidP="0004683B">
      <w:pPr>
        <w:tabs>
          <w:tab w:val="left" w:pos="6237"/>
        </w:tabs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1) spółki handlowe (osobowych i kapitałowych, w tym również w organizacji) oraz spółek cywilnych, z zastrzeżeniem pkt 2, a także innych osób prawnych, z wyjątkiem Skarbu Państwa i Narodowego Banku Polskiego; </w:t>
      </w:r>
      <w:r>
        <w:rPr>
          <w:rFonts w:ascii="Calibri" w:hAnsi="Calibri" w:cs="Calibri"/>
          <w:b/>
          <w:bCs/>
          <w:i/>
          <w:iCs/>
          <w:sz w:val="18"/>
        </w:rPr>
        <w:t xml:space="preserve">czyli wszystkie spółki z ograniczoną odpowiedzialnością, spółki akcyjne, spółki komandytowo akcyjne, spółki komandytowe </w:t>
      </w:r>
    </w:p>
    <w:p w:rsidR="0004683B" w:rsidRDefault="0004683B" w:rsidP="0004683B">
      <w:pPr>
        <w:tabs>
          <w:tab w:val="left" w:pos="6237"/>
        </w:tabs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2) osób fizycznych, spółek cywilnych osób fizycznych, spółek jawnych osób fizycznych, spółek partnerskich oraz spółdzielni socjalnych, jeżeli ich przychody netto ze sprzedaży towarów, produktów i operacji finansowych za poprzedni rok obrotowy wyniosły co najmniej równowartość w walucie polskiej 1 200 000 euro; </w:t>
      </w:r>
    </w:p>
    <w:p w:rsidR="0004683B" w:rsidRDefault="0004683B" w:rsidP="0004683B">
      <w:pPr>
        <w:tabs>
          <w:tab w:val="left" w:pos="6237"/>
        </w:tabs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b/>
          <w:bCs/>
          <w:i/>
          <w:iCs/>
          <w:sz w:val="18"/>
        </w:rPr>
        <w:t xml:space="preserve">Czyli osoby fizyczne prowadzące działalność gospodarczą, spółki cywilne, spółki partnerskie, spółki jawne, których przychody netto (dochód) za poprzedni rok obrotowy przekroczyły 1 200 000 EURO-w tym przypadku jeżeli ich dochód przekroczył 1,2mln EURO w 2008r, to przedstawia się sprawozdanie za 2009, jeżeli ten próg przekroczony został w 2009r, to pierwsze sprawozdanie sporządzone będzie dopiero za 2010r </w:t>
      </w:r>
    </w:p>
    <w:p w:rsidR="0004683B" w:rsidRDefault="0004683B" w:rsidP="0004683B">
      <w:pPr>
        <w:tabs>
          <w:tab w:val="left" w:pos="6237"/>
        </w:tabs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3) jednostek organizacyjnych działających na podstawie Prawa bankowego, przepisów o obrocie papierami wartościowymi, przepisów o funduszach inwestycyjnych, przepisów o działalności ubezpieczeniowej i reasekuracyjnej lub przepisów o organizacji i funkcjonowaniu funduszy emerytalnych, bez względu na wielkość przychodów; </w:t>
      </w:r>
    </w:p>
    <w:p w:rsidR="0004683B" w:rsidRDefault="0004683B" w:rsidP="0004683B">
      <w:pPr>
        <w:tabs>
          <w:tab w:val="left" w:pos="6237"/>
        </w:tabs>
        <w:jc w:val="both"/>
        <w:rPr>
          <w:rFonts w:ascii="Garamond" w:hAnsi="Garamond"/>
          <w:color w:val="FF0000"/>
        </w:rPr>
      </w:pPr>
      <w:r>
        <w:rPr>
          <w:rFonts w:ascii="Calibri" w:hAnsi="Calibri" w:cs="Calibri"/>
          <w:b/>
          <w:bCs/>
          <w:sz w:val="18"/>
        </w:rPr>
        <w:t>Jeżeli jakiś podmiot ma obowiązek sporządzania sprawozdania finansowego, to sprawozdanie to jest jawne (bo celem sporządzania sprawozdań jest dostarczenie informacji o sytuacji finansowej podmiotu osobom trzecim zainteresowanym tym podmiotem oraz wspólnikom lub udziałowcom podmiotu).</w:t>
      </w:r>
    </w:p>
    <w:p w:rsidR="003D46A2" w:rsidRDefault="003D46A2" w:rsidP="003D46A2">
      <w:pPr>
        <w:ind w:left="720"/>
        <w:jc w:val="center"/>
      </w:pPr>
    </w:p>
    <w:sectPr w:rsidR="003D46A2" w:rsidSect="00FF4490">
      <w:headerReference w:type="default" r:id="rId7"/>
      <w:footerReference w:type="default" r:id="rId8"/>
      <w:pgSz w:w="11906" w:h="16838"/>
      <w:pgMar w:top="2102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9B2" w:rsidRDefault="004359B2">
      <w:r>
        <w:separator/>
      </w:r>
    </w:p>
  </w:endnote>
  <w:endnote w:type="continuationSeparator" w:id="1">
    <w:p w:rsidR="004359B2" w:rsidRDefault="00435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4020202030203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91B" w:rsidRDefault="00FF4490" w:rsidP="000F59E4">
    <w:pPr>
      <w:pStyle w:val="Stopka"/>
      <w:ind w:left="1276"/>
      <w:rPr>
        <w:i/>
        <w:iCs/>
        <w:sz w:val="16"/>
        <w:szCs w:val="18"/>
      </w:rPr>
    </w:pPr>
    <w:r>
      <w:rPr>
        <w:i/>
        <w:iCs/>
        <w:noProof/>
        <w:sz w:val="16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-471170</wp:posOffset>
          </wp:positionH>
          <wp:positionV relativeFrom="margin">
            <wp:posOffset>8314055</wp:posOffset>
          </wp:positionV>
          <wp:extent cx="695325" cy="619125"/>
          <wp:effectExtent l="19050" t="0" r="9525" b="0"/>
          <wp:wrapSquare wrapText="bothSides"/>
          <wp:docPr id="25" name="Obraz 4" descr="Opis: http://www.pokl.sbrr.pl/asp/pliki/do_pobrania/logo_sbrr_z_rozszerzenie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http://www.pokl.sbrr.pl/asp/pliki/do_pobrania/logo_sbrr_z_rozszerzenie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F59E4" w:rsidRDefault="00FF4490" w:rsidP="000E1413">
    <w:pPr>
      <w:pStyle w:val="Stopka"/>
      <w:jc w:val="center"/>
    </w:pPr>
    <w:r>
      <w:rPr>
        <w:b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5805805</wp:posOffset>
          </wp:positionH>
          <wp:positionV relativeFrom="paragraph">
            <wp:posOffset>61595</wp:posOffset>
          </wp:positionV>
          <wp:extent cx="504825" cy="400050"/>
          <wp:effectExtent l="19050" t="0" r="9525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59E4" w:rsidRPr="003C2121">
      <w:rPr>
        <w:b/>
        <w:sz w:val="18"/>
        <w:szCs w:val="18"/>
      </w:rPr>
      <w:t>„</w:t>
    </w:r>
    <w:r w:rsidR="000F59E4" w:rsidRPr="003C2121">
      <w:rPr>
        <w:b/>
        <w:i/>
        <w:sz w:val="18"/>
        <w:szCs w:val="18"/>
      </w:rPr>
      <w:t xml:space="preserve">Wiedza i gospodarka – rozwój kompetencji naukowych i biznesowych </w:t>
    </w:r>
    <w:r w:rsidR="00665FF3">
      <w:rPr>
        <w:b/>
        <w:i/>
        <w:sz w:val="18"/>
        <w:szCs w:val="18"/>
      </w:rPr>
      <w:br/>
      <w:t xml:space="preserve">         </w:t>
    </w:r>
    <w:r w:rsidR="000F59E4">
      <w:rPr>
        <w:b/>
        <w:i/>
        <w:sz w:val="18"/>
        <w:szCs w:val="18"/>
      </w:rPr>
      <w:t xml:space="preserve"> </w:t>
    </w:r>
    <w:r w:rsidR="000F59E4" w:rsidRPr="003C2121">
      <w:rPr>
        <w:b/>
        <w:i/>
        <w:sz w:val="18"/>
        <w:szCs w:val="18"/>
      </w:rPr>
      <w:t xml:space="preserve"> dla wzrostu konkurencyjności gospodarki regionalnej</w:t>
    </w:r>
    <w:r w:rsidR="000F59E4" w:rsidRPr="003C2121">
      <w:rPr>
        <w:b/>
        <w:sz w:val="18"/>
        <w:szCs w:val="18"/>
      </w:rPr>
      <w:t>”</w:t>
    </w:r>
    <w:r w:rsidR="000F59E4">
      <w:rPr>
        <w:b/>
        <w:sz w:val="18"/>
        <w:szCs w:val="18"/>
      </w:rPr>
      <w:br/>
    </w:r>
    <w:r w:rsidR="000F59E4">
      <w:rPr>
        <w:sz w:val="18"/>
        <w:szCs w:val="18"/>
      </w:rPr>
      <w:tab/>
    </w:r>
    <w:r w:rsidR="000F59E4" w:rsidRPr="003C2121">
      <w:rPr>
        <w:sz w:val="18"/>
        <w:szCs w:val="18"/>
      </w:rPr>
      <w:t>Projekt współfinansowany przez Unię Europejską w ramach Europejskiego Funduszu Społecznego</w:t>
    </w:r>
  </w:p>
  <w:p w:rsidR="003D3D65" w:rsidRDefault="003D3D65" w:rsidP="000E141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9B2" w:rsidRDefault="004359B2">
      <w:r>
        <w:separator/>
      </w:r>
    </w:p>
  </w:footnote>
  <w:footnote w:type="continuationSeparator" w:id="1">
    <w:p w:rsidR="004359B2" w:rsidRDefault="00435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65" w:rsidRPr="007E616E" w:rsidRDefault="00594D15">
    <w:pPr>
      <w:pStyle w:val="Nagwek"/>
    </w:pPr>
    <w:r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2595880</wp:posOffset>
          </wp:positionH>
          <wp:positionV relativeFrom="paragraph">
            <wp:posOffset>-9525</wp:posOffset>
          </wp:positionV>
          <wp:extent cx="771525" cy="866775"/>
          <wp:effectExtent l="19050" t="0" r="9525" b="0"/>
          <wp:wrapTight wrapText="bothSides">
            <wp:wrapPolygon edited="0">
              <wp:start x="-533" y="0"/>
              <wp:lineTo x="-533" y="21363"/>
              <wp:lineTo x="21867" y="21363"/>
              <wp:lineTo x="21867" y="0"/>
              <wp:lineTo x="-533" y="0"/>
            </wp:wrapPolygon>
          </wp:wrapTight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F191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5121" type="#_x0000_t32" style="position:absolute;margin-left:-12.35pt;margin-top:80.25pt;width:477.75pt;height:0;z-index:25167052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mk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" strokecolor="#1f497d"/>
      </w:pict>
    </w:r>
    <w:r w:rsidR="003D3D65">
      <w:t xml:space="preserve">                </w:t>
    </w:r>
    <w:r w:rsidR="00327DD6" w:rsidRPr="00327DD6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-180975</wp:posOffset>
          </wp:positionV>
          <wp:extent cx="2428875" cy="1181100"/>
          <wp:effectExtent l="0" t="0" r="9525" b="0"/>
          <wp:wrapTight wrapText="bothSides">
            <wp:wrapPolygon edited="0">
              <wp:start x="0" y="0"/>
              <wp:lineTo x="0" y="21252"/>
              <wp:lineTo x="21515" y="21252"/>
              <wp:lineTo x="2151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3D65">
      <w:t xml:space="preserve">                                         </w:t>
    </w:r>
    <w:r w:rsidR="00327DD6" w:rsidRPr="00327DD6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4167505</wp:posOffset>
          </wp:positionH>
          <wp:positionV relativeFrom="paragraph">
            <wp:posOffset>57150</wp:posOffset>
          </wp:positionV>
          <wp:extent cx="1781175" cy="657225"/>
          <wp:effectExtent l="0" t="0" r="9525" b="9525"/>
          <wp:wrapTight wrapText="bothSides">
            <wp:wrapPolygon edited="0">
              <wp:start x="0" y="0"/>
              <wp:lineTo x="0" y="21287"/>
              <wp:lineTo x="21484" y="21287"/>
              <wp:lineTo x="21484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34F"/>
    <w:multiLevelType w:val="hybridMultilevel"/>
    <w:tmpl w:val="7FC63F58"/>
    <w:lvl w:ilvl="0" w:tplc="DB3E65DC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267D4"/>
    <w:multiLevelType w:val="hybridMultilevel"/>
    <w:tmpl w:val="F3B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61920"/>
    <w:multiLevelType w:val="hybridMultilevel"/>
    <w:tmpl w:val="2EEEAF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62AB8"/>
    <w:multiLevelType w:val="hybridMultilevel"/>
    <w:tmpl w:val="04F82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05C51"/>
    <w:multiLevelType w:val="hybridMultilevel"/>
    <w:tmpl w:val="E39A3F52"/>
    <w:lvl w:ilvl="0" w:tplc="5554E3C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25C08"/>
    <w:multiLevelType w:val="hybridMultilevel"/>
    <w:tmpl w:val="B52289D6"/>
    <w:lvl w:ilvl="0" w:tplc="AD0C5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3C7FBA"/>
    <w:multiLevelType w:val="hybridMultilevel"/>
    <w:tmpl w:val="A92EF3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654A60"/>
    <w:multiLevelType w:val="hybridMultilevel"/>
    <w:tmpl w:val="0F78D1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9E78A7"/>
    <w:multiLevelType w:val="hybridMultilevel"/>
    <w:tmpl w:val="DAACB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737EB"/>
    <w:multiLevelType w:val="hybridMultilevel"/>
    <w:tmpl w:val="0E6C8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A641E"/>
    <w:multiLevelType w:val="hybridMultilevel"/>
    <w:tmpl w:val="C486D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45018A"/>
    <w:multiLevelType w:val="hybridMultilevel"/>
    <w:tmpl w:val="75E8A1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9B0412"/>
    <w:multiLevelType w:val="hybridMultilevel"/>
    <w:tmpl w:val="93BAAB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C152A5"/>
    <w:multiLevelType w:val="hybridMultilevel"/>
    <w:tmpl w:val="B406E48E"/>
    <w:lvl w:ilvl="0" w:tplc="7ACA0FB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361717"/>
    <w:multiLevelType w:val="hybridMultilevel"/>
    <w:tmpl w:val="17F4364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847C21"/>
    <w:multiLevelType w:val="hybridMultilevel"/>
    <w:tmpl w:val="252C5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F4408E"/>
    <w:multiLevelType w:val="hybridMultilevel"/>
    <w:tmpl w:val="B2D2B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8728F2"/>
    <w:multiLevelType w:val="hybridMultilevel"/>
    <w:tmpl w:val="8834D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FB0017"/>
    <w:multiLevelType w:val="hybridMultilevel"/>
    <w:tmpl w:val="26387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0"/>
  </w:num>
  <w:num w:numId="5">
    <w:abstractNumId w:val="0"/>
  </w:num>
  <w:num w:numId="6">
    <w:abstractNumId w:val="18"/>
  </w:num>
  <w:num w:numId="7">
    <w:abstractNumId w:val="16"/>
  </w:num>
  <w:num w:numId="8">
    <w:abstractNumId w:val="6"/>
  </w:num>
  <w:num w:numId="9">
    <w:abstractNumId w:val="11"/>
  </w:num>
  <w:num w:numId="10">
    <w:abstractNumId w:val="3"/>
  </w:num>
  <w:num w:numId="11">
    <w:abstractNumId w:val="2"/>
  </w:num>
  <w:num w:numId="12">
    <w:abstractNumId w:val="1"/>
  </w:num>
  <w:num w:numId="13">
    <w:abstractNumId w:val="9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22"/>
    <o:shapelayout v:ext="edit">
      <o:idmap v:ext="edit" data="5"/>
      <o:rules v:ext="edit">
        <o:r id="V:Rule2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E616E"/>
    <w:rsid w:val="00006747"/>
    <w:rsid w:val="00030F7D"/>
    <w:rsid w:val="000354F4"/>
    <w:rsid w:val="00042E0F"/>
    <w:rsid w:val="0004683B"/>
    <w:rsid w:val="00061D69"/>
    <w:rsid w:val="00071574"/>
    <w:rsid w:val="00082DB1"/>
    <w:rsid w:val="00087D71"/>
    <w:rsid w:val="000B2DD6"/>
    <w:rsid w:val="000B40C0"/>
    <w:rsid w:val="000C2BE3"/>
    <w:rsid w:val="000D02CF"/>
    <w:rsid w:val="000D250A"/>
    <w:rsid w:val="000E1413"/>
    <w:rsid w:val="000E3148"/>
    <w:rsid w:val="000F59E4"/>
    <w:rsid w:val="00121471"/>
    <w:rsid w:val="001318B4"/>
    <w:rsid w:val="001417A9"/>
    <w:rsid w:val="00150DC2"/>
    <w:rsid w:val="00151296"/>
    <w:rsid w:val="001641CF"/>
    <w:rsid w:val="00164AB5"/>
    <w:rsid w:val="00167485"/>
    <w:rsid w:val="00174183"/>
    <w:rsid w:val="00175629"/>
    <w:rsid w:val="001A4A98"/>
    <w:rsid w:val="001C44A6"/>
    <w:rsid w:val="001C7B73"/>
    <w:rsid w:val="001F03D2"/>
    <w:rsid w:val="001F6550"/>
    <w:rsid w:val="00227E0E"/>
    <w:rsid w:val="002351F4"/>
    <w:rsid w:val="00272041"/>
    <w:rsid w:val="002D2194"/>
    <w:rsid w:val="002F474D"/>
    <w:rsid w:val="00305DDC"/>
    <w:rsid w:val="00320A8B"/>
    <w:rsid w:val="0032506A"/>
    <w:rsid w:val="00327DD6"/>
    <w:rsid w:val="00344B29"/>
    <w:rsid w:val="00346941"/>
    <w:rsid w:val="00347139"/>
    <w:rsid w:val="003501A1"/>
    <w:rsid w:val="003646F1"/>
    <w:rsid w:val="00365E46"/>
    <w:rsid w:val="00377F85"/>
    <w:rsid w:val="003B0814"/>
    <w:rsid w:val="003B5C0C"/>
    <w:rsid w:val="003D3D65"/>
    <w:rsid w:val="003D46A2"/>
    <w:rsid w:val="003E4128"/>
    <w:rsid w:val="00402238"/>
    <w:rsid w:val="004067CF"/>
    <w:rsid w:val="004359B2"/>
    <w:rsid w:val="004468A9"/>
    <w:rsid w:val="0045709F"/>
    <w:rsid w:val="004605D3"/>
    <w:rsid w:val="00466217"/>
    <w:rsid w:val="00483186"/>
    <w:rsid w:val="00490D25"/>
    <w:rsid w:val="004A57AC"/>
    <w:rsid w:val="004D33C6"/>
    <w:rsid w:val="004E1E0D"/>
    <w:rsid w:val="004E295C"/>
    <w:rsid w:val="004F06C6"/>
    <w:rsid w:val="004F6244"/>
    <w:rsid w:val="00511B97"/>
    <w:rsid w:val="00535B7B"/>
    <w:rsid w:val="00535D06"/>
    <w:rsid w:val="00561C1D"/>
    <w:rsid w:val="00566940"/>
    <w:rsid w:val="00572FCA"/>
    <w:rsid w:val="00580E52"/>
    <w:rsid w:val="00582F4D"/>
    <w:rsid w:val="00594D15"/>
    <w:rsid w:val="005A133E"/>
    <w:rsid w:val="005A359C"/>
    <w:rsid w:val="005B41BF"/>
    <w:rsid w:val="005C13D5"/>
    <w:rsid w:val="005D58CF"/>
    <w:rsid w:val="005E19F5"/>
    <w:rsid w:val="005E3298"/>
    <w:rsid w:val="005E77A6"/>
    <w:rsid w:val="005F68B1"/>
    <w:rsid w:val="005F6993"/>
    <w:rsid w:val="00615630"/>
    <w:rsid w:val="0062132C"/>
    <w:rsid w:val="00665FF3"/>
    <w:rsid w:val="006B31B2"/>
    <w:rsid w:val="006B356D"/>
    <w:rsid w:val="006B46F7"/>
    <w:rsid w:val="006C0978"/>
    <w:rsid w:val="006C7262"/>
    <w:rsid w:val="006D6C33"/>
    <w:rsid w:val="006E5EAF"/>
    <w:rsid w:val="006E720A"/>
    <w:rsid w:val="00712E20"/>
    <w:rsid w:val="007207A1"/>
    <w:rsid w:val="0075651A"/>
    <w:rsid w:val="00763863"/>
    <w:rsid w:val="00772744"/>
    <w:rsid w:val="007D40C4"/>
    <w:rsid w:val="007E33B5"/>
    <w:rsid w:val="007E616E"/>
    <w:rsid w:val="007F59DC"/>
    <w:rsid w:val="007F7BB1"/>
    <w:rsid w:val="008219A4"/>
    <w:rsid w:val="00825EEE"/>
    <w:rsid w:val="00830711"/>
    <w:rsid w:val="00846B22"/>
    <w:rsid w:val="00846E0F"/>
    <w:rsid w:val="008755CD"/>
    <w:rsid w:val="008A5C34"/>
    <w:rsid w:val="008B0FA4"/>
    <w:rsid w:val="008B2AB1"/>
    <w:rsid w:val="008C25E7"/>
    <w:rsid w:val="008D327A"/>
    <w:rsid w:val="008D3A3C"/>
    <w:rsid w:val="00902EA3"/>
    <w:rsid w:val="00915D1F"/>
    <w:rsid w:val="00937986"/>
    <w:rsid w:val="00944E58"/>
    <w:rsid w:val="00970E21"/>
    <w:rsid w:val="00995D7E"/>
    <w:rsid w:val="009B1DDE"/>
    <w:rsid w:val="009C53BA"/>
    <w:rsid w:val="009E58BF"/>
    <w:rsid w:val="009F191A"/>
    <w:rsid w:val="00A052F1"/>
    <w:rsid w:val="00A32C47"/>
    <w:rsid w:val="00A339AF"/>
    <w:rsid w:val="00A42EA6"/>
    <w:rsid w:val="00A61E4A"/>
    <w:rsid w:val="00AB082C"/>
    <w:rsid w:val="00AB2D16"/>
    <w:rsid w:val="00AB6748"/>
    <w:rsid w:val="00AC1481"/>
    <w:rsid w:val="00AC405D"/>
    <w:rsid w:val="00AF7CBE"/>
    <w:rsid w:val="00B01D87"/>
    <w:rsid w:val="00B04A3C"/>
    <w:rsid w:val="00B07415"/>
    <w:rsid w:val="00B22B15"/>
    <w:rsid w:val="00B40DC2"/>
    <w:rsid w:val="00B455E7"/>
    <w:rsid w:val="00B65E2F"/>
    <w:rsid w:val="00B72EA4"/>
    <w:rsid w:val="00B7561C"/>
    <w:rsid w:val="00B93003"/>
    <w:rsid w:val="00BA7499"/>
    <w:rsid w:val="00BC3ADB"/>
    <w:rsid w:val="00C042CB"/>
    <w:rsid w:val="00C14DE7"/>
    <w:rsid w:val="00C22D02"/>
    <w:rsid w:val="00C24907"/>
    <w:rsid w:val="00C31D3A"/>
    <w:rsid w:val="00C31D78"/>
    <w:rsid w:val="00C37616"/>
    <w:rsid w:val="00C37EAE"/>
    <w:rsid w:val="00C6407A"/>
    <w:rsid w:val="00C77E58"/>
    <w:rsid w:val="00C96B79"/>
    <w:rsid w:val="00CA443D"/>
    <w:rsid w:val="00CC0AD0"/>
    <w:rsid w:val="00CC2094"/>
    <w:rsid w:val="00CC45F8"/>
    <w:rsid w:val="00CE6E3C"/>
    <w:rsid w:val="00CF1D8E"/>
    <w:rsid w:val="00D1591B"/>
    <w:rsid w:val="00D42A1C"/>
    <w:rsid w:val="00D503D6"/>
    <w:rsid w:val="00D75F2C"/>
    <w:rsid w:val="00D943E2"/>
    <w:rsid w:val="00DA5990"/>
    <w:rsid w:val="00DD2616"/>
    <w:rsid w:val="00E0098A"/>
    <w:rsid w:val="00E07AF9"/>
    <w:rsid w:val="00E2744B"/>
    <w:rsid w:val="00E4576A"/>
    <w:rsid w:val="00E5357F"/>
    <w:rsid w:val="00E5706B"/>
    <w:rsid w:val="00E60AD2"/>
    <w:rsid w:val="00E75EAF"/>
    <w:rsid w:val="00E77913"/>
    <w:rsid w:val="00E802B6"/>
    <w:rsid w:val="00E915CA"/>
    <w:rsid w:val="00E91A49"/>
    <w:rsid w:val="00ED08D0"/>
    <w:rsid w:val="00EE1C68"/>
    <w:rsid w:val="00EF5418"/>
    <w:rsid w:val="00F1270A"/>
    <w:rsid w:val="00F22883"/>
    <w:rsid w:val="00F62A32"/>
    <w:rsid w:val="00F64070"/>
    <w:rsid w:val="00F83EC8"/>
    <w:rsid w:val="00F92E03"/>
    <w:rsid w:val="00FB361D"/>
    <w:rsid w:val="00FB4BCF"/>
    <w:rsid w:val="00FB6AC3"/>
    <w:rsid w:val="00F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3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1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00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i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1A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E91A4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1A4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1A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61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E616E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A57AC"/>
  </w:style>
  <w:style w:type="character" w:customStyle="1" w:styleId="Nagwek3Znak">
    <w:name w:val="Nagłówek 3 Znak"/>
    <w:link w:val="Nagwek3"/>
    <w:rsid w:val="00E0098A"/>
    <w:rPr>
      <w:b/>
      <w:bCs/>
      <w:iCs/>
      <w:sz w:val="28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0098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0098A"/>
  </w:style>
  <w:style w:type="paragraph" w:styleId="Tekstpodstawowy">
    <w:name w:val="Body Text"/>
    <w:basedOn w:val="Normalny"/>
    <w:link w:val="TekstpodstawowyZnak"/>
    <w:rsid w:val="00E009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link w:val="Tekstpodstawowy"/>
    <w:rsid w:val="00E0098A"/>
    <w:rPr>
      <w:sz w:val="24"/>
      <w:szCs w:val="24"/>
    </w:rPr>
  </w:style>
  <w:style w:type="character" w:styleId="Pogrubienie">
    <w:name w:val="Strong"/>
    <w:qFormat/>
    <w:rsid w:val="00E0098A"/>
    <w:rPr>
      <w:b/>
      <w:bCs/>
    </w:rPr>
  </w:style>
  <w:style w:type="character" w:customStyle="1" w:styleId="StopkaZnak">
    <w:name w:val="Stopka Znak"/>
    <w:link w:val="Stopka"/>
    <w:rsid w:val="00E0098A"/>
    <w:rPr>
      <w:sz w:val="24"/>
      <w:szCs w:val="24"/>
    </w:rPr>
  </w:style>
  <w:style w:type="paragraph" w:styleId="Tekstdymka">
    <w:name w:val="Balloon Text"/>
    <w:basedOn w:val="Normalny"/>
    <w:link w:val="TekstdymkaZnak"/>
    <w:rsid w:val="008A5C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5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91A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E91A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91A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91A4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E91A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E91A49"/>
    <w:rPr>
      <w:rFonts w:ascii="Cambria" w:eastAsia="Times New Roman" w:hAnsi="Cambria" w:cs="Times New Roman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D58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D58CF"/>
    <w:rPr>
      <w:b/>
      <w:bCs/>
      <w:sz w:val="24"/>
      <w:szCs w:val="24"/>
    </w:rPr>
  </w:style>
  <w:style w:type="paragraph" w:customStyle="1" w:styleId="Default">
    <w:name w:val="Default"/>
    <w:rsid w:val="004D33C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D33C6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D33C6"/>
    <w:rPr>
      <w:rFonts w:ascii="Arial" w:eastAsia="DejaVu Sans" w:hAnsi="Arial" w:cs="DejaVu Sans"/>
      <w:i/>
      <w:iCs/>
      <w:sz w:val="28"/>
      <w:szCs w:val="28"/>
      <w:lang w:eastAsia="ar-SA"/>
    </w:rPr>
  </w:style>
  <w:style w:type="table" w:styleId="Tabela-Siatka">
    <w:name w:val="Table Grid"/>
    <w:basedOn w:val="Standardowy"/>
    <w:rsid w:val="00C376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mwroblewska</cp:lastModifiedBy>
  <cp:revision>7</cp:revision>
  <cp:lastPrinted>2012-06-28T07:31:00Z</cp:lastPrinted>
  <dcterms:created xsi:type="dcterms:W3CDTF">2012-06-28T07:32:00Z</dcterms:created>
  <dcterms:modified xsi:type="dcterms:W3CDTF">2012-06-29T11:20:00Z</dcterms:modified>
</cp:coreProperties>
</file>