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98" w:rsidRDefault="00362398" w:rsidP="006E720A">
      <w:pPr>
        <w:jc w:val="right"/>
      </w:pPr>
    </w:p>
    <w:p w:rsidR="00E91A49" w:rsidRPr="00362398" w:rsidRDefault="00A022A7" w:rsidP="006E720A">
      <w:pPr>
        <w:jc w:val="right"/>
        <w:rPr>
          <w:rFonts w:ascii="Arial" w:hAnsi="Arial" w:cs="Arial"/>
          <w:sz w:val="22"/>
          <w:szCs w:val="22"/>
        </w:rPr>
      </w:pPr>
      <w:r w:rsidRPr="00362398">
        <w:rPr>
          <w:rFonts w:ascii="Arial" w:hAnsi="Arial" w:cs="Arial"/>
          <w:sz w:val="22"/>
          <w:szCs w:val="22"/>
        </w:rPr>
        <w:t>Załącznik III</w:t>
      </w:r>
      <w:r w:rsidR="00362398" w:rsidRPr="00362398">
        <w:rPr>
          <w:rFonts w:ascii="Arial" w:hAnsi="Arial" w:cs="Arial"/>
          <w:sz w:val="22"/>
          <w:szCs w:val="22"/>
        </w:rPr>
        <w:t xml:space="preserve"> do Regulaminu</w:t>
      </w:r>
    </w:p>
    <w:p w:rsidR="000D02CF" w:rsidRDefault="000D02CF" w:rsidP="000D02CF">
      <w:pPr>
        <w:jc w:val="center"/>
        <w:rPr>
          <w:b/>
          <w:bCs/>
          <w:sz w:val="22"/>
        </w:rPr>
      </w:pPr>
    </w:p>
    <w:p w:rsidR="005D58CF" w:rsidRDefault="008C25E7" w:rsidP="00061D69">
      <w:pPr>
        <w:pStyle w:val="Default"/>
      </w:pPr>
      <w:r>
        <w:t xml:space="preserve"> </w:t>
      </w:r>
    </w:p>
    <w:tbl>
      <w:tblPr>
        <w:tblW w:w="0" w:type="auto"/>
        <w:tblLook w:val="04A0"/>
      </w:tblPr>
      <w:tblGrid>
        <w:gridCol w:w="4644"/>
        <w:gridCol w:w="4644"/>
      </w:tblGrid>
      <w:tr w:rsidR="007420BF" w:rsidRPr="00C021D2" w:rsidTr="005511FA">
        <w:tc>
          <w:tcPr>
            <w:tcW w:w="4851" w:type="dxa"/>
          </w:tcPr>
          <w:p w:rsidR="007420BF" w:rsidRPr="00C021D2" w:rsidRDefault="007420BF" w:rsidP="005511FA">
            <w:pPr>
              <w:pStyle w:val="Tekstprzypisudolnego"/>
              <w:tabs>
                <w:tab w:val="left" w:pos="555"/>
                <w:tab w:val="right" w:pos="9563"/>
              </w:tabs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C021D2">
              <w:rPr>
                <w:rFonts w:ascii="Arial" w:hAnsi="Arial" w:cs="Arial"/>
                <w:i/>
                <w:sz w:val="16"/>
                <w:szCs w:val="18"/>
              </w:rPr>
              <w:t>.............................................</w:t>
            </w:r>
          </w:p>
        </w:tc>
        <w:tc>
          <w:tcPr>
            <w:tcW w:w="4852" w:type="dxa"/>
          </w:tcPr>
          <w:p w:rsidR="007420BF" w:rsidRPr="00C021D2" w:rsidRDefault="007420BF" w:rsidP="005511FA">
            <w:pPr>
              <w:pStyle w:val="Tekstprzypisudolnego"/>
              <w:tabs>
                <w:tab w:val="left" w:pos="555"/>
                <w:tab w:val="right" w:pos="9563"/>
              </w:tabs>
              <w:jc w:val="right"/>
              <w:rPr>
                <w:rFonts w:ascii="Arial" w:hAnsi="Arial" w:cs="Arial"/>
                <w:i/>
                <w:sz w:val="16"/>
                <w:szCs w:val="18"/>
              </w:rPr>
            </w:pPr>
            <w:r w:rsidRPr="00C021D2">
              <w:rPr>
                <w:rFonts w:ascii="Arial" w:hAnsi="Arial" w:cs="Arial"/>
                <w:i/>
                <w:sz w:val="16"/>
                <w:szCs w:val="18"/>
              </w:rPr>
              <w:t>.............................................</w:t>
            </w:r>
          </w:p>
        </w:tc>
      </w:tr>
      <w:tr w:rsidR="007420BF" w:rsidRPr="00C021D2" w:rsidTr="005511FA">
        <w:tc>
          <w:tcPr>
            <w:tcW w:w="4851" w:type="dxa"/>
          </w:tcPr>
          <w:p w:rsidR="007420BF" w:rsidRPr="00C021D2" w:rsidRDefault="007420BF" w:rsidP="005511FA">
            <w:pPr>
              <w:pStyle w:val="Tekstprzypisudolnego"/>
              <w:tabs>
                <w:tab w:val="left" w:pos="555"/>
                <w:tab w:val="right" w:pos="9563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C021D2">
              <w:rPr>
                <w:rFonts w:ascii="Arial" w:hAnsi="Arial" w:cs="Arial"/>
                <w:i/>
                <w:sz w:val="16"/>
                <w:szCs w:val="18"/>
              </w:rPr>
              <w:t xml:space="preserve">      (pieczęć firmowa) </w:t>
            </w:r>
          </w:p>
        </w:tc>
        <w:tc>
          <w:tcPr>
            <w:tcW w:w="4852" w:type="dxa"/>
          </w:tcPr>
          <w:p w:rsidR="007420BF" w:rsidRPr="00C021D2" w:rsidRDefault="007420BF" w:rsidP="005511FA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C021D2">
              <w:rPr>
                <w:rFonts w:ascii="Arial" w:hAnsi="Arial" w:cs="Arial"/>
                <w:i/>
                <w:sz w:val="16"/>
                <w:szCs w:val="18"/>
              </w:rPr>
              <w:t xml:space="preserve">                                                           (miejsce i data)</w:t>
            </w:r>
          </w:p>
        </w:tc>
      </w:tr>
    </w:tbl>
    <w:p w:rsidR="007420BF" w:rsidRDefault="007420BF" w:rsidP="007420BF">
      <w:pPr>
        <w:pStyle w:val="Tekstprzypisudolnego"/>
        <w:tabs>
          <w:tab w:val="left" w:pos="555"/>
          <w:tab w:val="right" w:pos="9563"/>
        </w:tabs>
        <w:jc w:val="right"/>
        <w:rPr>
          <w:rFonts w:ascii="Arial" w:hAnsi="Arial" w:cs="Arial"/>
          <w:b/>
          <w:sz w:val="18"/>
          <w:szCs w:val="18"/>
        </w:rPr>
      </w:pPr>
    </w:p>
    <w:p w:rsidR="007420BF" w:rsidRPr="00D7738D" w:rsidRDefault="007420BF" w:rsidP="007420BF">
      <w:pPr>
        <w:rPr>
          <w:rFonts w:ascii="Arial" w:hAnsi="Arial" w:cs="Arial"/>
          <w:i/>
          <w:sz w:val="18"/>
          <w:szCs w:val="18"/>
        </w:rPr>
      </w:pPr>
    </w:p>
    <w:p w:rsidR="007420BF" w:rsidRPr="00D7738D" w:rsidRDefault="007420BF" w:rsidP="007420BF">
      <w:pPr>
        <w:rPr>
          <w:rFonts w:ascii="Arial" w:hAnsi="Arial" w:cs="Arial"/>
          <w:i/>
          <w:sz w:val="18"/>
          <w:szCs w:val="18"/>
        </w:rPr>
      </w:pPr>
    </w:p>
    <w:p w:rsidR="007420BF" w:rsidRPr="00D7738D" w:rsidRDefault="007420BF" w:rsidP="007420BF">
      <w:pPr>
        <w:rPr>
          <w:rFonts w:ascii="Arial" w:hAnsi="Arial" w:cs="Arial"/>
          <w:i/>
          <w:sz w:val="18"/>
          <w:szCs w:val="18"/>
        </w:rPr>
      </w:pPr>
    </w:p>
    <w:p w:rsidR="007420BF" w:rsidRPr="0069133C" w:rsidRDefault="007420BF" w:rsidP="007420BF">
      <w:pPr>
        <w:pStyle w:val="Tekstpodstawowy"/>
        <w:rPr>
          <w:rFonts w:ascii="Arial" w:hAnsi="Arial" w:cs="Arial"/>
          <w:b/>
          <w:bCs/>
          <w:szCs w:val="18"/>
        </w:rPr>
      </w:pPr>
      <w:r w:rsidRPr="0069133C">
        <w:rPr>
          <w:rFonts w:ascii="Arial" w:hAnsi="Arial" w:cs="Arial"/>
          <w:b/>
          <w:bCs/>
          <w:szCs w:val="18"/>
        </w:rPr>
        <w:t>KWESTIONARIUSZ BADANIA STATUSU MŚP</w:t>
      </w:r>
    </w:p>
    <w:p w:rsidR="007420BF" w:rsidRPr="00D7738D" w:rsidRDefault="007420BF" w:rsidP="007420BF">
      <w:pPr>
        <w:pStyle w:val="Tekstpodstawowy"/>
        <w:tabs>
          <w:tab w:val="left" w:leader="dot" w:pos="9356"/>
        </w:tabs>
        <w:rPr>
          <w:rFonts w:ascii="Arial" w:hAnsi="Arial" w:cs="Arial"/>
          <w:bCs/>
          <w:sz w:val="18"/>
          <w:szCs w:val="18"/>
        </w:rPr>
      </w:pPr>
    </w:p>
    <w:p w:rsidR="007420BF" w:rsidRPr="00D7738D" w:rsidRDefault="007420BF" w:rsidP="007420BF">
      <w:pPr>
        <w:pStyle w:val="Tekstpodstawowy"/>
        <w:tabs>
          <w:tab w:val="left" w:leader="dot" w:pos="9356"/>
        </w:tabs>
        <w:jc w:val="both"/>
        <w:rPr>
          <w:rFonts w:ascii="Arial" w:hAnsi="Arial" w:cs="Arial"/>
          <w:bCs/>
          <w:sz w:val="18"/>
          <w:szCs w:val="18"/>
        </w:rPr>
      </w:pPr>
    </w:p>
    <w:p w:rsidR="007420BF" w:rsidRPr="00D7738D" w:rsidRDefault="007420BF" w:rsidP="007420BF">
      <w:pPr>
        <w:rPr>
          <w:rFonts w:ascii="Arial" w:hAnsi="Arial" w:cs="Arial"/>
          <w:i/>
          <w:sz w:val="18"/>
          <w:szCs w:val="18"/>
        </w:rPr>
      </w:pPr>
      <w:r w:rsidRPr="00D7738D">
        <w:rPr>
          <w:rFonts w:ascii="Arial" w:hAnsi="Arial" w:cs="Arial"/>
          <w:i/>
          <w:sz w:val="18"/>
          <w:szCs w:val="18"/>
        </w:rPr>
        <w:t>…………………………………</w:t>
      </w:r>
      <w:r>
        <w:rPr>
          <w:rFonts w:ascii="Arial" w:hAnsi="Arial" w:cs="Arial"/>
          <w:i/>
          <w:sz w:val="18"/>
          <w:szCs w:val="18"/>
        </w:rPr>
        <w:t>……</w:t>
      </w:r>
      <w:r w:rsidRPr="00D7738D">
        <w:rPr>
          <w:rFonts w:ascii="Arial" w:hAnsi="Arial" w:cs="Arial"/>
          <w:i/>
          <w:sz w:val="18"/>
          <w:szCs w:val="18"/>
        </w:rPr>
        <w:t xml:space="preserve">…………………………………………………………………………………………….… </w:t>
      </w:r>
    </w:p>
    <w:p w:rsidR="007420BF" w:rsidRPr="00D7738D" w:rsidRDefault="007420BF" w:rsidP="007420BF">
      <w:pPr>
        <w:rPr>
          <w:rFonts w:ascii="Arial" w:hAnsi="Arial" w:cs="Arial"/>
          <w:i/>
          <w:sz w:val="18"/>
          <w:szCs w:val="18"/>
        </w:rPr>
      </w:pPr>
      <w:r w:rsidRPr="00D7738D">
        <w:rPr>
          <w:rFonts w:ascii="Arial" w:hAnsi="Arial" w:cs="Arial"/>
          <w:i/>
          <w:sz w:val="18"/>
          <w:szCs w:val="18"/>
        </w:rPr>
        <w:t xml:space="preserve">nazwa podmiotu </w:t>
      </w:r>
    </w:p>
    <w:p w:rsidR="007420BF" w:rsidRPr="00C4139F" w:rsidRDefault="007420BF" w:rsidP="007420BF">
      <w:pPr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jest podmiotem spełniającym kryteria pozwalające zaliczyć go następującej kategorii przedsiębiorstw:</w:t>
      </w:r>
    </w:p>
    <w:p w:rsidR="007420BF" w:rsidRPr="00D7738D" w:rsidRDefault="007420BF" w:rsidP="007420BF">
      <w:pPr>
        <w:pStyle w:val="Tekstpodstawowy"/>
        <w:tabs>
          <w:tab w:val="left" w:leader="dot" w:pos="9356"/>
        </w:tabs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7085"/>
      </w:tblGrid>
      <w:tr w:rsidR="007420BF" w:rsidRPr="00D7738D" w:rsidTr="005511FA">
        <w:trPr>
          <w:trHeight w:val="324"/>
          <w:jc w:val="center"/>
        </w:trPr>
        <w:tc>
          <w:tcPr>
            <w:tcW w:w="945" w:type="dxa"/>
            <w:vAlign w:val="center"/>
          </w:tcPr>
          <w:p w:rsidR="007420BF" w:rsidRPr="00D7738D" w:rsidRDefault="007420BF" w:rsidP="005511FA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shd w:val="clear" w:color="auto" w:fill="D9D9D9"/>
            <w:vAlign w:val="center"/>
          </w:tcPr>
          <w:p w:rsidR="007420BF" w:rsidRPr="00D7738D" w:rsidRDefault="007420BF" w:rsidP="005511FA">
            <w:pPr>
              <w:ind w:left="192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D7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</w:tc>
      </w:tr>
      <w:tr w:rsidR="007420BF" w:rsidRPr="00D7738D" w:rsidTr="005511FA">
        <w:trPr>
          <w:trHeight w:val="310"/>
          <w:jc w:val="center"/>
        </w:trPr>
        <w:tc>
          <w:tcPr>
            <w:tcW w:w="945" w:type="dxa"/>
            <w:vAlign w:val="center"/>
          </w:tcPr>
          <w:p w:rsidR="007420BF" w:rsidRPr="00D7738D" w:rsidRDefault="007420BF" w:rsidP="005511FA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shd w:val="clear" w:color="auto" w:fill="D9D9D9"/>
            <w:vAlign w:val="center"/>
          </w:tcPr>
          <w:p w:rsidR="007420BF" w:rsidRPr="00D7738D" w:rsidRDefault="007420BF" w:rsidP="005511FA">
            <w:pPr>
              <w:ind w:left="197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Małego przedsiębiorcy </w:t>
            </w:r>
          </w:p>
        </w:tc>
      </w:tr>
      <w:tr w:rsidR="007420BF" w:rsidRPr="00D7738D" w:rsidTr="005511FA">
        <w:trPr>
          <w:trHeight w:val="300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420BF" w:rsidRPr="00D7738D" w:rsidRDefault="007420BF" w:rsidP="005511FA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ind w:left="197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</w:tc>
      </w:tr>
      <w:tr w:rsidR="007420BF" w:rsidRPr="00D7738D" w:rsidTr="005511FA">
        <w:trPr>
          <w:trHeight w:val="306"/>
          <w:jc w:val="center"/>
        </w:trPr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420BF" w:rsidRPr="00D7738D" w:rsidRDefault="007420BF" w:rsidP="005511FA">
            <w:pP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0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ind w:left="197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Dużego </w:t>
            </w:r>
            <w:r w:rsidRPr="00D7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przedsiębiorcy</w:t>
            </w:r>
          </w:p>
        </w:tc>
      </w:tr>
    </w:tbl>
    <w:p w:rsidR="007420BF" w:rsidRPr="00D7738D" w:rsidRDefault="007420BF" w:rsidP="007420BF">
      <w:pPr>
        <w:pStyle w:val="Tekstpodstawowy"/>
        <w:tabs>
          <w:tab w:val="left" w:leader="dot" w:pos="9356"/>
        </w:tabs>
        <w:rPr>
          <w:rFonts w:ascii="Arial" w:hAnsi="Arial" w:cs="Arial"/>
          <w:bCs/>
          <w:sz w:val="18"/>
          <w:szCs w:val="18"/>
        </w:rPr>
      </w:pPr>
    </w:p>
    <w:p w:rsidR="007420BF" w:rsidRPr="00D7738D" w:rsidRDefault="007420BF" w:rsidP="007420BF">
      <w:pPr>
        <w:pStyle w:val="Tekstpodstawowy"/>
        <w:tabs>
          <w:tab w:val="left" w:leader="dot" w:pos="9356"/>
        </w:tabs>
        <w:rPr>
          <w:rFonts w:ascii="Arial" w:hAnsi="Arial" w:cs="Arial"/>
          <w:bCs/>
          <w:i/>
          <w:sz w:val="18"/>
          <w:szCs w:val="18"/>
        </w:rPr>
      </w:pPr>
      <w:r w:rsidRPr="00D7738D">
        <w:rPr>
          <w:rFonts w:ascii="Arial" w:hAnsi="Arial" w:cs="Arial"/>
          <w:bCs/>
          <w:sz w:val="18"/>
          <w:szCs w:val="18"/>
        </w:rPr>
        <w:t xml:space="preserve">zgodnie z warunkami określonymi w Załączniku I Rozporządzenia Komisji (WE) Nr 800/2008 </w:t>
      </w:r>
      <w:r w:rsidRPr="00D7738D">
        <w:rPr>
          <w:rFonts w:ascii="Arial" w:hAnsi="Arial" w:cs="Arial"/>
          <w:bCs/>
          <w:sz w:val="18"/>
          <w:szCs w:val="18"/>
        </w:rPr>
        <w:br/>
        <w:t xml:space="preserve">z dnia 6 sierpnia 2008 roku </w:t>
      </w:r>
      <w:r w:rsidRPr="00D7738D">
        <w:rPr>
          <w:rFonts w:ascii="Arial" w:hAnsi="Arial" w:cs="Arial"/>
          <w:bCs/>
          <w:i/>
          <w:sz w:val="18"/>
          <w:szCs w:val="18"/>
        </w:rPr>
        <w:t>uznającego niektóre rodzaje pomocy za zgodne ze wspólnym rynkiem w zastosowaniu art. 87 i 88 Traktatu (WE)</w:t>
      </w:r>
    </w:p>
    <w:p w:rsidR="007420BF" w:rsidRPr="00D7738D" w:rsidRDefault="007420BF" w:rsidP="007420BF">
      <w:pPr>
        <w:rPr>
          <w:rFonts w:ascii="Arial" w:hAnsi="Arial" w:cs="Arial"/>
          <w:b/>
          <w:bCs/>
          <w:spacing w:val="20"/>
          <w:sz w:val="18"/>
          <w:szCs w:val="18"/>
        </w:rPr>
      </w:pPr>
    </w:p>
    <w:p w:rsidR="007420BF" w:rsidRPr="00D7738D" w:rsidRDefault="007420BF" w:rsidP="007420BF">
      <w:pPr>
        <w:pStyle w:val="Tekstpodstawow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 xml:space="preserve">Określając swój status przedsiębiorca powinien odnieść się do ostatniego zamkniętego okresu obrachunkowego. Jeżeli w badanym okresie przedsiębiorca przekroczył pułapy zatrudnienia lub pułapy finansowe kwalifikujące go do innej kategorii, zmiana statusu następuje wówczas, gdy zjawisko to powtórzy się w ciągu dwóch kolejnych okresów obrachunkowych. </w:t>
      </w:r>
    </w:p>
    <w:p w:rsidR="007420BF" w:rsidRPr="00C4139F" w:rsidRDefault="007420BF" w:rsidP="007420BF">
      <w:pPr>
        <w:pStyle w:val="Tekstpodstawowy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Określając swój status przedsiębiorca powinien uwzględnić dane ewentualnych przedsiębiorstw partnerskich lub powiązanych, zgodnie z definicją MŚP.</w:t>
      </w:r>
    </w:p>
    <w:p w:rsidR="007420BF" w:rsidRPr="00D7738D" w:rsidRDefault="007420BF" w:rsidP="007420BF">
      <w:pPr>
        <w:pStyle w:val="Tekstpodstawowy"/>
        <w:jc w:val="right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b/>
          <w:sz w:val="18"/>
          <w:szCs w:val="18"/>
        </w:rPr>
        <w:t>CZĘŚĆ A: DANE DOTYCZĄCE PRZEDSIĘBIORCY</w:t>
      </w:r>
    </w:p>
    <w:p w:rsidR="007420BF" w:rsidRPr="00D7738D" w:rsidRDefault="007420BF" w:rsidP="007420BF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/>
      </w:tblPr>
      <w:tblGrid>
        <w:gridCol w:w="2557"/>
        <w:gridCol w:w="1559"/>
        <w:gridCol w:w="1559"/>
        <w:gridCol w:w="1560"/>
        <w:gridCol w:w="2539"/>
      </w:tblGrid>
      <w:tr w:rsidR="007420BF" w:rsidRPr="00D7738D" w:rsidTr="005511FA">
        <w:trPr>
          <w:trHeight w:val="76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roku bieżącym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420BF" w:rsidRPr="00D7738D" w:rsidTr="005511FA">
        <w:trPr>
          <w:trHeight w:val="202"/>
        </w:trPr>
        <w:tc>
          <w:tcPr>
            <w:tcW w:w="2557" w:type="dxa"/>
            <w:vMerge/>
            <w:tcBorders>
              <w:left w:val="single" w:sz="4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</w:tr>
      <w:tr w:rsidR="007420BF" w:rsidRPr="00D7738D" w:rsidTr="005511FA">
        <w:trPr>
          <w:trHeight w:val="289"/>
        </w:trPr>
        <w:tc>
          <w:tcPr>
            <w:tcW w:w="2557" w:type="dxa"/>
            <w:shd w:val="clear" w:color="auto" w:fill="D9D9D9"/>
            <w:tcMar>
              <w:top w:w="57" w:type="dxa"/>
            </w:tcMar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B.1. Wielkość zatrudnienia</w:t>
            </w:r>
            <w:r w:rsidRPr="00D7738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522"/>
        </w:trPr>
        <w:tc>
          <w:tcPr>
            <w:tcW w:w="2557" w:type="dxa"/>
            <w:tcBorders>
              <w:bottom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B.2. Przychody netto </w:t>
            </w:r>
            <w:r w:rsidRPr="00D7738D">
              <w:rPr>
                <w:rFonts w:ascii="Arial" w:hAnsi="Arial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552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</w:tcMar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B.3. Suma aktywów bilansu (w 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916"/>
        </w:trPr>
        <w:tc>
          <w:tcPr>
            <w:tcW w:w="5675" w:type="dxa"/>
            <w:gridSpan w:val="3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 xml:space="preserve">B.4. Czy 25% lub więcej kapitału lub głosów przedsiębiorstwa jest kontrolowane bezpośrednio lub pośrednio, łącznie lub indywidualnie, przez co najmniej jeden organ państwowy? 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i/>
                <w:sz w:val="18"/>
                <w:szCs w:val="18"/>
              </w:rPr>
              <w:t>W przypadku zaznaczenia opcji „TAK” przedsiębiorstwo nie może być uznane za MSP.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20BF" w:rsidRPr="00D7738D" w:rsidRDefault="00E91AD9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26" style="position:absolute;margin-left:3.65pt;margin-top:15.15pt;width:199pt;height:34.3pt;z-index:251660288;mso-position-horizontal-relative:text;mso-position-vertical-relative:text" coordorigin="7145,12608" coordsize="3980,68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7145;top:12608;width:3980;height:686;mso-width-relative:margin;mso-height-relative:margin" stroked="f">
                    <v:textbox style="mso-next-textbox:#_x0000_s1027">
                      <w:txbxContent>
                        <w:p w:rsidR="007420BF" w:rsidRDefault="007420BF" w:rsidP="007420BF"/>
                      </w:txbxContent>
                    </v:textbox>
                  </v:shape>
                  <v:shape id="_x0000_s1028" type="#_x0000_t202" style="position:absolute;left:7904;top:12779;width:896;height:430;mso-width-relative:margin;mso-height-relative:margin" stroked="f">
                    <v:textbox style="mso-next-textbox:#_x0000_s1028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29" type="#_x0000_t202" style="position:absolute;left:7247;top:12759;width:483;height:430;mso-width-relative:margin;mso-height-relative:margin">
                    <v:textbox style="mso-next-textbox:#_x0000_s1029">
                      <w:txbxContent>
                        <w:p w:rsidR="007420BF" w:rsidRDefault="007420BF" w:rsidP="007420BF"/>
                      </w:txbxContent>
                    </v:textbox>
                  </v:shape>
                  <v:shape id="_x0000_s1030" type="#_x0000_t202" style="position:absolute;left:9647;top:12779;width:483;height:430;mso-width-relative:margin;mso-height-relative:margin">
                    <v:textbox style="mso-next-textbox:#_x0000_s1030">
                      <w:txbxContent>
                        <w:p w:rsidR="007420BF" w:rsidRDefault="007420BF" w:rsidP="007420BF"/>
                      </w:txbxContent>
                    </v:textbox>
                  </v:shape>
                  <v:shape id="_x0000_s1031" type="#_x0000_t202" style="position:absolute;left:10275;top:12769;width:766;height:430;mso-width-relative:margin;mso-height-relative:margin" stroked="f">
                    <v:textbox style="mso-next-textbox:#_x0000_s1031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420BF" w:rsidRPr="00D7738D" w:rsidTr="005511FA">
        <w:trPr>
          <w:trHeight w:val="1129"/>
        </w:trPr>
        <w:tc>
          <w:tcPr>
            <w:tcW w:w="56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 xml:space="preserve">B.5. Przedsiębiorstwo samodzielne 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 xml:space="preserve">Czy przedsiębiorstwo </w:t>
            </w:r>
            <w:r w:rsidRPr="00D7738D">
              <w:rPr>
                <w:rFonts w:ascii="Arial" w:hAnsi="Arial" w:cs="Arial"/>
                <w:sz w:val="18"/>
                <w:szCs w:val="18"/>
                <w:u w:val="single"/>
              </w:rPr>
              <w:t>nie posiada</w:t>
            </w:r>
            <w:r w:rsidRPr="00D7738D">
              <w:rPr>
                <w:rFonts w:ascii="Arial" w:hAnsi="Arial" w:cs="Arial"/>
                <w:sz w:val="18"/>
                <w:szCs w:val="18"/>
              </w:rPr>
              <w:t xml:space="preserve"> udziałów/ kapitału/ głosów w innych przedsiębiorstwach, a/lub inne przedsiębiorstwa nie posiadają udziałów/ kapitału/ głosów we wnioskującym przedsiębiorstwie lub posiadane udziały wynoszą mniej niż 25% i jednocześnie nie jest przedsiębiorstwem partnerskim i/lub powiązanym? 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420BF" w:rsidRPr="00D7738D" w:rsidRDefault="00E91AD9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32" style="position:absolute;margin-left:4.4pt;margin-top:21.3pt;width:199pt;height:34.3pt;z-index:251661312;mso-position-horizontal-relative:text;mso-position-vertical-relative:text" coordorigin="7145,12608" coordsize="3980,686">
                  <v:shape id="_x0000_s1033" type="#_x0000_t202" style="position:absolute;left:7145;top:12608;width:3980;height:686;mso-width-relative:margin;mso-height-relative:margin" stroked="f">
                    <v:textbox style="mso-next-textbox:#_x0000_s1033">
                      <w:txbxContent>
                        <w:p w:rsidR="007420BF" w:rsidRDefault="007420BF" w:rsidP="007420BF"/>
                      </w:txbxContent>
                    </v:textbox>
                  </v:shape>
                  <v:shape id="_x0000_s1034" type="#_x0000_t202" style="position:absolute;left:7904;top:12779;width:896;height:430;mso-width-relative:margin;mso-height-relative:margin" stroked="f">
                    <v:textbox style="mso-next-textbox:#_x0000_s1034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35" type="#_x0000_t202" style="position:absolute;left:7247;top:12759;width:483;height:430;mso-width-relative:margin;mso-height-relative:margin">
                    <v:textbox style="mso-next-textbox:#_x0000_s1035">
                      <w:txbxContent>
                        <w:p w:rsidR="007420BF" w:rsidRDefault="007420BF" w:rsidP="007420BF"/>
                      </w:txbxContent>
                    </v:textbox>
                  </v:shape>
                  <v:shape id="_x0000_s1036" type="#_x0000_t202" style="position:absolute;left:9647;top:12779;width:483;height:430;mso-width-relative:margin;mso-height-relative:margin">
                    <v:textbox style="mso-next-textbox:#_x0000_s1036">
                      <w:txbxContent>
                        <w:p w:rsidR="007420BF" w:rsidRDefault="007420BF" w:rsidP="007420BF"/>
                      </w:txbxContent>
                    </v:textbox>
                  </v:shape>
                  <v:shape id="_x0000_s1037" type="#_x0000_t202" style="position:absolute;left:10275;top:12769;width:766;height:430;mso-width-relative:margin;mso-height-relative:margin" stroked="f">
                    <v:textbox style="mso-next-textbox:#_x0000_s1037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420BF" w:rsidRPr="00D7738D" w:rsidTr="005511FA">
        <w:trPr>
          <w:trHeight w:val="1146"/>
        </w:trPr>
        <w:tc>
          <w:tcPr>
            <w:tcW w:w="5675" w:type="dxa"/>
            <w:gridSpan w:val="3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B.6. Przedsiębiorstwo partnerskie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 xml:space="preserve">Czy przedsiębiorstwo posiada 25-50% kapitału lub głosów w innych  przedsiębiorstwach rynku wyższego lub niższego szczebla, a/lub inne przedsiębiorstwa rynku wyższego lub niższego szczebla posiadają </w:t>
            </w:r>
            <w:r w:rsidRPr="00D7738D">
              <w:rPr>
                <w:rFonts w:ascii="Arial" w:hAnsi="Arial" w:cs="Arial"/>
                <w:sz w:val="18"/>
                <w:szCs w:val="18"/>
              </w:rPr>
              <w:br/>
              <w:t xml:space="preserve">25-50% głosów we wnioskującym przedsiębiorstwie? 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relacji partnerskiej oraz dodatkowo </w:t>
            </w:r>
            <w:r w:rsidRPr="00D7738D">
              <w:rPr>
                <w:rFonts w:ascii="Arial" w:hAnsi="Arial" w:cs="Arial"/>
                <w:i/>
                <w:sz w:val="18"/>
                <w:szCs w:val="18"/>
                <w:u w:val="single"/>
              </w:rPr>
              <w:t>wypełnić Część B</w:t>
            </w: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E91AD9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38" style="position:absolute;margin-left:4.65pt;margin-top:12.35pt;width:199pt;height:34.3pt;z-index:251662336;mso-position-horizontal-relative:text;mso-position-vertical-relative:text" coordorigin="7145,12608" coordsize="3980,686">
                  <v:shape id="_x0000_s1039" type="#_x0000_t202" style="position:absolute;left:7145;top:12608;width:3980;height:686;mso-width-relative:margin;mso-height-relative:margin" stroked="f">
                    <v:textbox style="mso-next-textbox:#_x0000_s1039">
                      <w:txbxContent>
                        <w:p w:rsidR="007420BF" w:rsidRDefault="007420BF" w:rsidP="007420BF"/>
                      </w:txbxContent>
                    </v:textbox>
                  </v:shape>
                  <v:shape id="_x0000_s1040" type="#_x0000_t202" style="position:absolute;left:7904;top:12779;width:896;height:430;mso-width-relative:margin;mso-height-relative:margin" stroked="f">
                    <v:textbox style="mso-next-textbox:#_x0000_s1040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41" type="#_x0000_t202" style="position:absolute;left:7247;top:12759;width:483;height:430;mso-width-relative:margin;mso-height-relative:margin">
                    <v:textbox style="mso-next-textbox:#_x0000_s1041">
                      <w:txbxContent>
                        <w:p w:rsidR="007420BF" w:rsidRDefault="007420BF" w:rsidP="007420BF"/>
                      </w:txbxContent>
                    </v:textbox>
                  </v:shape>
                  <v:shape id="_x0000_s1042" type="#_x0000_t202" style="position:absolute;left:9647;top:12779;width:483;height:430;mso-width-relative:margin;mso-height-relative:margin">
                    <v:textbox style="mso-next-textbox:#_x0000_s1042">
                      <w:txbxContent>
                        <w:p w:rsidR="007420BF" w:rsidRDefault="007420BF" w:rsidP="007420BF"/>
                      </w:txbxContent>
                    </v:textbox>
                  </v:shape>
                  <v:shape id="_x0000_s1043" type="#_x0000_t202" style="position:absolute;left:10275;top:12769;width:766;height:430;mso-width-relative:margin;mso-height-relative:margin" stroked="f">
                    <v:textbox style="mso-next-textbox:#_x0000_s1043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420BF" w:rsidRPr="00D7738D" w:rsidRDefault="007420BF" w:rsidP="005511FA">
            <w:pPr>
              <w:pStyle w:val="Tekstpodstawowy"/>
              <w:tabs>
                <w:tab w:val="left" w:pos="894"/>
                <w:tab w:val="left" w:pos="3725"/>
              </w:tabs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420BF" w:rsidRPr="00D7738D" w:rsidTr="005511FA">
        <w:trPr>
          <w:trHeight w:val="570"/>
        </w:trPr>
        <w:tc>
          <w:tcPr>
            <w:tcW w:w="5675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1.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2.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n. </w:t>
            </w:r>
          </w:p>
        </w:tc>
      </w:tr>
      <w:tr w:rsidR="007420BF" w:rsidRPr="00D7738D" w:rsidTr="005511FA">
        <w:trPr>
          <w:trHeight w:val="1784"/>
        </w:trPr>
        <w:tc>
          <w:tcPr>
            <w:tcW w:w="5675" w:type="dxa"/>
            <w:gridSpan w:val="3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B.7. Przedsiębiorstwo powiązane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I. Czy Wnioskodawca pozostaje w jednym z poniższych związków z innymi przedsiębiorstwami:</w:t>
            </w:r>
          </w:p>
          <w:p w:rsidR="007420BF" w:rsidRPr="00D7738D" w:rsidRDefault="007420BF" w:rsidP="007420BF">
            <w:pPr>
              <w:pStyle w:val="Tekstpodstawow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43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przedsiębiorstwo ma większość praw głosu w innym przedsiębiorstwie  w roli udziałowca/akcjonariusza lub członka;</w:t>
            </w:r>
          </w:p>
          <w:p w:rsidR="007420BF" w:rsidRPr="00D7738D" w:rsidRDefault="007420BF" w:rsidP="007420BF">
            <w:pPr>
              <w:pStyle w:val="Tekstpodstawow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43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przedsiębiorstwo ma prawo wyznaczyć lub odwołać większość członków organu administracyjnego, zarządzającego lub nadzorczego innego przedsiębiorstwa;</w:t>
            </w:r>
          </w:p>
          <w:p w:rsidR="007420BF" w:rsidRPr="00D7738D" w:rsidRDefault="007420BF" w:rsidP="007420BF">
            <w:pPr>
              <w:pStyle w:val="Tekstpodstawow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43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przedsiębiorstwo ma prawo wywierać dominujący wpływ na inne przedsiębiorstwo zgodnie z umową zawartą z tym przedsiębiorstwem lub postanowieniami w jego statucie lub umowie spółki;</w:t>
            </w:r>
          </w:p>
          <w:p w:rsidR="007420BF" w:rsidRPr="00D7738D" w:rsidRDefault="007420BF" w:rsidP="007420BF">
            <w:pPr>
              <w:pStyle w:val="Tekstpodstawow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43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przedsiębiorstwie;</w:t>
            </w:r>
          </w:p>
          <w:p w:rsidR="007420BF" w:rsidRPr="00D7738D" w:rsidRDefault="007420BF" w:rsidP="007420BF">
            <w:pPr>
              <w:pStyle w:val="Tekstpodstawowy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43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 xml:space="preserve">przedsiębiorstwo posiada ponad 50% kapitału lub głosów w </w:t>
            </w:r>
            <w:r w:rsidRPr="00D7738D">
              <w:rPr>
                <w:rFonts w:ascii="Arial" w:hAnsi="Arial" w:cs="Arial"/>
                <w:sz w:val="18"/>
                <w:szCs w:val="18"/>
              </w:rPr>
              <w:lastRenderedPageBreak/>
              <w:t>innym przedsiębiorstwie,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D7738D">
              <w:rPr>
                <w:rFonts w:ascii="Arial" w:hAnsi="Arial" w:cs="Arial"/>
                <w:i/>
                <w:sz w:val="18"/>
                <w:szCs w:val="18"/>
                <w:u w:val="single"/>
              </w:rPr>
              <w:t>wypełnić Część D</w:t>
            </w: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420BF" w:rsidRPr="00D7738D" w:rsidRDefault="00E91AD9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44" style="position:absolute;margin-left:3.65pt;margin-top:14.65pt;width:199pt;height:34.3pt;z-index:251663360" coordorigin="7145,12608" coordsize="3980,686">
                  <v:shape id="_x0000_s1045" type="#_x0000_t202" style="position:absolute;left:7145;top:12608;width:3980;height:686;mso-width-relative:margin;mso-height-relative:margin" stroked="f">
                    <v:textbox style="mso-next-textbox:#_x0000_s1045">
                      <w:txbxContent>
                        <w:p w:rsidR="007420BF" w:rsidRDefault="007420BF" w:rsidP="007420BF"/>
                      </w:txbxContent>
                    </v:textbox>
                  </v:shape>
                  <v:shape id="_x0000_s1046" type="#_x0000_t202" style="position:absolute;left:7904;top:12779;width:896;height:430;mso-width-relative:margin;mso-height-relative:margin" stroked="f">
                    <v:textbox style="mso-next-textbox:#_x0000_s1046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47" type="#_x0000_t202" style="position:absolute;left:7247;top:12759;width:483;height:430;mso-width-relative:margin;mso-height-relative:margin">
                    <v:textbox style="mso-next-textbox:#_x0000_s1047">
                      <w:txbxContent>
                        <w:p w:rsidR="007420BF" w:rsidRDefault="007420BF" w:rsidP="007420BF"/>
                      </w:txbxContent>
                    </v:textbox>
                  </v:shape>
                  <v:shape id="_x0000_s1048" type="#_x0000_t202" style="position:absolute;left:9647;top:12779;width:483;height:430;mso-width-relative:margin;mso-height-relative:margin">
                    <v:textbox style="mso-next-textbox:#_x0000_s1048">
                      <w:txbxContent>
                        <w:p w:rsidR="007420BF" w:rsidRDefault="007420BF" w:rsidP="007420BF"/>
                      </w:txbxContent>
                    </v:textbox>
                  </v:shape>
                  <v:shape id="_x0000_s1049" type="#_x0000_t202" style="position:absolute;left:10275;top:12769;width:766;height:430;mso-width-relative:margin;mso-height-relative:margin" stroked="f">
                    <v:textbox style="mso-next-textbox:#_x0000_s1049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420BF" w:rsidRPr="00D7738D" w:rsidRDefault="007420BF" w:rsidP="005511FA">
            <w:pPr>
              <w:pStyle w:val="Tekstpodstawowy"/>
              <w:tabs>
                <w:tab w:val="left" w:pos="894"/>
                <w:tab w:val="left" w:pos="3755"/>
              </w:tabs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420BF" w:rsidRPr="00D7738D" w:rsidTr="005511FA">
        <w:trPr>
          <w:trHeight w:val="1020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1.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2.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n. </w:t>
            </w:r>
          </w:p>
        </w:tc>
      </w:tr>
      <w:tr w:rsidR="007420BF" w:rsidRPr="00D7738D" w:rsidTr="005511FA">
        <w:trPr>
          <w:trHeight w:val="990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lastRenderedPageBreak/>
              <w:t>II.</w:t>
            </w:r>
            <w:r w:rsidRPr="00D773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738D">
              <w:rPr>
                <w:rFonts w:ascii="Arial" w:hAnsi="Arial" w:cs="Arial"/>
                <w:sz w:val="18"/>
                <w:szCs w:val="18"/>
              </w:rPr>
              <w:t xml:space="preserve">Czy Wnioskodawca pozostaje w jednym z powyższych związków określonych w pkt. I, za pośrednictwem osoby fizycznej lub grupy osób fizycznych działających wspólnie, z innymi przedsiębiorstwami prowadzącymi swoją działalność lub jej część na tym samym rynku lub rynkach pokrewnych? 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D7738D">
              <w:rPr>
                <w:rFonts w:ascii="Arial" w:hAnsi="Arial" w:cs="Arial"/>
                <w:i/>
                <w:sz w:val="18"/>
                <w:szCs w:val="18"/>
                <w:u w:val="single"/>
              </w:rPr>
              <w:t>wypełnić Część C</w:t>
            </w: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 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20BF" w:rsidRPr="00D7738D" w:rsidRDefault="00E91AD9" w:rsidP="005511FA">
            <w:pPr>
              <w:pStyle w:val="Tekstpodstawowy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50" style="position:absolute;left:0;text-align:left;margin-left:3.65pt;margin-top:9.65pt;width:199pt;height:34.3pt;z-index:251664384;mso-position-horizontal-relative:text;mso-position-vertical-relative:text" coordorigin="7145,12608" coordsize="3980,686">
                  <v:shape id="_x0000_s1051" type="#_x0000_t202" style="position:absolute;left:7145;top:12608;width:3980;height:686;mso-width-relative:margin;mso-height-relative:margin" stroked="f">
                    <v:textbox style="mso-next-textbox:#_x0000_s1051">
                      <w:txbxContent>
                        <w:p w:rsidR="007420BF" w:rsidRDefault="007420BF" w:rsidP="007420BF"/>
                      </w:txbxContent>
                    </v:textbox>
                  </v:shape>
                  <v:shape id="_x0000_s1052" type="#_x0000_t202" style="position:absolute;left:7904;top:12779;width:896;height:430;mso-width-relative:margin;mso-height-relative:margin" stroked="f">
                    <v:textbox style="mso-next-textbox:#_x0000_s1052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53" type="#_x0000_t202" style="position:absolute;left:7247;top:12759;width:483;height:430;mso-width-relative:margin;mso-height-relative:margin">
                    <v:textbox style="mso-next-textbox:#_x0000_s1053">
                      <w:txbxContent>
                        <w:p w:rsidR="007420BF" w:rsidRDefault="007420BF" w:rsidP="007420BF"/>
                      </w:txbxContent>
                    </v:textbox>
                  </v:shape>
                  <v:shape id="_x0000_s1054" type="#_x0000_t202" style="position:absolute;left:9647;top:12779;width:483;height:430;mso-width-relative:margin;mso-height-relative:margin">
                    <v:textbox style="mso-next-textbox:#_x0000_s1054">
                      <w:txbxContent>
                        <w:p w:rsidR="007420BF" w:rsidRDefault="007420BF" w:rsidP="007420BF"/>
                      </w:txbxContent>
                    </v:textbox>
                  </v:shape>
                  <v:shape id="_x0000_s1055" type="#_x0000_t202" style="position:absolute;left:10275;top:12769;width:766;height:430;mso-width-relative:margin;mso-height-relative:margin" stroked="f">
                    <v:textbox style="mso-next-textbox:#_x0000_s1055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420BF" w:rsidRPr="00D7738D" w:rsidTr="005511FA">
        <w:trPr>
          <w:trHeight w:val="975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1.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2.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n. </w:t>
            </w:r>
          </w:p>
        </w:tc>
      </w:tr>
      <w:tr w:rsidR="007420BF" w:rsidRPr="00D7738D" w:rsidTr="005511FA">
        <w:trPr>
          <w:trHeight w:val="1597"/>
        </w:trPr>
        <w:tc>
          <w:tcPr>
            <w:tcW w:w="567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III. Czy następujące podmioty:</w:t>
            </w:r>
          </w:p>
          <w:p w:rsidR="007420BF" w:rsidRPr="00D7738D" w:rsidRDefault="007420BF" w:rsidP="007420BF">
            <w:pPr>
              <w:numPr>
                <w:ilvl w:val="1"/>
                <w:numId w:val="1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 w:after="120"/>
              <w:ind w:left="36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t xml:space="preserve">publiczne korporacje inwestycyjne, firmy </w:t>
            </w:r>
            <w:proofErr w:type="spellStart"/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t>venture</w:t>
            </w:r>
            <w:proofErr w:type="spellEnd"/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capital, osoby indywidualne lub grupy osób indywidualnych prowadzących regularną działalność w zakresie inwestycji </w:t>
            </w:r>
            <w:proofErr w:type="spellStart"/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t>venture</w:t>
            </w:r>
            <w:proofErr w:type="spellEnd"/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t xml:space="preserve"> capital, którzy inwestują kapitał udziałowy w firmy nie notowane na giełdzie („anioły biznesu”) pod warunkiem, że łączna wysokość inwestycji tych inwestorów w to samo przedsiębiorstwo wynosi mniej niż </w:t>
            </w:r>
            <w:r w:rsidRPr="00D7738D">
              <w:rPr>
                <w:rFonts w:ascii="Arial" w:hAnsi="Arial" w:cs="Arial"/>
                <w:color w:val="000000"/>
                <w:sz w:val="18"/>
                <w:szCs w:val="18"/>
              </w:rPr>
              <w:br/>
              <w:t>1 250 000 EUR,</w:t>
            </w:r>
          </w:p>
          <w:p w:rsidR="007420BF" w:rsidRPr="00D7738D" w:rsidRDefault="007420BF" w:rsidP="007420BF">
            <w:pPr>
              <w:numPr>
                <w:ilvl w:val="1"/>
                <w:numId w:val="1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 w:after="120"/>
              <w:ind w:left="36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uniwersytety lub niedochodowe ośrodki badawcze,</w:t>
            </w:r>
          </w:p>
          <w:p w:rsidR="007420BF" w:rsidRPr="00D7738D" w:rsidRDefault="007420BF" w:rsidP="007420BF">
            <w:pPr>
              <w:numPr>
                <w:ilvl w:val="1"/>
                <w:numId w:val="1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 w:after="120"/>
              <w:ind w:left="36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inwestorzy instytucjonalni łącznie z regionalnymi funduszami rozwoju,</w:t>
            </w:r>
          </w:p>
          <w:p w:rsidR="007420BF" w:rsidRPr="00D7738D" w:rsidRDefault="007420BF" w:rsidP="007420BF">
            <w:pPr>
              <w:numPr>
                <w:ilvl w:val="1"/>
                <w:numId w:val="19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before="120" w:after="120"/>
              <w:ind w:left="36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 xml:space="preserve">samorządy lokalne z rocznym budżetem nie przekraczającym </w:t>
            </w:r>
            <w:r w:rsidRPr="00D7738D">
              <w:rPr>
                <w:rFonts w:ascii="Arial" w:hAnsi="Arial" w:cs="Arial"/>
                <w:sz w:val="18"/>
                <w:szCs w:val="18"/>
              </w:rPr>
              <w:br/>
              <w:t>10 mln EUR oraz liczbą mieszkańców poniżej 5 000,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bCs/>
                <w:sz w:val="18"/>
                <w:szCs w:val="18"/>
              </w:rPr>
              <w:t>posiadają więcej niż 50% udziałów w przedsiębiorstwie lub podmioty te indywidualnie lub wspólnie są powiązane w sposób określony w pkt. I z wnioskującym przedsiębiorstwem?</w:t>
            </w:r>
          </w:p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i/>
                <w:sz w:val="18"/>
                <w:szCs w:val="18"/>
              </w:rPr>
              <w:t xml:space="preserve">W przypadku zaznaczenia opcji „TAK”, należy wymienić wszystkie podmioty, z którymi Wnioskodawca pozostaje w zależności oraz dodatkowo </w:t>
            </w:r>
            <w:r w:rsidRPr="00D7738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wypełnić Część C </w:t>
            </w:r>
            <w:r w:rsidRPr="00D7738D">
              <w:rPr>
                <w:rFonts w:ascii="Arial" w:hAnsi="Arial" w:cs="Arial"/>
                <w:i/>
                <w:sz w:val="18"/>
                <w:szCs w:val="18"/>
              </w:rPr>
              <w:t>załącznika odrębnie dla każdego z podmiotów.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20BF" w:rsidRPr="00D7738D" w:rsidRDefault="00E91AD9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group id="_x0000_s1056" style="position:absolute;margin-left:4.65pt;margin-top:23.75pt;width:199pt;height:34.3pt;z-index:251665408;mso-position-horizontal-relative:text;mso-position-vertical-relative:text" coordorigin="7145,12608" coordsize="3980,686">
                  <v:shape id="_x0000_s1057" type="#_x0000_t202" style="position:absolute;left:7145;top:12608;width:3980;height:686;mso-width-relative:margin;mso-height-relative:margin" stroked="f">
                    <v:textbox style="mso-next-textbox:#_x0000_s1057">
                      <w:txbxContent>
                        <w:p w:rsidR="007420BF" w:rsidRDefault="007420BF" w:rsidP="007420BF"/>
                      </w:txbxContent>
                    </v:textbox>
                  </v:shape>
                  <v:shape id="_x0000_s1058" type="#_x0000_t202" style="position:absolute;left:7904;top:12779;width:896;height:430;mso-width-relative:margin;mso-height-relative:margin" stroked="f">
                    <v:textbox style="mso-next-textbox:#_x0000_s1058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_x0000_s1059" type="#_x0000_t202" style="position:absolute;left:7247;top:12759;width:483;height:430;mso-width-relative:margin;mso-height-relative:margin">
                    <v:textbox style="mso-next-textbox:#_x0000_s1059">
                      <w:txbxContent>
                        <w:p w:rsidR="007420BF" w:rsidRDefault="007420BF" w:rsidP="007420BF"/>
                      </w:txbxContent>
                    </v:textbox>
                  </v:shape>
                  <v:shape id="_x0000_s1060" type="#_x0000_t202" style="position:absolute;left:9647;top:12779;width:483;height:430;mso-width-relative:margin;mso-height-relative:margin">
                    <v:textbox style="mso-next-textbox:#_x0000_s1060">
                      <w:txbxContent>
                        <w:p w:rsidR="007420BF" w:rsidRDefault="007420BF" w:rsidP="007420BF"/>
                      </w:txbxContent>
                    </v:textbox>
                  </v:shape>
                  <v:shape id="_x0000_s1061" type="#_x0000_t202" style="position:absolute;left:10275;top:12769;width:766;height:430;mso-width-relative:margin;mso-height-relative:margin" stroked="f">
                    <v:textbox style="mso-next-textbox:#_x0000_s1061">
                      <w:txbxContent>
                        <w:p w:rsidR="007420BF" w:rsidRPr="00C4139F" w:rsidRDefault="007420BF" w:rsidP="007420B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C4139F">
                            <w:rPr>
                              <w:rFonts w:ascii="Arial" w:hAnsi="Arial" w:cs="Arial"/>
                              <w:sz w:val="18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7420BF" w:rsidRPr="00D7738D" w:rsidTr="005511FA">
        <w:trPr>
          <w:trHeight w:val="2790"/>
        </w:trPr>
        <w:tc>
          <w:tcPr>
            <w:tcW w:w="5675" w:type="dxa"/>
            <w:gridSpan w:val="3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D9D9D9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1.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2. </w:t>
            </w:r>
          </w:p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D7738D">
              <w:rPr>
                <w:rFonts w:ascii="Arial" w:hAnsi="Arial" w:cs="Arial"/>
                <w:noProof/>
                <w:sz w:val="18"/>
                <w:szCs w:val="18"/>
              </w:rPr>
              <w:t xml:space="preserve">n. </w:t>
            </w:r>
          </w:p>
        </w:tc>
      </w:tr>
    </w:tbl>
    <w:p w:rsidR="007420BF" w:rsidRPr="00D7738D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7420BF" w:rsidRDefault="007420BF" w:rsidP="007420BF">
      <w:pPr>
        <w:pStyle w:val="Tekstpodstawowy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pStyle w:val="Tekstpodstawowy"/>
        <w:jc w:val="left"/>
        <w:rPr>
          <w:rFonts w:ascii="Arial" w:hAnsi="Arial" w:cs="Arial"/>
          <w:b/>
          <w:sz w:val="18"/>
          <w:szCs w:val="18"/>
        </w:rPr>
      </w:pPr>
      <w:r w:rsidRPr="00D7738D">
        <w:rPr>
          <w:rFonts w:ascii="Arial" w:hAnsi="Arial" w:cs="Arial"/>
          <w:b/>
          <w:sz w:val="18"/>
          <w:szCs w:val="18"/>
          <w:u w:val="single"/>
        </w:rPr>
        <w:t>Część B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D7738D">
        <w:rPr>
          <w:rFonts w:ascii="Arial" w:hAnsi="Arial" w:cs="Arial"/>
          <w:b/>
          <w:sz w:val="18"/>
          <w:szCs w:val="18"/>
        </w:rPr>
        <w:t>DANE DOTYCZĄCE PODMIOTÓW PARTNERSKICH</w:t>
      </w:r>
    </w:p>
    <w:p w:rsidR="007420BF" w:rsidRPr="00D7738D" w:rsidRDefault="007420BF" w:rsidP="007420B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Część B należy wypełnić w przypadku gdy w punkcie B.6 przedsiębiorca zaznaczył opcję „Tak”. W razie konieczności tabelę należy powielić przedstawiając dane odrębnie dla każdego z podmiotów.</w:t>
      </w:r>
    </w:p>
    <w:p w:rsidR="007420BF" w:rsidRPr="00D7738D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Dane przedsiębiorstw partnerskich należy uzupełnić pełnymi danymi dotyczącymi każdego przedsiębiorstwa powiązanego w stosunku do danego przedsiębiorstwa partnerskiego.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1701"/>
        <w:gridCol w:w="1417"/>
        <w:gridCol w:w="1560"/>
        <w:gridCol w:w="2539"/>
      </w:tblGrid>
      <w:tr w:rsidR="007420BF" w:rsidRPr="00D7738D" w:rsidTr="005511FA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lastRenderedPageBreak/>
              <w:t>C.1.Nazwa przedsiębiorstwa partnerskiego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C.2. Data rozpoczęcia działalności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430"/>
        </w:trPr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C.3. Udział w kapitale lub prawie głosu (w %)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767"/>
        </w:trPr>
        <w:tc>
          <w:tcPr>
            <w:tcW w:w="2557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roku bieżącym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420BF" w:rsidRPr="00D7738D" w:rsidTr="005511FA">
        <w:trPr>
          <w:trHeight w:val="202"/>
        </w:trPr>
        <w:tc>
          <w:tcPr>
            <w:tcW w:w="2557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</w:tr>
      <w:tr w:rsidR="007420BF" w:rsidRPr="00D7738D" w:rsidTr="005511FA">
        <w:trPr>
          <w:trHeight w:val="465"/>
        </w:trPr>
        <w:tc>
          <w:tcPr>
            <w:tcW w:w="2557" w:type="dxa"/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C.4. Wielkość zatrudnienia</w:t>
            </w:r>
          </w:p>
        </w:tc>
        <w:tc>
          <w:tcPr>
            <w:tcW w:w="1701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82"/>
        </w:trPr>
        <w:tc>
          <w:tcPr>
            <w:tcW w:w="2557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 xml:space="preserve">C.5. Przychody netto </w:t>
            </w:r>
            <w:r w:rsidRPr="00D7738D">
              <w:rPr>
                <w:rFonts w:ascii="Arial" w:hAnsi="Arial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C.6. Suma aktywów bilansu (w PLN)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95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C.7. Uwagi dodatkowe</w:t>
            </w:r>
          </w:p>
        </w:tc>
        <w:tc>
          <w:tcPr>
            <w:tcW w:w="7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0BF" w:rsidRPr="00D7738D" w:rsidRDefault="007420BF" w:rsidP="007420BF">
      <w:pPr>
        <w:pStyle w:val="Tekstpodstawowy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jc w:val="both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jc w:val="both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jc w:val="right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jc w:val="right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br w:type="page"/>
      </w:r>
    </w:p>
    <w:p w:rsidR="007420BF" w:rsidRPr="00D7738D" w:rsidRDefault="007420BF" w:rsidP="007420BF">
      <w:pPr>
        <w:rPr>
          <w:rFonts w:ascii="Arial" w:hAnsi="Arial" w:cs="Arial"/>
          <w:b/>
          <w:spacing w:val="20"/>
          <w:sz w:val="18"/>
          <w:szCs w:val="18"/>
        </w:rPr>
      </w:pPr>
      <w:r w:rsidRPr="00D7738D">
        <w:rPr>
          <w:rFonts w:ascii="Arial" w:hAnsi="Arial" w:cs="Arial"/>
          <w:b/>
          <w:spacing w:val="20"/>
          <w:sz w:val="18"/>
          <w:szCs w:val="18"/>
          <w:u w:val="single"/>
        </w:rPr>
        <w:lastRenderedPageBreak/>
        <w:t>Część C</w:t>
      </w:r>
      <w:r>
        <w:rPr>
          <w:rFonts w:ascii="Arial" w:hAnsi="Arial" w:cs="Arial"/>
          <w:b/>
          <w:spacing w:val="20"/>
          <w:sz w:val="18"/>
          <w:szCs w:val="18"/>
        </w:rPr>
        <w:t xml:space="preserve">  </w:t>
      </w:r>
      <w:r w:rsidRPr="00D7738D">
        <w:rPr>
          <w:rFonts w:ascii="Arial" w:hAnsi="Arial" w:cs="Arial"/>
          <w:b/>
          <w:spacing w:val="20"/>
          <w:sz w:val="18"/>
          <w:szCs w:val="18"/>
        </w:rPr>
        <w:t>DANE DOTYCZĄCE PODMIOTÓW POWIĄZANYCH</w:t>
      </w:r>
    </w:p>
    <w:p w:rsidR="007420BF" w:rsidRPr="00D7738D" w:rsidRDefault="007420BF" w:rsidP="007420BF">
      <w:pPr>
        <w:rPr>
          <w:rFonts w:ascii="Arial" w:hAnsi="Arial" w:cs="Arial"/>
          <w:b/>
          <w:spacing w:val="20"/>
          <w:sz w:val="18"/>
          <w:szCs w:val="18"/>
        </w:rPr>
      </w:pPr>
    </w:p>
    <w:p w:rsidR="007420BF" w:rsidRPr="00D7738D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Część C należy wypełnić w przypadku gdy w punkcie B.7 przedsiębiorca zaznaczył opcję „Tak”. W razie konieczności tabelę należy powielić przedstawiając dane odrębnie dla każdego z podmiotów.</w:t>
      </w:r>
    </w:p>
    <w:p w:rsidR="007420BF" w:rsidRPr="00035C30" w:rsidRDefault="007420BF" w:rsidP="007420BF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D7738D">
        <w:rPr>
          <w:rFonts w:ascii="Arial" w:hAnsi="Arial" w:cs="Arial"/>
          <w:sz w:val="18"/>
          <w:szCs w:val="18"/>
        </w:rPr>
        <w:t>Dane przedsiębiorstw powiązanych należy uzupełnić proporcjonalnie danymi dotyczącymi każdego ewentualnego przedsiębiorstwa partnerskiego takiego przedsiębiorstwa powiązanego, znajdującego się na wyższym lub niższym szczeblu rynku w stosunku do danego przedsiębiorstwa.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1560"/>
        <w:gridCol w:w="1417"/>
        <w:gridCol w:w="1418"/>
        <w:gridCol w:w="2539"/>
      </w:tblGrid>
      <w:tr w:rsidR="007420BF" w:rsidRPr="00D7738D" w:rsidTr="005511FA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D.1.Nazwa przedsiębiorstwa powiązanego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43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D.2. Data rozpoczęcia działalności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461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D.3. Udział w kapitale lub prawie głosu (w %) lub charakter relacji powiązania</w:t>
            </w:r>
          </w:p>
        </w:tc>
        <w:tc>
          <w:tcPr>
            <w:tcW w:w="53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29"/>
        </w:trPr>
        <w:tc>
          <w:tcPr>
            <w:tcW w:w="2840" w:type="dxa"/>
            <w:vMerge w:val="restart"/>
            <w:tcBorders>
              <w:top w:val="nil"/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Dane stosowane do określenia kategorii MSP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roku bieżącym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ostatnim okresie obrachunkowym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poprzednim okresie obrachunkowym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W okresie obrachunkowym za drugi rok wstecz od ostatniego okresu  obrachunkowego</w:t>
            </w:r>
          </w:p>
        </w:tc>
      </w:tr>
      <w:tr w:rsidR="007420BF" w:rsidRPr="00D7738D" w:rsidTr="005511FA">
        <w:trPr>
          <w:trHeight w:val="202"/>
        </w:trPr>
        <w:tc>
          <w:tcPr>
            <w:tcW w:w="2840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D7738D">
              <w:rPr>
                <w:rFonts w:ascii="Arial" w:hAnsi="Arial" w:cs="Arial"/>
                <w:sz w:val="18"/>
                <w:szCs w:val="18"/>
              </w:rPr>
              <w:t>20..</w:t>
            </w:r>
          </w:p>
        </w:tc>
      </w:tr>
      <w:tr w:rsidR="007420BF" w:rsidRPr="00D7738D" w:rsidTr="005511FA">
        <w:trPr>
          <w:trHeight w:val="465"/>
        </w:trPr>
        <w:tc>
          <w:tcPr>
            <w:tcW w:w="2840" w:type="dxa"/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D.4. Wielkość zatrudnienia</w:t>
            </w:r>
          </w:p>
        </w:tc>
        <w:tc>
          <w:tcPr>
            <w:tcW w:w="1560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82"/>
        </w:trPr>
        <w:tc>
          <w:tcPr>
            <w:tcW w:w="2840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 xml:space="preserve">D.5. Przychody netto </w:t>
            </w:r>
            <w:r w:rsidRPr="00D7738D">
              <w:rPr>
                <w:rFonts w:ascii="Arial" w:hAnsi="Arial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 xml:space="preserve">D.6. Suma aktywów bilansu </w:t>
            </w:r>
            <w:r w:rsidRPr="00D7738D">
              <w:rPr>
                <w:rFonts w:ascii="Arial" w:hAnsi="Arial" w:cs="Arial"/>
                <w:b/>
                <w:sz w:val="18"/>
                <w:szCs w:val="18"/>
              </w:rPr>
              <w:br/>
              <w:t>(w PLN)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0BF" w:rsidRPr="00D7738D" w:rsidRDefault="007420BF" w:rsidP="005511FA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BF" w:rsidRPr="00D7738D" w:rsidTr="005511FA">
        <w:trPr>
          <w:trHeight w:val="695"/>
        </w:trPr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7738D">
              <w:rPr>
                <w:rFonts w:ascii="Arial" w:hAnsi="Arial" w:cs="Arial"/>
                <w:b/>
                <w:sz w:val="18"/>
                <w:szCs w:val="18"/>
              </w:rPr>
              <w:t>D.7. Uwagi dodatkowe</w:t>
            </w:r>
          </w:p>
        </w:tc>
        <w:tc>
          <w:tcPr>
            <w:tcW w:w="693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420BF" w:rsidRPr="00D7738D" w:rsidRDefault="007420BF" w:rsidP="005511F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0BF" w:rsidRPr="00D7738D" w:rsidRDefault="007420BF" w:rsidP="007420BF">
      <w:pPr>
        <w:pStyle w:val="Tekstpodstawowy"/>
        <w:rPr>
          <w:rFonts w:ascii="Arial" w:hAnsi="Arial" w:cs="Arial"/>
          <w:sz w:val="18"/>
          <w:szCs w:val="18"/>
        </w:rPr>
      </w:pPr>
    </w:p>
    <w:p w:rsidR="007420BF" w:rsidRPr="00D7738D" w:rsidRDefault="007420BF" w:rsidP="007420BF">
      <w:pPr>
        <w:rPr>
          <w:rFonts w:ascii="Arial" w:hAnsi="Arial" w:cs="Arial"/>
          <w:spacing w:val="20"/>
          <w:sz w:val="18"/>
          <w:szCs w:val="18"/>
        </w:rPr>
      </w:pPr>
    </w:p>
    <w:p w:rsidR="007420BF" w:rsidRPr="00D7738D" w:rsidRDefault="007420BF" w:rsidP="007420BF">
      <w:pPr>
        <w:jc w:val="right"/>
        <w:rPr>
          <w:rFonts w:ascii="Arial" w:hAnsi="Arial" w:cs="Arial"/>
          <w:spacing w:val="20"/>
          <w:sz w:val="18"/>
          <w:szCs w:val="18"/>
        </w:rPr>
      </w:pPr>
    </w:p>
    <w:p w:rsidR="007420BF" w:rsidRPr="00D7738D" w:rsidRDefault="007420BF" w:rsidP="007420BF">
      <w:pPr>
        <w:jc w:val="right"/>
        <w:rPr>
          <w:rFonts w:ascii="Arial" w:hAnsi="Arial" w:cs="Arial"/>
          <w:spacing w:val="20"/>
          <w:sz w:val="18"/>
          <w:szCs w:val="18"/>
        </w:rPr>
      </w:pPr>
    </w:p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AB6748" w:rsidRPr="00AB6748" w:rsidRDefault="00AB6748" w:rsidP="000D02CF">
      <w:pPr>
        <w:ind w:left="720"/>
        <w:jc w:val="both"/>
      </w:pPr>
    </w:p>
    <w:sectPr w:rsidR="00AB6748" w:rsidRPr="00AB6748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F9" w:rsidRDefault="00E423F9">
      <w:r>
        <w:separator/>
      </w:r>
    </w:p>
  </w:endnote>
  <w:endnote w:type="continuationSeparator" w:id="0">
    <w:p w:rsidR="00E423F9" w:rsidRDefault="00E4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F9" w:rsidRDefault="00E423F9">
      <w:r>
        <w:separator/>
      </w:r>
    </w:p>
  </w:footnote>
  <w:footnote w:type="continuationSeparator" w:id="0">
    <w:p w:rsidR="00E423F9" w:rsidRDefault="00E423F9">
      <w:r>
        <w:continuationSeparator/>
      </w:r>
    </w:p>
  </w:footnote>
  <w:footnote w:id="1">
    <w:p w:rsidR="007420BF" w:rsidRPr="00C4139F" w:rsidRDefault="007420BF" w:rsidP="007420B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C4139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C4139F">
        <w:rPr>
          <w:rFonts w:ascii="Arial" w:hAnsi="Arial" w:cs="Arial"/>
          <w:sz w:val="15"/>
          <w:szCs w:val="15"/>
        </w:rPr>
        <w:t xml:space="preserve"> Liczba osób zatrudnionych odpowiada liczbie „rocznych jednostek roboczych”, to jest liczbie pracowników zatrudnionych na pełnych etatach w obrębie danego przedsiębiorstwa lub w jego imieniu w ciągu całego roku referencyjnego. Praca osób, które nie przepracowały pełnego roku, pracowników zatrudnionych w niepełnym wymiarze godzin oraz pracowników sezonowych traktowana jest jako części ułamkowe jednostki.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AD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5121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23360"/>
    <w:multiLevelType w:val="hybridMultilevel"/>
    <w:tmpl w:val="6652B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19"/>
  </w:num>
  <w:num w:numId="7">
    <w:abstractNumId w:val="17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0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2530"/>
    <o:shapelayout v:ext="edit">
      <o:idmap v:ext="edit" data="5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61D69"/>
    <w:rsid w:val="00071574"/>
    <w:rsid w:val="00082DB1"/>
    <w:rsid w:val="00087D71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62398"/>
    <w:rsid w:val="003646F1"/>
    <w:rsid w:val="00377F85"/>
    <w:rsid w:val="003B0814"/>
    <w:rsid w:val="003B5C0C"/>
    <w:rsid w:val="003D3D65"/>
    <w:rsid w:val="003E4128"/>
    <w:rsid w:val="004067CF"/>
    <w:rsid w:val="0041520C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420BF"/>
    <w:rsid w:val="00763863"/>
    <w:rsid w:val="00772744"/>
    <w:rsid w:val="007D40C4"/>
    <w:rsid w:val="007E33B5"/>
    <w:rsid w:val="007E616E"/>
    <w:rsid w:val="007F59DC"/>
    <w:rsid w:val="007F7BB1"/>
    <w:rsid w:val="008219A4"/>
    <w:rsid w:val="00825EEE"/>
    <w:rsid w:val="00830711"/>
    <w:rsid w:val="00846B22"/>
    <w:rsid w:val="00846E0F"/>
    <w:rsid w:val="008755CD"/>
    <w:rsid w:val="008A5C34"/>
    <w:rsid w:val="008B0FA4"/>
    <w:rsid w:val="008B2AB1"/>
    <w:rsid w:val="008C25E7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22A7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72EA4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6407A"/>
    <w:rsid w:val="00C77E58"/>
    <w:rsid w:val="00C96B79"/>
    <w:rsid w:val="00CA443D"/>
    <w:rsid w:val="00CC0AD0"/>
    <w:rsid w:val="00CC2094"/>
    <w:rsid w:val="00CE6E3C"/>
    <w:rsid w:val="00CF1D8E"/>
    <w:rsid w:val="00D1591B"/>
    <w:rsid w:val="00D42A1C"/>
    <w:rsid w:val="00D503D6"/>
    <w:rsid w:val="00D75F2C"/>
    <w:rsid w:val="00DA5990"/>
    <w:rsid w:val="00DD2616"/>
    <w:rsid w:val="00E0098A"/>
    <w:rsid w:val="00E07AF9"/>
    <w:rsid w:val="00E2744B"/>
    <w:rsid w:val="00E34A4B"/>
    <w:rsid w:val="00E423F9"/>
    <w:rsid w:val="00E4576A"/>
    <w:rsid w:val="00E5357F"/>
    <w:rsid w:val="00E60AD2"/>
    <w:rsid w:val="00E75EAF"/>
    <w:rsid w:val="00E77913"/>
    <w:rsid w:val="00E802B6"/>
    <w:rsid w:val="00E915CA"/>
    <w:rsid w:val="00E91A49"/>
    <w:rsid w:val="00E91AD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basedOn w:val="Domylnaczcionkaakapitu"/>
    <w:rsid w:val="007420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4</cp:revision>
  <cp:lastPrinted>2011-11-25T06:56:00Z</cp:lastPrinted>
  <dcterms:created xsi:type="dcterms:W3CDTF">2012-02-21T10:05:00Z</dcterms:created>
  <dcterms:modified xsi:type="dcterms:W3CDTF">2012-03-22T07:12:00Z</dcterms:modified>
</cp:coreProperties>
</file>