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32171D" w:rsidRDefault="002B7284" w:rsidP="0032171D">
      <w:pPr>
        <w:spacing w:after="0" w:line="480" w:lineRule="auto"/>
        <w:rPr>
          <w:rFonts w:cs="Tahoma"/>
          <w:b/>
          <w:sz w:val="18"/>
          <w:szCs w:val="18"/>
        </w:rPr>
      </w:pPr>
      <w:r>
        <w:t>KPT-DIIA.270.1.15.2017</w:t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32171D">
        <w:rPr>
          <w:rFonts w:cs="Tahoma"/>
          <w:b/>
          <w:sz w:val="18"/>
          <w:szCs w:val="18"/>
        </w:rPr>
        <w:tab/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5A4844" w:rsidRPr="00661F1C" w:rsidRDefault="005A4844" w:rsidP="004F23F7">
      <w:pPr>
        <w:spacing w:after="0"/>
        <w:ind w:left="5246" w:firstLine="708"/>
        <w:rPr>
          <w:rFonts w:cs="Tahoma"/>
          <w:b/>
          <w:sz w:val="18"/>
          <w:szCs w:val="18"/>
        </w:rPr>
      </w:pPr>
    </w:p>
    <w:p w:rsidR="002169F8" w:rsidRPr="00661F1C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2169F8" w:rsidRPr="00661F1C" w:rsidRDefault="002169F8" w:rsidP="002169F8">
      <w:pPr>
        <w:spacing w:after="0"/>
        <w:ind w:left="6372"/>
        <w:rPr>
          <w:rFonts w:cs="Tahoma"/>
          <w:b/>
          <w:sz w:val="18"/>
          <w:szCs w:val="18"/>
        </w:rPr>
      </w:pP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 xml:space="preserve">pn. </w:t>
      </w:r>
      <w:r w:rsidR="00661F1C" w:rsidRPr="00661F1C">
        <w:rPr>
          <w:rFonts w:cs="Tahoma"/>
          <w:sz w:val="18"/>
          <w:szCs w:val="18"/>
        </w:rPr>
        <w:t>„</w:t>
      </w:r>
      <w:r w:rsidR="00661F1C" w:rsidRPr="00661F1C">
        <w:rPr>
          <w:rFonts w:eastAsia="Calibri" w:cs="Tahoma"/>
          <w:b/>
          <w:sz w:val="18"/>
          <w:szCs w:val="18"/>
        </w:rPr>
        <w:t xml:space="preserve">Realizacja usług specjalistycznych w formie </w:t>
      </w:r>
      <w:r w:rsidR="002F672E">
        <w:rPr>
          <w:rFonts w:eastAsia="Calibri" w:cs="Tahoma"/>
          <w:b/>
          <w:sz w:val="18"/>
          <w:szCs w:val="18"/>
        </w:rPr>
        <w:t>przygotowania</w:t>
      </w:r>
      <w:bookmarkStart w:id="0" w:name="_GoBack"/>
      <w:bookmarkEnd w:id="0"/>
      <w:r w:rsidR="0032171D">
        <w:rPr>
          <w:rFonts w:eastAsia="Calibri" w:cs="Tahoma"/>
          <w:b/>
          <w:sz w:val="18"/>
          <w:szCs w:val="18"/>
        </w:rPr>
        <w:t xml:space="preserve"> biznes</w:t>
      </w:r>
      <w:r w:rsidR="00661F1C" w:rsidRPr="00661F1C">
        <w:rPr>
          <w:rFonts w:eastAsia="Calibri" w:cs="Tahoma"/>
          <w:b/>
          <w:sz w:val="18"/>
          <w:szCs w:val="18"/>
        </w:rPr>
        <w:t>planu na rzecz przedsiębiorstw typu startup”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D6278" w:rsidRDefault="00ED627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5E176A" w:rsidRPr="00661F1C" w:rsidRDefault="00E86A2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11121A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sectPr w:rsidR="00484F88" w:rsidRPr="00661F1C" w:rsidSect="00661F1C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75BF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F672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B7284"/>
    <w:rsid w:val="002C42F8"/>
    <w:rsid w:val="002C4948"/>
    <w:rsid w:val="002E641A"/>
    <w:rsid w:val="002F672E"/>
    <w:rsid w:val="00300674"/>
    <w:rsid w:val="00304292"/>
    <w:rsid w:val="00307A36"/>
    <w:rsid w:val="00313911"/>
    <w:rsid w:val="003178CE"/>
    <w:rsid w:val="0032171D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778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40177F"/>
  <w15:docId w15:val="{ABDBB60C-EED6-45B5-80A3-8D1E3183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318B-CB2D-4B18-9733-75DCBAEC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7</cp:revision>
  <cp:lastPrinted>2016-09-15T09:16:00Z</cp:lastPrinted>
  <dcterms:created xsi:type="dcterms:W3CDTF">2016-10-07T08:23:00Z</dcterms:created>
  <dcterms:modified xsi:type="dcterms:W3CDTF">2017-03-30T12:43:00Z</dcterms:modified>
</cp:coreProperties>
</file>