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76" w:rsidRDefault="006E2576" w:rsidP="006E2576">
      <w:pPr>
        <w:keepNext/>
        <w:contextualSpacing/>
        <w:jc w:val="right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Załącznik nr 1 do SIWZ</w:t>
      </w:r>
    </w:p>
    <w:p w:rsidR="006E2576" w:rsidRDefault="006E2576" w:rsidP="006E2576">
      <w:pPr>
        <w:keepNext/>
        <w:contextualSpacing/>
        <w:jc w:val="right"/>
        <w:rPr>
          <w:rFonts w:asciiTheme="minorHAnsi" w:hAnsiTheme="minorHAnsi" w:cs="Calibri"/>
          <w:color w:val="000000"/>
        </w:rPr>
      </w:pPr>
    </w:p>
    <w:p w:rsidR="006E2576" w:rsidRPr="006E2576" w:rsidRDefault="006E2576" w:rsidP="006E2576">
      <w:pPr>
        <w:keepNext/>
        <w:contextualSpacing/>
        <w:jc w:val="right"/>
        <w:rPr>
          <w:rFonts w:asciiTheme="minorHAnsi" w:hAnsiTheme="minorHAnsi" w:cs="Calibri"/>
          <w:color w:val="000000" w:themeColor="text1"/>
        </w:rPr>
      </w:pPr>
      <w:r w:rsidRPr="006E2576">
        <w:rPr>
          <w:rFonts w:asciiTheme="minorHAnsi" w:hAnsiTheme="minorHAnsi" w:cs="Calibri"/>
          <w:color w:val="000000"/>
        </w:rPr>
        <w:t>Kielce, dn. ……………………….</w:t>
      </w:r>
    </w:p>
    <w:p w:rsidR="006E2576" w:rsidRPr="001D7F79" w:rsidRDefault="006E2576" w:rsidP="006E2576">
      <w:pPr>
        <w:keepNext/>
        <w:contextualSpacing/>
        <w:rPr>
          <w:rFonts w:asciiTheme="minorHAnsi" w:hAnsiTheme="minorHAnsi" w:cs="Calibri"/>
        </w:rPr>
      </w:pPr>
      <w:r w:rsidRPr="00B845FE">
        <w:rPr>
          <w:rFonts w:asciiTheme="minorHAnsi" w:hAnsiTheme="minorHAnsi" w:cs="Calibri"/>
        </w:rPr>
        <w:t>KPT-DIIA.</w:t>
      </w:r>
      <w:r w:rsidR="001D7F79" w:rsidRPr="00B845FE">
        <w:rPr>
          <w:rFonts w:asciiTheme="minorHAnsi" w:hAnsiTheme="minorHAnsi" w:cs="Calibri"/>
        </w:rPr>
        <w:t>27</w:t>
      </w:r>
      <w:r w:rsidR="001D7F79">
        <w:rPr>
          <w:rFonts w:asciiTheme="minorHAnsi" w:hAnsiTheme="minorHAnsi" w:cs="Calibri"/>
        </w:rPr>
        <w:t>0</w:t>
      </w:r>
      <w:r w:rsidRPr="00B845FE">
        <w:rPr>
          <w:rFonts w:asciiTheme="minorHAnsi" w:hAnsiTheme="minorHAnsi" w:cs="Calibri"/>
        </w:rPr>
        <w:t>.1.</w:t>
      </w:r>
      <w:r w:rsidR="001D7F79">
        <w:rPr>
          <w:rFonts w:asciiTheme="minorHAnsi" w:hAnsiTheme="minorHAnsi" w:cs="Calibri"/>
        </w:rPr>
        <w:t>9</w:t>
      </w:r>
      <w:r w:rsidRPr="00B845FE">
        <w:rPr>
          <w:rFonts w:asciiTheme="minorHAnsi" w:hAnsiTheme="minorHAnsi" w:cs="Calibri"/>
        </w:rPr>
        <w:t>.2016</w:t>
      </w:r>
      <w:r w:rsidRPr="00B845FE">
        <w:rPr>
          <w:rFonts w:asciiTheme="minorHAnsi" w:hAnsiTheme="minorHAnsi" w:cs="Calibri"/>
        </w:rPr>
        <w:tab/>
      </w:r>
      <w:r w:rsidRPr="001D7F79">
        <w:rPr>
          <w:rFonts w:asciiTheme="minorHAnsi" w:hAnsiTheme="minorHAnsi" w:cs="Calibri"/>
        </w:rPr>
        <w:tab/>
      </w:r>
      <w:r w:rsidRPr="001D7F79">
        <w:rPr>
          <w:rFonts w:asciiTheme="minorHAnsi" w:hAnsiTheme="minorHAnsi" w:cs="Calibri"/>
        </w:rPr>
        <w:tab/>
      </w:r>
      <w:r w:rsidRPr="001D7F79">
        <w:rPr>
          <w:rFonts w:asciiTheme="minorHAnsi" w:hAnsiTheme="minorHAnsi" w:cs="Calibri"/>
        </w:rPr>
        <w:tab/>
      </w:r>
      <w:r w:rsidRPr="001D7F79">
        <w:rPr>
          <w:rFonts w:asciiTheme="minorHAnsi" w:hAnsiTheme="minorHAnsi" w:cs="Calibri"/>
        </w:rPr>
        <w:tab/>
      </w:r>
      <w:r w:rsidRPr="001D7F79">
        <w:rPr>
          <w:rFonts w:asciiTheme="minorHAnsi" w:hAnsiTheme="minorHAnsi" w:cs="Calibri"/>
        </w:rPr>
        <w:tab/>
        <w:t xml:space="preserve">   </w:t>
      </w:r>
      <w:r w:rsidRPr="001D7F79">
        <w:rPr>
          <w:rFonts w:asciiTheme="minorHAnsi" w:hAnsiTheme="minorHAnsi" w:cs="Calibri"/>
        </w:rPr>
        <w:tab/>
        <w:t xml:space="preserve">         </w:t>
      </w:r>
    </w:p>
    <w:p w:rsidR="006E2576" w:rsidRPr="006E2576" w:rsidRDefault="006E2576" w:rsidP="006E2576">
      <w:pPr>
        <w:keepNext/>
        <w:contextualSpacing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  <w:r w:rsidRPr="006E2576">
        <w:rPr>
          <w:rFonts w:asciiTheme="minorHAnsi" w:hAnsiTheme="minorHAnsi" w:cs="Calibri"/>
        </w:rPr>
        <w:tab/>
      </w:r>
    </w:p>
    <w:p w:rsidR="006E2576" w:rsidRPr="006E2576" w:rsidRDefault="006E2576" w:rsidP="006E2576">
      <w:pPr>
        <w:rPr>
          <w:rFonts w:asciiTheme="minorHAnsi" w:hAnsiTheme="minorHAnsi"/>
          <w:b/>
          <w:lang w:eastAsia="de-DE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  <w:color w:val="FF0000"/>
        </w:rPr>
      </w:pPr>
      <w:r w:rsidRPr="006E2576">
        <w:rPr>
          <w:rFonts w:asciiTheme="minorHAnsi" w:hAnsiTheme="minorHAnsi" w:cs="Calibri"/>
          <w:b/>
        </w:rPr>
        <w:t>Umowa nr KPT</w:t>
      </w:r>
      <w:r w:rsidRPr="006E2576">
        <w:rPr>
          <w:rFonts w:asciiTheme="minorHAnsi" w:hAnsiTheme="minorHAnsi" w:cs="Calibri"/>
          <w:b/>
          <w:color w:val="FF0000"/>
        </w:rPr>
        <w:t>-……………..</w:t>
      </w:r>
    </w:p>
    <w:p w:rsidR="006E2576" w:rsidRPr="006E2576" w:rsidRDefault="006E2576" w:rsidP="006E2576">
      <w:pPr>
        <w:jc w:val="center"/>
        <w:rPr>
          <w:rFonts w:asciiTheme="minorHAnsi" w:hAnsiTheme="minorHAnsi"/>
          <w:b/>
          <w:lang w:eastAsia="de-DE"/>
        </w:rPr>
      </w:pPr>
    </w:p>
    <w:p w:rsidR="006E2576" w:rsidRPr="006E2576" w:rsidRDefault="006E2576" w:rsidP="006E2576">
      <w:pPr>
        <w:rPr>
          <w:rFonts w:asciiTheme="minorHAnsi" w:hAnsiTheme="minorHAnsi"/>
          <w:b/>
          <w:kern w:val="28"/>
        </w:rPr>
      </w:pPr>
      <w:r w:rsidRPr="006E2576">
        <w:rPr>
          <w:rFonts w:asciiTheme="minorHAnsi" w:hAnsiTheme="minorHAnsi"/>
          <w:b/>
          <w:lang w:eastAsia="de-DE"/>
        </w:rPr>
        <w:t xml:space="preserve">Na </w:t>
      </w:r>
      <w:r w:rsidRPr="006E2576">
        <w:rPr>
          <w:rFonts w:asciiTheme="minorHAnsi" w:hAnsiTheme="minorHAnsi"/>
          <w:b/>
          <w:kern w:val="28"/>
        </w:rPr>
        <w:t xml:space="preserve">realizację kampanii </w:t>
      </w:r>
      <w:r w:rsidR="003A175E" w:rsidRPr="003A175E">
        <w:rPr>
          <w:rFonts w:asciiTheme="minorHAnsi" w:hAnsiTheme="minorHAnsi"/>
          <w:b/>
          <w:kern w:val="28"/>
        </w:rPr>
        <w:t>informacyjno-promocyjnej projektu „Platforma Startowa TechnoparkBiznesHub”</w:t>
      </w:r>
      <w:r w:rsidRPr="006E2576">
        <w:rPr>
          <w:rFonts w:asciiTheme="minorHAnsi" w:hAnsiTheme="minorHAnsi"/>
          <w:b/>
          <w:kern w:val="28"/>
        </w:rPr>
        <w:t xml:space="preserve"> (zwanego dalej „Projektem”). </w:t>
      </w:r>
    </w:p>
    <w:p w:rsidR="006E2576" w:rsidRPr="006E2576" w:rsidRDefault="006E2576" w:rsidP="006E2576">
      <w:pPr>
        <w:rPr>
          <w:rFonts w:asciiTheme="minorHAnsi" w:hAnsiTheme="minorHAnsi" w:cs="Calibri"/>
          <w:lang w:val="sl-SI"/>
        </w:rPr>
      </w:pPr>
    </w:p>
    <w:p w:rsidR="006E2576" w:rsidRPr="006E2576" w:rsidRDefault="006E2576" w:rsidP="006E2576">
      <w:pPr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Zawarta w dniu  </w:t>
      </w:r>
      <w:r w:rsidRPr="006E2576">
        <w:rPr>
          <w:rFonts w:asciiTheme="minorHAnsi" w:hAnsiTheme="minorHAnsi" w:cs="Calibri"/>
          <w:b/>
        </w:rPr>
        <w:t>…………………..r</w:t>
      </w:r>
      <w:r w:rsidRPr="006E2576">
        <w:rPr>
          <w:rFonts w:asciiTheme="minorHAnsi" w:hAnsiTheme="minorHAnsi" w:cs="Calibri"/>
          <w:b/>
          <w:color w:val="0070C0"/>
        </w:rPr>
        <w:t>.</w:t>
      </w:r>
      <w:r w:rsidRPr="006E2576">
        <w:rPr>
          <w:rFonts w:asciiTheme="minorHAnsi" w:hAnsiTheme="minorHAnsi" w:cs="Calibri"/>
          <w:b/>
        </w:rPr>
        <w:t xml:space="preserve"> </w:t>
      </w:r>
      <w:r w:rsidRPr="006E2576">
        <w:rPr>
          <w:rFonts w:asciiTheme="minorHAnsi" w:hAnsiTheme="minorHAnsi" w:cs="Calibri"/>
        </w:rPr>
        <w:t>w Kielcach, pomiędzy: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</w:p>
    <w:p w:rsidR="006E2576" w:rsidRPr="006E2576" w:rsidRDefault="006E2576" w:rsidP="006E2576">
      <w:pPr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 xml:space="preserve">Gminą Kielce/Kieleckim Parkiem Technologicznym 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25-663 Kielce, ul. Olszewskiego 6, 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reprezentowanym przez Pana Szymona Mazurkiewicza, Dyrektora Kieleckiego Parku Technologicznego, </w:t>
      </w:r>
    </w:p>
    <w:p w:rsidR="006E2576" w:rsidRPr="006E2576" w:rsidRDefault="006E2576" w:rsidP="006E2576">
      <w:pPr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</w:rPr>
        <w:t xml:space="preserve">zwanym dalej </w:t>
      </w:r>
      <w:r w:rsidRPr="006E2576">
        <w:rPr>
          <w:rFonts w:asciiTheme="minorHAnsi" w:hAnsiTheme="minorHAnsi" w:cs="Calibri"/>
          <w:b/>
        </w:rPr>
        <w:t>Zamawiającym</w:t>
      </w:r>
    </w:p>
    <w:p w:rsidR="006E2576" w:rsidRPr="006E2576" w:rsidRDefault="006E2576" w:rsidP="006E2576">
      <w:pPr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a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</w:p>
    <w:p w:rsidR="006E2576" w:rsidRPr="006E2576" w:rsidRDefault="006E2576" w:rsidP="006E2576">
      <w:pPr>
        <w:rPr>
          <w:rFonts w:asciiTheme="minorHAnsi" w:hAnsiTheme="minorHAnsi"/>
          <w:b/>
        </w:rPr>
      </w:pPr>
      <w:r w:rsidRPr="006E2576">
        <w:rPr>
          <w:rFonts w:asciiTheme="minorHAnsi" w:hAnsiTheme="minorHAnsi"/>
          <w:b/>
        </w:rPr>
        <w:t>……………………………………………</w:t>
      </w:r>
    </w:p>
    <w:p w:rsidR="006E2576" w:rsidRPr="006E2576" w:rsidRDefault="006E2576" w:rsidP="006E2576">
      <w:pPr>
        <w:rPr>
          <w:rFonts w:asciiTheme="minorHAnsi" w:hAnsiTheme="minorHAnsi" w:cs="Tahoma"/>
          <w:b/>
        </w:rPr>
      </w:pPr>
      <w:r w:rsidRPr="006E2576">
        <w:rPr>
          <w:rFonts w:asciiTheme="minorHAnsi" w:hAnsiTheme="minorHAnsi" w:cs="Tahoma"/>
        </w:rPr>
        <w:t>zwanym dalej „</w:t>
      </w:r>
      <w:r w:rsidRPr="006E2576">
        <w:rPr>
          <w:rFonts w:asciiTheme="minorHAnsi" w:hAnsiTheme="minorHAnsi" w:cs="Tahoma"/>
          <w:b/>
        </w:rPr>
        <w:t>Wykonawcą”.</w:t>
      </w:r>
    </w:p>
    <w:p w:rsidR="006E2576" w:rsidRPr="006E2576" w:rsidRDefault="006E2576" w:rsidP="006E2576">
      <w:pPr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jc w:val="both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Zamawiający oświadcza, że jest realizatorem projektu „Platform</w:t>
      </w:r>
      <w:r w:rsidR="003E5789">
        <w:rPr>
          <w:rFonts w:asciiTheme="minorHAnsi" w:hAnsiTheme="minorHAnsi" w:cs="Calibri"/>
          <w:b/>
        </w:rPr>
        <w:t>a</w:t>
      </w:r>
      <w:r w:rsidRPr="006E2576">
        <w:rPr>
          <w:rFonts w:asciiTheme="minorHAnsi" w:hAnsiTheme="minorHAnsi" w:cs="Calibri"/>
          <w:b/>
        </w:rPr>
        <w:t xml:space="preserve"> </w:t>
      </w:r>
      <w:r w:rsidR="003E5789">
        <w:rPr>
          <w:rFonts w:asciiTheme="minorHAnsi" w:hAnsiTheme="minorHAnsi" w:cs="Calibri"/>
          <w:b/>
        </w:rPr>
        <w:t>S</w:t>
      </w:r>
      <w:r w:rsidRPr="006E2576">
        <w:rPr>
          <w:rFonts w:asciiTheme="minorHAnsi" w:hAnsiTheme="minorHAnsi" w:cs="Calibri"/>
          <w:b/>
        </w:rPr>
        <w:t>tartow</w:t>
      </w:r>
      <w:r w:rsidR="003E5789">
        <w:rPr>
          <w:rFonts w:asciiTheme="minorHAnsi" w:hAnsiTheme="minorHAnsi" w:cs="Calibri"/>
          <w:b/>
        </w:rPr>
        <w:t>a</w:t>
      </w:r>
      <w:r w:rsidRPr="006E2576">
        <w:rPr>
          <w:rFonts w:asciiTheme="minorHAnsi" w:hAnsiTheme="minorHAnsi" w:cs="Calibri"/>
          <w:b/>
        </w:rPr>
        <w:t xml:space="preserve"> </w:t>
      </w:r>
      <w:r w:rsidR="003E5789">
        <w:rPr>
          <w:rFonts w:asciiTheme="minorHAnsi" w:hAnsiTheme="minorHAnsi" w:cs="Calibri"/>
          <w:b/>
        </w:rPr>
        <w:t>TechnoparkBiznesHub</w:t>
      </w:r>
      <w:r w:rsidRPr="006E2576">
        <w:rPr>
          <w:rFonts w:asciiTheme="minorHAnsi" w:hAnsiTheme="minorHAnsi" w:cs="Calibri"/>
          <w:b/>
        </w:rPr>
        <w:t>”, współfinansowanego ze środków Europejskiego Funduszu Rozwoju Regionalnego w Ramach Programu Operacyjnego Rozwój Polski Wschodniej.</w:t>
      </w:r>
    </w:p>
    <w:p w:rsidR="006E2576" w:rsidRPr="006E2576" w:rsidRDefault="006E2576" w:rsidP="006E2576">
      <w:pPr>
        <w:jc w:val="both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jc w:val="both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color w:val="000000" w:themeColor="text1"/>
        </w:rPr>
        <w:t>Zgodnie z art. 39  ustawy z dnia 29 stycznia 2004 r. Prawo zamówień publicznych ( t.j. Dz. U. z 2015 r., poz. 2164 , z późn. zm. ) o wartości zamówienia powyżej 30.000 EURO, została zawarta umowa o następującej treści</w:t>
      </w:r>
      <w:r w:rsidRPr="006E2576">
        <w:rPr>
          <w:rFonts w:asciiTheme="minorHAnsi" w:hAnsiTheme="minorHAnsi" w:cs="Calibri"/>
          <w:b/>
        </w:rPr>
        <w:t>:</w:t>
      </w:r>
    </w:p>
    <w:p w:rsidR="006E2576" w:rsidRPr="006E2576" w:rsidRDefault="006E2576" w:rsidP="006E2576">
      <w:pPr>
        <w:rPr>
          <w:rFonts w:asciiTheme="minorHAnsi" w:hAnsiTheme="minorHAnsi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1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PRZEDMIOT UMOWY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pStyle w:val="Akapitzlist"/>
        <w:numPr>
          <w:ilvl w:val="0"/>
          <w:numId w:val="22"/>
        </w:numPr>
        <w:suppressAutoHyphens w:val="0"/>
        <w:spacing w:after="0"/>
        <w:ind w:left="709"/>
        <w:contextualSpacing/>
        <w:jc w:val="both"/>
        <w:rPr>
          <w:rFonts w:asciiTheme="minorHAnsi" w:hAnsiTheme="minorHAnsi" w:cs="Tahoma"/>
          <w:color w:val="000000" w:themeColor="text1"/>
        </w:rPr>
      </w:pPr>
      <w:r w:rsidRPr="006E2576">
        <w:rPr>
          <w:rFonts w:asciiTheme="minorHAnsi" w:hAnsiTheme="minorHAnsi" w:cs="Calibri"/>
        </w:rPr>
        <w:t>Przedmiotem umowy jest</w:t>
      </w:r>
      <w:r w:rsidRPr="006E2576">
        <w:rPr>
          <w:rFonts w:asciiTheme="minorHAnsi" w:hAnsiTheme="minorHAnsi"/>
        </w:rPr>
        <w:t xml:space="preserve"> wykonanie </w:t>
      </w:r>
      <w:r w:rsidRPr="006E2576">
        <w:rPr>
          <w:rFonts w:asciiTheme="minorHAnsi" w:hAnsiTheme="minorHAnsi" w:cs="Tahoma"/>
        </w:rPr>
        <w:t xml:space="preserve">usługi polegającej na  przygotowaniu i realizacji kampanii  </w:t>
      </w:r>
      <w:r w:rsidR="003A175E">
        <w:rPr>
          <w:rFonts w:asciiTheme="minorHAnsi" w:hAnsiTheme="minorHAnsi"/>
          <w:kern w:val="28"/>
        </w:rPr>
        <w:t>informacyjno-promocyjnej w prasie i radiu</w:t>
      </w:r>
      <w:r w:rsidR="0072706A">
        <w:rPr>
          <w:rFonts w:asciiTheme="minorHAnsi" w:hAnsiTheme="minorHAnsi"/>
          <w:kern w:val="28"/>
        </w:rPr>
        <w:t xml:space="preserve">* </w:t>
      </w:r>
      <w:r w:rsidRPr="006E2576">
        <w:rPr>
          <w:rFonts w:asciiTheme="minorHAnsi" w:hAnsiTheme="minorHAnsi"/>
          <w:kern w:val="28"/>
        </w:rPr>
        <w:t xml:space="preserve">projektu „Platforma Startowa </w:t>
      </w:r>
      <w:r w:rsidRPr="006E2576">
        <w:rPr>
          <w:rFonts w:asciiTheme="minorHAnsi" w:hAnsiTheme="minorHAnsi"/>
          <w:kern w:val="28"/>
        </w:rPr>
        <w:lastRenderedPageBreak/>
        <w:t>TechnoparkBiznesHub”</w:t>
      </w:r>
      <w:r w:rsidRPr="006E2576">
        <w:rPr>
          <w:rFonts w:asciiTheme="minorHAnsi" w:hAnsiTheme="minorHAnsi" w:cs="Tahoma"/>
        </w:rPr>
        <w:t xml:space="preserve"> </w:t>
      </w:r>
      <w:r w:rsidRPr="006E2576">
        <w:rPr>
          <w:rFonts w:asciiTheme="minorHAnsi" w:hAnsiTheme="minorHAnsi" w:cs="Calibri"/>
        </w:rPr>
        <w:t>współfinansowanego ze środków Europejskiego Funduszu Rozwoju Regionalnego w Ramach Programu Operacyjnego Rozwój Polski Wschodniej.</w:t>
      </w:r>
    </w:p>
    <w:p w:rsidR="006E2576" w:rsidRPr="006E2576" w:rsidRDefault="006E2576" w:rsidP="006E2576">
      <w:pPr>
        <w:pStyle w:val="Akapitzlist"/>
        <w:numPr>
          <w:ilvl w:val="0"/>
          <w:numId w:val="22"/>
        </w:numPr>
        <w:suppressAutoHyphens w:val="0"/>
        <w:spacing w:after="0"/>
        <w:ind w:left="709"/>
        <w:contextualSpacing/>
        <w:jc w:val="both"/>
        <w:rPr>
          <w:rFonts w:asciiTheme="minorHAnsi" w:hAnsiTheme="minorHAnsi" w:cs="Tahoma"/>
          <w:color w:val="000000" w:themeColor="text1"/>
        </w:rPr>
      </w:pPr>
      <w:r w:rsidRPr="006E2576">
        <w:rPr>
          <w:rFonts w:asciiTheme="minorHAnsi" w:hAnsiTheme="minorHAnsi"/>
          <w:color w:val="000000" w:themeColor="text1"/>
        </w:rPr>
        <w:t>Kampania będzie składała się z:</w:t>
      </w:r>
    </w:p>
    <w:p w:rsidR="006E2576" w:rsidRPr="006E2576" w:rsidRDefault="006E2576" w:rsidP="006E2576">
      <w:pPr>
        <w:pStyle w:val="Akapitzlist"/>
        <w:numPr>
          <w:ilvl w:val="1"/>
          <w:numId w:val="23"/>
        </w:numPr>
        <w:suppressAutoHyphens w:val="0"/>
        <w:spacing w:after="0"/>
        <w:contextualSpacing/>
        <w:jc w:val="both"/>
        <w:rPr>
          <w:rFonts w:asciiTheme="minorHAnsi" w:hAnsiTheme="minorHAnsi"/>
          <w:color w:val="000000" w:themeColor="text1"/>
        </w:rPr>
      </w:pPr>
      <w:r w:rsidRPr="006E2576">
        <w:rPr>
          <w:rFonts w:asciiTheme="minorHAnsi" w:hAnsiTheme="minorHAnsi"/>
          <w:color w:val="000000" w:themeColor="text1"/>
        </w:rPr>
        <w:t>kampanii informacyjno-promocyjnej w prasie zgodnie z wytycznymi zawartymi w załączniku nr 1 do umowy.</w:t>
      </w:r>
    </w:p>
    <w:p w:rsidR="006E2576" w:rsidRPr="006E2576" w:rsidRDefault="006E2576" w:rsidP="006E2576">
      <w:pPr>
        <w:pStyle w:val="Akapitzlist"/>
        <w:numPr>
          <w:ilvl w:val="1"/>
          <w:numId w:val="23"/>
        </w:numPr>
        <w:suppressAutoHyphens w:val="0"/>
        <w:spacing w:after="0"/>
        <w:contextualSpacing/>
        <w:jc w:val="both"/>
        <w:rPr>
          <w:rFonts w:asciiTheme="minorHAnsi" w:hAnsiTheme="minorHAnsi"/>
          <w:color w:val="000000" w:themeColor="text1"/>
        </w:rPr>
      </w:pPr>
      <w:r w:rsidRPr="006E2576">
        <w:rPr>
          <w:rFonts w:asciiTheme="minorHAnsi" w:hAnsiTheme="minorHAnsi"/>
          <w:color w:val="000000" w:themeColor="text1"/>
        </w:rPr>
        <w:t>opracowania prasowych artykułów sponsorowanych zgodnie z wytycznymi zawartymi w załączniku nr 1 do umowy.</w:t>
      </w:r>
    </w:p>
    <w:p w:rsidR="006E2576" w:rsidRPr="006E2576" w:rsidRDefault="006E2576" w:rsidP="006E2576">
      <w:pPr>
        <w:pStyle w:val="Akapitzlist"/>
        <w:numPr>
          <w:ilvl w:val="1"/>
          <w:numId w:val="23"/>
        </w:numPr>
        <w:suppressAutoHyphens w:val="0"/>
        <w:spacing w:after="0"/>
        <w:contextualSpacing/>
        <w:jc w:val="both"/>
        <w:rPr>
          <w:rFonts w:asciiTheme="minorHAnsi" w:hAnsiTheme="minorHAnsi"/>
          <w:color w:val="000000" w:themeColor="text1"/>
        </w:rPr>
      </w:pPr>
      <w:r w:rsidRPr="006E2576">
        <w:rPr>
          <w:rFonts w:asciiTheme="minorHAnsi" w:hAnsiTheme="minorHAnsi"/>
          <w:color w:val="000000" w:themeColor="text1"/>
        </w:rPr>
        <w:t xml:space="preserve">kampanii informacyjno-promocyjnej w radio zgodnie z wytycznymi zawartymi w załączniku nr 1 </w:t>
      </w:r>
      <w:r w:rsidRPr="006E2576">
        <w:rPr>
          <w:rFonts w:asciiTheme="minorHAnsi" w:hAnsiTheme="minorHAnsi"/>
          <w:color w:val="000000" w:themeColor="text1"/>
        </w:rPr>
        <w:tab/>
        <w:t>do umowy.</w:t>
      </w:r>
    </w:p>
    <w:p w:rsidR="006E2576" w:rsidRPr="006E2576" w:rsidRDefault="006E2576" w:rsidP="006E2576">
      <w:pPr>
        <w:pStyle w:val="Akapitzlist"/>
        <w:numPr>
          <w:ilvl w:val="1"/>
          <w:numId w:val="23"/>
        </w:numPr>
        <w:suppressAutoHyphens w:val="0"/>
        <w:spacing w:after="0"/>
        <w:contextualSpacing/>
        <w:jc w:val="both"/>
        <w:rPr>
          <w:rFonts w:asciiTheme="minorHAnsi" w:hAnsiTheme="minorHAnsi"/>
          <w:color w:val="000000" w:themeColor="text1"/>
        </w:rPr>
      </w:pPr>
      <w:r w:rsidRPr="006E2576">
        <w:rPr>
          <w:rFonts w:asciiTheme="minorHAnsi" w:hAnsiTheme="minorHAnsi"/>
          <w:color w:val="000000" w:themeColor="text1"/>
        </w:rPr>
        <w:t xml:space="preserve">opracowania </w:t>
      </w:r>
      <w:r w:rsidR="003E5789">
        <w:rPr>
          <w:rFonts w:asciiTheme="minorHAnsi" w:hAnsiTheme="minorHAnsi"/>
          <w:color w:val="000000" w:themeColor="text1"/>
        </w:rPr>
        <w:t>spotów</w:t>
      </w:r>
      <w:r w:rsidRPr="006E2576">
        <w:rPr>
          <w:rFonts w:asciiTheme="minorHAnsi" w:hAnsiTheme="minorHAnsi"/>
          <w:color w:val="000000" w:themeColor="text1"/>
        </w:rPr>
        <w:t xml:space="preserve"> reklamowych w radiu zgodnie z wytycznymi zawartymi </w:t>
      </w:r>
      <w:r w:rsidRPr="006E2576">
        <w:rPr>
          <w:rFonts w:asciiTheme="minorHAnsi" w:hAnsiTheme="minorHAnsi"/>
          <w:color w:val="000000" w:themeColor="text1"/>
        </w:rPr>
        <w:br/>
        <w:t>w załączniku nr 1 do umowy.</w:t>
      </w:r>
      <w:r w:rsidR="0072706A">
        <w:rPr>
          <w:rFonts w:asciiTheme="minorHAnsi" w:hAnsiTheme="minorHAnsi"/>
          <w:color w:val="000000" w:themeColor="text1"/>
        </w:rPr>
        <w:t>*</w:t>
      </w:r>
    </w:p>
    <w:p w:rsidR="006E2576" w:rsidRPr="006E2576" w:rsidRDefault="006E2576" w:rsidP="006E2576">
      <w:pPr>
        <w:ind w:left="360"/>
        <w:rPr>
          <w:rFonts w:asciiTheme="minorHAnsi" w:hAnsiTheme="minorHAnsi" w:cs="Tahoma"/>
        </w:rPr>
      </w:pPr>
      <w:r w:rsidRPr="006E2576">
        <w:rPr>
          <w:rFonts w:asciiTheme="minorHAnsi" w:hAnsiTheme="minorHAnsi" w:cs="Tahoma"/>
        </w:rPr>
        <w:t>3. Szczegółowy opis przedmiotu zamówienia zawarty jest w Zał. Nr 1.</w:t>
      </w:r>
    </w:p>
    <w:p w:rsidR="006E2576" w:rsidRPr="006E2576" w:rsidRDefault="006E2576" w:rsidP="006E2576">
      <w:pPr>
        <w:pStyle w:val="Akapitzlist"/>
        <w:rPr>
          <w:rFonts w:asciiTheme="minorHAnsi" w:hAnsiTheme="minorHAnsi"/>
          <w:color w:val="000000" w:themeColor="text1"/>
          <w:highlight w:val="yellow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2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ZAPEWNIENIA I OBOWIĄZKI WYKONAWCY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 w:cs="Calibri"/>
          <w:color w:val="000000"/>
        </w:rPr>
        <w:t xml:space="preserve">Przed </w:t>
      </w:r>
      <w:r w:rsidRPr="006E2576">
        <w:rPr>
          <w:rFonts w:asciiTheme="minorHAnsi" w:hAnsiTheme="minorHAnsi"/>
          <w:color w:val="000000"/>
        </w:rPr>
        <w:t xml:space="preserve">realizacją każdej z kampanii informacyjno-promocyjnej </w:t>
      </w:r>
      <w:r w:rsidRPr="006E2576">
        <w:rPr>
          <w:rFonts w:asciiTheme="minorHAnsi" w:hAnsiTheme="minorHAnsi" w:cs="Calibri"/>
          <w:color w:val="000000"/>
        </w:rPr>
        <w:t>Wykonawca zobowiązany jest</w:t>
      </w:r>
      <w:r w:rsidRPr="006E2576">
        <w:rPr>
          <w:rFonts w:asciiTheme="minorHAnsi" w:hAnsiTheme="minorHAnsi" w:cs="Calibri"/>
          <w:color w:val="0070C0"/>
        </w:rPr>
        <w:t xml:space="preserve">  </w:t>
      </w:r>
      <w:r w:rsidRPr="006E2576">
        <w:rPr>
          <w:rFonts w:asciiTheme="minorHAnsi" w:hAnsiTheme="minorHAnsi" w:cs="Calibri"/>
          <w:color w:val="000000"/>
        </w:rPr>
        <w:t>przedstawić Zamawiającemu do</w:t>
      </w:r>
      <w:r w:rsidRPr="006E2576">
        <w:rPr>
          <w:rFonts w:asciiTheme="minorHAnsi" w:hAnsiTheme="minorHAnsi" w:cs="Calibri"/>
          <w:color w:val="0070C0"/>
        </w:rPr>
        <w:t xml:space="preserve"> </w:t>
      </w:r>
      <w:r w:rsidRPr="006E2576">
        <w:rPr>
          <w:rFonts w:asciiTheme="minorHAnsi" w:hAnsiTheme="minorHAnsi" w:cs="Calibri"/>
          <w:color w:val="000000"/>
        </w:rPr>
        <w:t>akceptacji koncepcję realizacji przedmiotu umowy (w tym scenariusz spot</w:t>
      </w:r>
      <w:r w:rsidR="003E5789">
        <w:rPr>
          <w:rFonts w:asciiTheme="minorHAnsi" w:hAnsiTheme="minorHAnsi" w:cs="Calibri"/>
          <w:color w:val="000000"/>
        </w:rPr>
        <w:t>u</w:t>
      </w:r>
      <w:r w:rsidRPr="006E2576">
        <w:rPr>
          <w:rFonts w:asciiTheme="minorHAnsi" w:hAnsiTheme="minorHAnsi" w:cs="Calibri"/>
          <w:color w:val="000000"/>
        </w:rPr>
        <w:t>), harmonogram działań (w tym harmonogram emisji</w:t>
      </w:r>
      <w:r w:rsidRPr="006E2576">
        <w:rPr>
          <w:rFonts w:asciiTheme="minorHAnsi" w:hAnsiTheme="minorHAnsi" w:cs="Calibri"/>
          <w:color w:val="0070C0"/>
        </w:rPr>
        <w:t xml:space="preserve"> </w:t>
      </w:r>
      <w:r w:rsidRPr="006E2576">
        <w:rPr>
          <w:rFonts w:asciiTheme="minorHAnsi" w:hAnsiTheme="minorHAnsi" w:cs="Calibri"/>
          <w:color w:val="000000"/>
        </w:rPr>
        <w:t>spotów, reklam, artykułów) oraz propozycje lektorów.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 w:cs="Calibri"/>
        </w:rPr>
        <w:t xml:space="preserve">Wykonawca oświadcza, że posiada wszelkie </w:t>
      </w:r>
      <w:r w:rsidRPr="006E2576">
        <w:rPr>
          <w:rFonts w:asciiTheme="minorHAnsi" w:hAnsiTheme="minorHAnsi"/>
        </w:rPr>
        <w:t>niezbędne uprawnienia, odpowiednią wiedzę i doświadczenie oraz potencjał organizacyjny i ekonomiczny do wykonania zamówienia.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 w:cs="Tahoma"/>
          <w:lang w:val="sl-SI"/>
        </w:rPr>
        <w:t>Wykonawca zobowiązany jest do współpracy z przedstawicielami Zamawiającego w zakresie zadań wynikających z niniejszej umowy w celu jej prawidłowego wykonania.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 w:cs="Calibri"/>
        </w:rPr>
        <w:t>Wykonawca oceniając zakres i koszt wykonania przedmiotu umowy, zobowiązany jest przewidzieć wszelkie obowiązki, jakich wykonania będzie od niego wymagała realizacja umowy oraz wszelkie nałożone na niego ograniczenia bez prawa do dodatkowego wynagrodzenia z tego tytułu.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 w:cs="Calibri"/>
        </w:rPr>
        <w:t>Jeżeli w przedmiocie umowy nie ujęto zagadnień wymaganych prawem lub potrzebnych do osiągnięcia celu, Wykonawca jest z mocy niniejszej umowy zobowiązany do ich opracowania lub pozyskania w terminach zabezpieczających terminowe zakończenie prac własnym staraniem i bez dodatkowego wynagrodzenia.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/>
        </w:rPr>
        <w:lastRenderedPageBreak/>
        <w:t>Wykonawca przenosi swoje majątkowe prawa autorskie do utworów powstałych wskutek realizacji umowy  na Zamawiającego, z chwilą jego wykonania i dostarczenia Zamawiającemu na nośnikach, o których</w:t>
      </w:r>
      <w:r w:rsidRPr="006E2576">
        <w:rPr>
          <w:rFonts w:asciiTheme="minorHAnsi" w:hAnsiTheme="minorHAnsi" w:cs="Calibri"/>
        </w:rPr>
        <w:t xml:space="preserve"> </w:t>
      </w:r>
      <w:r w:rsidRPr="006E2576">
        <w:rPr>
          <w:rFonts w:asciiTheme="minorHAnsi" w:hAnsiTheme="minorHAnsi"/>
        </w:rPr>
        <w:t xml:space="preserve">mowa w </w:t>
      </w:r>
      <w:r w:rsidR="003A175E">
        <w:rPr>
          <w:rFonts w:asciiTheme="minorHAnsi" w:hAnsiTheme="minorHAnsi"/>
        </w:rPr>
        <w:t>s</w:t>
      </w:r>
      <w:r w:rsidR="003A175E" w:rsidRPr="006E2576">
        <w:rPr>
          <w:rFonts w:asciiTheme="minorHAnsi" w:hAnsiTheme="minorHAnsi"/>
        </w:rPr>
        <w:t xml:space="preserve">zczegółowym </w:t>
      </w:r>
      <w:r w:rsidRPr="006E2576">
        <w:rPr>
          <w:rFonts w:asciiTheme="minorHAnsi" w:hAnsiTheme="minorHAnsi"/>
        </w:rPr>
        <w:t>opisie przedmiotu zamówienia stanowiącym Załącznik nr 1 do Umowy, bez konieczności dokonywania w tym zakresie odrębnych czynności</w:t>
      </w:r>
      <w:r w:rsidRPr="006E2576">
        <w:rPr>
          <w:rFonts w:asciiTheme="minorHAnsi" w:hAnsiTheme="minorHAnsi" w:cs="Calibri"/>
        </w:rPr>
        <w:t xml:space="preserve"> </w:t>
      </w:r>
      <w:r w:rsidRPr="006E2576">
        <w:rPr>
          <w:rFonts w:asciiTheme="minorHAnsi" w:hAnsiTheme="minorHAnsi"/>
        </w:rPr>
        <w:t>prawnych. Wynagrodzenie za przeniesienie autorskich praw majątkowych zawarte jest w wynagrodzenia wymienionym w § 6 umowy.</w:t>
      </w:r>
    </w:p>
    <w:p w:rsidR="006E2576" w:rsidRPr="006E2576" w:rsidRDefault="006E2576" w:rsidP="006E2576">
      <w:pPr>
        <w:numPr>
          <w:ilvl w:val="0"/>
          <w:numId w:val="21"/>
        </w:numPr>
        <w:suppressAutoHyphens w:val="0"/>
        <w:spacing w:line="276" w:lineRule="auto"/>
        <w:jc w:val="both"/>
        <w:rPr>
          <w:rFonts w:asciiTheme="minorHAnsi" w:hAnsiTheme="minorHAnsi" w:cs="Calibri"/>
          <w:color w:val="0070C0"/>
        </w:rPr>
      </w:pPr>
      <w:r w:rsidRPr="006E2576">
        <w:rPr>
          <w:rFonts w:asciiTheme="minorHAnsi" w:hAnsiTheme="minorHAnsi"/>
        </w:rPr>
        <w:t>Po nabyciu autorskich praw majątkowych Zamawiający może korzystać z utworów na wszystkich polach eksploatacji, określonych w art. 50 ustawy z dnia 4 lutego 1994r. o prawie autorskim i prawach pokrewnych.</w:t>
      </w:r>
    </w:p>
    <w:p w:rsidR="006E2576" w:rsidRPr="006E2576" w:rsidRDefault="006E2576" w:rsidP="006E2576">
      <w:pPr>
        <w:rPr>
          <w:rFonts w:asciiTheme="minorHAnsi" w:hAnsiTheme="minorHAnsi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3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OBOWIĄZKI ZAMAWIAJĄCEGO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ind w:left="360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Zamawiający zobowiązuje się do współpracy z Wykonawcą na każdym etapie wykonania zadania będącego przedmiotem niniejszej umowy. 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4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TERMIN REALIZACJI UMOWY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ind w:left="720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Wykonawca wykona przedmiot umowy, określony w § 1 niniejszej umowy, najpóźniej do dnia </w:t>
      </w:r>
      <w:r w:rsidR="006A7546">
        <w:rPr>
          <w:rFonts w:asciiTheme="minorHAnsi" w:hAnsiTheme="minorHAnsi" w:cs="Calibri"/>
          <w:b/>
        </w:rPr>
        <w:t>31.03</w:t>
      </w:r>
      <w:r>
        <w:rPr>
          <w:rFonts w:asciiTheme="minorHAnsi" w:hAnsiTheme="minorHAnsi" w:cs="Calibri"/>
          <w:b/>
        </w:rPr>
        <w:t>.2017</w:t>
      </w:r>
      <w:r w:rsidRPr="006E2576">
        <w:rPr>
          <w:rFonts w:asciiTheme="minorHAnsi" w:hAnsiTheme="minorHAnsi" w:cs="Calibri"/>
          <w:b/>
        </w:rPr>
        <w:t xml:space="preserve"> r.</w:t>
      </w:r>
    </w:p>
    <w:p w:rsidR="006E2576" w:rsidRPr="006E2576" w:rsidRDefault="006E2576" w:rsidP="006E2576">
      <w:pPr>
        <w:rPr>
          <w:rFonts w:asciiTheme="minorHAnsi" w:hAnsiTheme="minorHAnsi" w:cs="Calibri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5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ODBIÓR PRAC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Odbiór przedmiotu umowy odbędzie się na podstawie protokołu zdawczo-odbiorczego podpisanego przez  Wykonawcę i Zamawiającego.</w:t>
      </w:r>
    </w:p>
    <w:p w:rsidR="006E2576" w:rsidRPr="006E2576" w:rsidRDefault="006E2576" w:rsidP="006E2576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Datę podpisania przez Zamawiającego protokołu, o którym mowa w pkt. 1, traktuje się jako datę wykonania przedmiotu umowy.</w:t>
      </w:r>
    </w:p>
    <w:p w:rsidR="006E2576" w:rsidRPr="006E2576" w:rsidRDefault="006E2576" w:rsidP="006E2576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W przypadku wykonania przedmiotu umowy</w:t>
      </w:r>
      <w:r w:rsidRPr="006E2576">
        <w:rPr>
          <w:rFonts w:asciiTheme="minorHAnsi" w:hAnsiTheme="minorHAnsi" w:cs="Tahoma"/>
        </w:rPr>
        <w:t xml:space="preserve"> z wadami, Wykonawca ma obowiązek ponownie wykonać usługę na własny koszt zgodnie z wytycznymi zawartymi w umowie i załączniku nr 1 i dostarczyć Zamawiającemu w określonym terminie, z zastrzeżeniem ust. 4.</w:t>
      </w:r>
    </w:p>
    <w:p w:rsidR="006E2576" w:rsidRPr="006E2576" w:rsidRDefault="006E2576" w:rsidP="006E2576">
      <w:pPr>
        <w:numPr>
          <w:ilvl w:val="0"/>
          <w:numId w:val="18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lastRenderedPageBreak/>
        <w:t xml:space="preserve">Jeżeli dostarczenie przez Wykonawcę przedmiotu umowy bez wad w nowym terminie będzie dla Zamawiającego nieprzydatne lub Wykonawca nie dostarczy przedmiotu umowy w określonym terminie Zamawiający może odstąpić od umowy w całości lub </w:t>
      </w:r>
      <w:r w:rsidR="003E5789">
        <w:rPr>
          <w:rFonts w:asciiTheme="minorHAnsi" w:hAnsiTheme="minorHAnsi" w:cs="Calibri"/>
        </w:rPr>
        <w:br/>
      </w:r>
      <w:r w:rsidRPr="006E2576">
        <w:rPr>
          <w:rFonts w:asciiTheme="minorHAnsi" w:hAnsiTheme="minorHAnsi" w:cs="Calibri"/>
        </w:rPr>
        <w:t>w części</w:t>
      </w:r>
      <w:r w:rsidR="003E5789">
        <w:rPr>
          <w:rFonts w:asciiTheme="minorHAnsi" w:hAnsiTheme="minorHAnsi" w:cs="Calibri"/>
        </w:rPr>
        <w:t>.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6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WYNAGRODZENIE I WARUNKI PŁATNOŚCI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 tytułu realizacji przedmiotu umowy strony ustalają wynagrodzenie dla Wykonawcy łącznie na kwotę brutto: </w:t>
      </w:r>
      <w:r w:rsidRPr="006E2576">
        <w:rPr>
          <w:rFonts w:asciiTheme="minorHAnsi" w:hAnsiTheme="minorHAnsi" w:cs="Calibri"/>
          <w:b/>
        </w:rPr>
        <w:t xml:space="preserve">…………………… </w:t>
      </w:r>
      <w:r w:rsidRPr="006E2576">
        <w:rPr>
          <w:rFonts w:asciiTheme="minorHAnsi" w:hAnsiTheme="minorHAnsi" w:cs="Calibri"/>
        </w:rPr>
        <w:t xml:space="preserve">(słownie: </w:t>
      </w:r>
      <w:r w:rsidRPr="006E2576">
        <w:rPr>
          <w:rFonts w:asciiTheme="minorHAnsi" w:hAnsiTheme="minorHAnsi" w:cs="Calibri"/>
          <w:b/>
        </w:rPr>
        <w:t xml:space="preserve">……………………….. </w:t>
      </w:r>
      <w:r w:rsidRPr="006E2576">
        <w:rPr>
          <w:rFonts w:asciiTheme="minorHAnsi" w:hAnsiTheme="minorHAnsi" w:cs="Calibri"/>
        </w:rPr>
        <w:t>00 /100 groszy brutto).</w:t>
      </w:r>
    </w:p>
    <w:p w:rsidR="006E2576" w:rsidRPr="006E2576" w:rsidRDefault="006E2576" w:rsidP="006E2576">
      <w:pPr>
        <w:numPr>
          <w:ilvl w:val="0"/>
          <w:numId w:val="17"/>
        </w:numPr>
        <w:tabs>
          <w:tab w:val="clear" w:pos="720"/>
          <w:tab w:val="left" w:pos="709"/>
        </w:tabs>
        <w:suppressAutoHyphens w:val="0"/>
        <w:spacing w:line="276" w:lineRule="auto"/>
        <w:jc w:val="both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</w:rPr>
        <w:t xml:space="preserve">Wynagrodzenie określone w pkt. 1 płatne będzie na podstawie wystawionej </w:t>
      </w:r>
      <w:r w:rsidR="003E5789">
        <w:rPr>
          <w:rFonts w:asciiTheme="minorHAnsi" w:hAnsiTheme="minorHAnsi" w:cs="Calibri"/>
        </w:rPr>
        <w:br/>
      </w:r>
      <w:r w:rsidRPr="006E2576">
        <w:rPr>
          <w:rFonts w:asciiTheme="minorHAnsi" w:hAnsiTheme="minorHAnsi" w:cs="Calibri"/>
        </w:rPr>
        <w:t xml:space="preserve">i dostarczonej  faktury. Zamawiający przewiduje możliwość zapłaty faktur częściowych po każdym prawidłowo wykonanym zadaniu. </w:t>
      </w:r>
      <w:r w:rsidRPr="006E2576">
        <w:rPr>
          <w:rFonts w:asciiTheme="minorHAnsi" w:hAnsiTheme="minorHAnsi" w:cs="Arial"/>
          <w:spacing w:val="-6"/>
        </w:rPr>
        <w:t xml:space="preserve">Zapłata nastąpi  na podane poniżej konto bankowe Wykonawcy: </w:t>
      </w:r>
      <w:r w:rsidRPr="006E2576">
        <w:rPr>
          <w:rFonts w:asciiTheme="minorHAnsi" w:hAnsiTheme="minorHAnsi" w:cs="Arial"/>
          <w:b/>
          <w:spacing w:val="-6"/>
        </w:rPr>
        <w:t>……………………………………</w:t>
      </w:r>
    </w:p>
    <w:p w:rsidR="006E2576" w:rsidRPr="006E2576" w:rsidRDefault="006E2576" w:rsidP="006E2576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  <w:lang w:val="sl-SI"/>
        </w:rPr>
        <w:t>Podstawą wystawienia faktury będzie podpisany przez obydwie strony protokół zdawczo-odbiorczy.</w:t>
      </w:r>
    </w:p>
    <w:p w:rsidR="006E2576" w:rsidRPr="006E2576" w:rsidRDefault="006E2576" w:rsidP="006E2576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Zapłata nastąpi w terminie 30 dni od daty doręczenia prawidłowo wystawionej pod względem rachunkowym i formalnym faktury.  </w:t>
      </w:r>
    </w:p>
    <w:p w:rsidR="006E2576" w:rsidRPr="006E2576" w:rsidRDefault="006E2576" w:rsidP="006E2576">
      <w:pPr>
        <w:numPr>
          <w:ilvl w:val="0"/>
          <w:numId w:val="17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ahoma"/>
          <w:lang w:val="sl-SI"/>
        </w:rPr>
      </w:pPr>
      <w:r w:rsidRPr="006E2576">
        <w:rPr>
          <w:rFonts w:asciiTheme="minorHAnsi" w:hAnsiTheme="minorHAnsi" w:cs="Tahoma"/>
          <w:lang w:val="sl-SI"/>
        </w:rPr>
        <w:t>Wynagrodzenie współfinansowane jest ze środków Europejskiego Funduszu Rozwoju Regionalnego w ramach Programu Operacyjnego Rozwój Polski Wschodniej.</w:t>
      </w:r>
    </w:p>
    <w:p w:rsidR="006E2576" w:rsidRPr="006E2576" w:rsidRDefault="006E2576" w:rsidP="006E2576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Za poniesione dodatkowe koszty związane z prawidłowym wykonaniem przedmiotu umowy Wykonawcy nie przysługuje dodatkowe wynagrodzenie. </w:t>
      </w:r>
    </w:p>
    <w:p w:rsidR="006E2576" w:rsidRPr="006E2576" w:rsidRDefault="006E2576" w:rsidP="006E2576">
      <w:pPr>
        <w:numPr>
          <w:ilvl w:val="0"/>
          <w:numId w:val="17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Przeniesienie jakiejkolwiek wierzytelności wynikającej z niniejszej umowy wymaga pisemnej zgody Zamawiającego.</w:t>
      </w:r>
    </w:p>
    <w:p w:rsidR="006E2576" w:rsidRPr="006E2576" w:rsidRDefault="006E2576" w:rsidP="006E2576">
      <w:pPr>
        <w:ind w:left="720"/>
        <w:rPr>
          <w:rFonts w:asciiTheme="minorHAnsi" w:hAnsiTheme="minorHAnsi" w:cs="Calibri"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  <w:b/>
        </w:rPr>
        <w:t>§ 7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ODSZKODOWANIA, KARY UMOWNE, ODSTĄPIENIE OD UMOWY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Wykonawca zapłaci Zamawiającemu kary umowne:</w:t>
      </w:r>
    </w:p>
    <w:p w:rsidR="006E2576" w:rsidRPr="006E2576" w:rsidRDefault="006E2576" w:rsidP="006E2576">
      <w:pPr>
        <w:numPr>
          <w:ilvl w:val="1"/>
          <w:numId w:val="19"/>
        </w:numPr>
        <w:tabs>
          <w:tab w:val="num" w:pos="709"/>
        </w:tabs>
        <w:suppressAutoHyphens w:val="0"/>
        <w:spacing w:line="276" w:lineRule="auto"/>
        <w:ind w:left="993" w:hanging="284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 xml:space="preserve">za zwłokę w wykonaniu przedmiotu umowy </w:t>
      </w:r>
      <w:r w:rsidR="006A7546">
        <w:rPr>
          <w:rFonts w:asciiTheme="minorHAnsi" w:hAnsiTheme="minorHAnsi" w:cs="Calibri"/>
        </w:rPr>
        <w:t xml:space="preserve">względem Harmonogramu </w:t>
      </w:r>
      <w:r w:rsidRPr="006E2576">
        <w:rPr>
          <w:rFonts w:asciiTheme="minorHAnsi" w:hAnsiTheme="minorHAnsi" w:cs="Calibri"/>
        </w:rPr>
        <w:t xml:space="preserve">oraz w usunięciu wad lub niekompletności wykonanych opracowań stwierdzonych w </w:t>
      </w:r>
      <w:r w:rsidRPr="006E2576">
        <w:rPr>
          <w:rFonts w:asciiTheme="minorHAnsi" w:hAnsiTheme="minorHAnsi" w:cs="Calibri"/>
        </w:rPr>
        <w:lastRenderedPageBreak/>
        <w:t>trakcie ich odbioru oraz w okresie rękojmi za wady, w wysokości 1 % wynagrodzenia  brutto umowy za każdy dzień zwłoki</w:t>
      </w:r>
    </w:p>
    <w:p w:rsidR="006E2576" w:rsidRPr="006E2576" w:rsidRDefault="006E2576" w:rsidP="006E2576">
      <w:pPr>
        <w:numPr>
          <w:ilvl w:val="1"/>
          <w:numId w:val="19"/>
        </w:numPr>
        <w:tabs>
          <w:tab w:val="num" w:pos="709"/>
        </w:tabs>
        <w:suppressAutoHyphens w:val="0"/>
        <w:spacing w:line="276" w:lineRule="auto"/>
        <w:ind w:left="993" w:hanging="284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za odstąpienie od umowy z przyczyn leżących po stronie Wykonawcy w wysokości 10% wartości brutto umowy,</w:t>
      </w:r>
    </w:p>
    <w:p w:rsidR="006E2576" w:rsidRPr="006E2576" w:rsidRDefault="006E2576" w:rsidP="006E2576">
      <w:pPr>
        <w:numPr>
          <w:ilvl w:val="1"/>
          <w:numId w:val="19"/>
        </w:numPr>
        <w:tabs>
          <w:tab w:val="num" w:pos="709"/>
        </w:tabs>
        <w:suppressAutoHyphens w:val="0"/>
        <w:spacing w:line="276" w:lineRule="auto"/>
        <w:ind w:left="993" w:hanging="284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za każdy inny przypadek nienależytego wykonania umowy, inny niż wymieniony w lit a, 1 % wynagrodzenia brutto.</w:t>
      </w:r>
    </w:p>
    <w:p w:rsidR="006E2576" w:rsidRPr="006E2576" w:rsidRDefault="006E2576" w:rsidP="006E257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Zamawiający ma prawo potrącenia kar umownych przewidzianych w ust. 1 z bieżącej należności Wykonawcy, przysługujących mu zgodnie z umową na podstawie noty księgowej, wystawionej bez podpisu Wykonawcy. Jeżeli kara umowna nie pokrywa poniesionej szkody, Zamawiający ma prawo dochodzić od Wykonawcy odszkodowania uzupełniającego.</w:t>
      </w:r>
    </w:p>
    <w:p w:rsidR="006E2576" w:rsidRPr="006E2576" w:rsidRDefault="006E2576" w:rsidP="006E2576">
      <w:pPr>
        <w:numPr>
          <w:ilvl w:val="0"/>
          <w:numId w:val="19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Zamawiający może odstąpić od umowy w razie wystąpienia istotnej zmiany okoliczności powodującej, że wykonanie umowy nie leży w interesie publicznym, czego nie można było przewidzieć w chwili jej zawarcia, zawiadamiając o tym wykonawcę na piśmie w terminie jednego miesiąca od powzięcia wiadomości o powyższych okolicznościach. Wówczas wykonawca otrzymuje wynagrodzenie w wysokości proporcjonalnej do wykonania części przedmiotu umowy i  nie może żądać odszkodowania za niewykonanie pozostałej części umowy.</w:t>
      </w:r>
    </w:p>
    <w:p w:rsidR="001A7ED7" w:rsidRPr="006E2576" w:rsidRDefault="001A7ED7" w:rsidP="006E2576">
      <w:pPr>
        <w:rPr>
          <w:rFonts w:asciiTheme="minorHAnsi" w:hAnsiTheme="minorHAnsi" w:cs="Calibri"/>
          <w:b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</w:rPr>
      </w:pPr>
      <w:r w:rsidRPr="006E2576">
        <w:rPr>
          <w:rFonts w:asciiTheme="minorHAnsi" w:hAnsiTheme="minorHAnsi" w:cs="Calibri"/>
          <w:b/>
        </w:rPr>
        <w:t>§ 8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  <w:bCs/>
        </w:rPr>
      </w:pPr>
      <w:r w:rsidRPr="006E2576">
        <w:rPr>
          <w:rFonts w:asciiTheme="minorHAnsi" w:hAnsiTheme="minorHAnsi" w:cs="Calibri"/>
          <w:b/>
          <w:bCs/>
        </w:rPr>
        <w:t>POSTANOWIENIA KOŃCOWE</w:t>
      </w: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  <w:bCs/>
        </w:rPr>
      </w:pPr>
    </w:p>
    <w:p w:rsidR="006E2576" w:rsidRPr="006E2576" w:rsidRDefault="006E2576" w:rsidP="006E2576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Wszelkie zmiany postanowień niniejszej umowy wymagają formy pisemnej pod rygorem nieważności.</w:t>
      </w:r>
    </w:p>
    <w:p w:rsidR="006E2576" w:rsidRPr="006E2576" w:rsidRDefault="006E2576" w:rsidP="006E2576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W sprawach nie uregulowanych niniejszą umową mają zastosowanie przepisy Kodeksu Cywilnego.</w:t>
      </w:r>
    </w:p>
    <w:p w:rsidR="006E2576" w:rsidRPr="006E2576" w:rsidRDefault="006E2576" w:rsidP="006E2576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Wszelkie spory wynikłe z wykonania umowy będą poddane pod rozstrzygnięcie sądu właściwego miejscowo dla siedziby Zamawiającego.</w:t>
      </w:r>
    </w:p>
    <w:p w:rsidR="006E2576" w:rsidRPr="006E2576" w:rsidRDefault="006E2576" w:rsidP="006E2576">
      <w:pPr>
        <w:numPr>
          <w:ilvl w:val="0"/>
          <w:numId w:val="20"/>
        </w:numPr>
        <w:suppressAutoHyphens w:val="0"/>
        <w:spacing w:line="276" w:lineRule="auto"/>
        <w:jc w:val="both"/>
        <w:rPr>
          <w:rFonts w:asciiTheme="minorHAnsi" w:hAnsiTheme="minorHAnsi" w:cs="Calibri"/>
        </w:rPr>
      </w:pPr>
      <w:r w:rsidRPr="006E2576">
        <w:rPr>
          <w:rFonts w:asciiTheme="minorHAnsi" w:hAnsiTheme="minorHAnsi" w:cs="Calibri"/>
        </w:rPr>
        <w:t>Umowę sporządzono w dwóch jednobrzmiących egzemplarzach po jednym dla każdej ze stron.</w:t>
      </w:r>
    </w:p>
    <w:p w:rsidR="006E2576" w:rsidRPr="006E2576" w:rsidRDefault="006E2576" w:rsidP="006E2576">
      <w:pPr>
        <w:rPr>
          <w:rFonts w:asciiTheme="minorHAnsi" w:hAnsiTheme="minorHAnsi" w:cs="Calibri"/>
          <w:b/>
          <w:bCs/>
        </w:rPr>
      </w:pPr>
    </w:p>
    <w:p w:rsidR="001A7ED7" w:rsidRDefault="001A7ED7" w:rsidP="006E2576">
      <w:pPr>
        <w:jc w:val="center"/>
        <w:rPr>
          <w:rFonts w:asciiTheme="minorHAnsi" w:hAnsiTheme="minorHAnsi" w:cs="Calibri"/>
          <w:b/>
          <w:bCs/>
        </w:rPr>
      </w:pPr>
    </w:p>
    <w:p w:rsidR="006E2576" w:rsidRPr="006E2576" w:rsidRDefault="006E2576" w:rsidP="006E2576">
      <w:pPr>
        <w:jc w:val="center"/>
        <w:rPr>
          <w:rFonts w:asciiTheme="minorHAnsi" w:hAnsiTheme="minorHAnsi" w:cs="Calibri"/>
          <w:b/>
          <w:bCs/>
        </w:rPr>
      </w:pPr>
      <w:r w:rsidRPr="006E2576">
        <w:rPr>
          <w:rFonts w:asciiTheme="minorHAnsi" w:hAnsiTheme="minorHAnsi" w:cs="Calibri"/>
          <w:b/>
          <w:bCs/>
        </w:rPr>
        <w:t xml:space="preserve"> ZAMAWIAJĄCY </w:t>
      </w:r>
      <w:r w:rsidRPr="006E2576">
        <w:rPr>
          <w:rFonts w:asciiTheme="minorHAnsi" w:hAnsiTheme="minorHAnsi" w:cs="Calibri"/>
          <w:b/>
          <w:bCs/>
        </w:rPr>
        <w:tab/>
      </w:r>
      <w:r w:rsidRPr="006E2576">
        <w:rPr>
          <w:rFonts w:asciiTheme="minorHAnsi" w:hAnsiTheme="minorHAnsi" w:cs="Calibri"/>
          <w:b/>
          <w:bCs/>
        </w:rPr>
        <w:tab/>
      </w:r>
      <w:r w:rsidRPr="006E2576">
        <w:rPr>
          <w:rFonts w:asciiTheme="minorHAnsi" w:hAnsiTheme="minorHAnsi" w:cs="Calibri"/>
          <w:b/>
          <w:bCs/>
        </w:rPr>
        <w:tab/>
      </w:r>
      <w:r w:rsidRPr="006E2576">
        <w:rPr>
          <w:rFonts w:asciiTheme="minorHAnsi" w:hAnsiTheme="minorHAnsi" w:cs="Calibri"/>
          <w:b/>
          <w:bCs/>
        </w:rPr>
        <w:tab/>
      </w:r>
      <w:r w:rsidRPr="006E2576">
        <w:rPr>
          <w:rFonts w:asciiTheme="minorHAnsi" w:hAnsiTheme="minorHAnsi" w:cs="Calibri"/>
          <w:b/>
          <w:bCs/>
        </w:rPr>
        <w:tab/>
        <w:t xml:space="preserve"> WYKONAWCA</w:t>
      </w:r>
    </w:p>
    <w:p w:rsidR="001A7ED7" w:rsidRDefault="001A7ED7" w:rsidP="006E2576">
      <w:pPr>
        <w:rPr>
          <w:rFonts w:asciiTheme="minorHAnsi" w:hAnsiTheme="minorHAnsi"/>
        </w:rPr>
      </w:pPr>
    </w:p>
    <w:p w:rsidR="001A7ED7" w:rsidRDefault="001A7ED7" w:rsidP="006E2576">
      <w:pPr>
        <w:rPr>
          <w:rFonts w:asciiTheme="minorHAnsi" w:hAnsiTheme="minorHAnsi"/>
        </w:rPr>
      </w:pPr>
    </w:p>
    <w:p w:rsidR="001A7ED7" w:rsidRDefault="001A7ED7" w:rsidP="006E2576">
      <w:pPr>
        <w:rPr>
          <w:rFonts w:asciiTheme="minorHAnsi" w:hAnsiTheme="minorHAnsi"/>
        </w:rPr>
      </w:pPr>
    </w:p>
    <w:p w:rsidR="001A7ED7" w:rsidRDefault="001A7ED7" w:rsidP="006E2576">
      <w:pPr>
        <w:rPr>
          <w:rFonts w:asciiTheme="minorHAnsi" w:hAnsiTheme="minorHAnsi"/>
        </w:rPr>
      </w:pPr>
    </w:p>
    <w:p w:rsidR="001A7ED7" w:rsidRDefault="001A7ED7" w:rsidP="006E2576">
      <w:pPr>
        <w:rPr>
          <w:rFonts w:asciiTheme="minorHAnsi" w:hAnsiTheme="minorHAnsi"/>
        </w:rPr>
      </w:pPr>
    </w:p>
    <w:p w:rsidR="006E2576" w:rsidRPr="006E2576" w:rsidRDefault="006E2576" w:rsidP="006E2576">
      <w:pPr>
        <w:rPr>
          <w:rFonts w:asciiTheme="minorHAnsi" w:hAnsiTheme="minorHAnsi"/>
        </w:rPr>
      </w:pPr>
      <w:r w:rsidRPr="006E2576">
        <w:rPr>
          <w:rFonts w:asciiTheme="minorHAnsi" w:hAnsiTheme="minorHAnsi"/>
        </w:rPr>
        <w:t>Załączniki:</w:t>
      </w:r>
    </w:p>
    <w:p w:rsidR="006E2576" w:rsidRDefault="006E2576" w:rsidP="006E2576">
      <w:pPr>
        <w:rPr>
          <w:rFonts w:asciiTheme="minorHAnsi" w:hAnsiTheme="minorHAnsi"/>
        </w:rPr>
      </w:pPr>
      <w:r w:rsidRPr="006E2576">
        <w:rPr>
          <w:rFonts w:asciiTheme="minorHAnsi" w:hAnsiTheme="minorHAnsi"/>
        </w:rPr>
        <w:t>Załącznik nr 1- Szczegółowy opis przedmiotu zamówienia.</w:t>
      </w:r>
    </w:p>
    <w:p w:rsidR="006A7546" w:rsidRPr="006E2576" w:rsidRDefault="00B845FE" w:rsidP="006E2576">
      <w:pPr>
        <w:rPr>
          <w:rFonts w:asciiTheme="minorHAnsi" w:hAnsiTheme="minorHAnsi"/>
        </w:rPr>
      </w:pPr>
      <w:r>
        <w:rPr>
          <w:rFonts w:asciiTheme="minorHAnsi" w:hAnsiTheme="minorHAnsi"/>
        </w:rPr>
        <w:t>Załącznik nr 2</w:t>
      </w:r>
      <w:r w:rsidR="006A7546">
        <w:rPr>
          <w:rFonts w:asciiTheme="minorHAnsi" w:hAnsiTheme="minorHAnsi"/>
        </w:rPr>
        <w:t xml:space="preserve"> – </w:t>
      </w:r>
      <w:r>
        <w:rPr>
          <w:rFonts w:asciiTheme="minorHAnsi" w:hAnsiTheme="minorHAnsi"/>
        </w:rPr>
        <w:t>Koncepcja kampanii wraz z harmonogramem</w:t>
      </w:r>
      <w:bookmarkStart w:id="0" w:name="_GoBack"/>
      <w:bookmarkEnd w:id="0"/>
    </w:p>
    <w:p w:rsidR="006E2576" w:rsidRPr="006E2576" w:rsidRDefault="006E2576" w:rsidP="006E2576">
      <w:pPr>
        <w:rPr>
          <w:rFonts w:asciiTheme="minorHAnsi" w:hAnsiTheme="minorHAnsi"/>
          <w:color w:val="000000"/>
        </w:rPr>
      </w:pPr>
    </w:p>
    <w:p w:rsidR="002E59BE" w:rsidRPr="006E2576" w:rsidRDefault="0072706A" w:rsidP="006E2576">
      <w:pPr>
        <w:rPr>
          <w:rFonts w:asciiTheme="minorHAnsi" w:hAnsiTheme="minorHAnsi"/>
        </w:rPr>
      </w:pPr>
      <w:r w:rsidRPr="0072706A">
        <w:rPr>
          <w:rFonts w:asciiTheme="minorHAnsi" w:hAnsiTheme="minorHAnsi" w:cs="Calibri"/>
          <w:bCs/>
        </w:rPr>
        <w:t xml:space="preserve">* - Zamawiający pozostawi zapisy dotyczące danego zadania </w:t>
      </w:r>
    </w:p>
    <w:sectPr w:rsidR="002E59BE" w:rsidRPr="006E2576" w:rsidSect="006E2576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222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50C" w:rsidRDefault="00A6150C" w:rsidP="0023208F">
      <w:r>
        <w:separator/>
      </w:r>
    </w:p>
  </w:endnote>
  <w:endnote w:type="continuationSeparator" w:id="0">
    <w:p w:rsidR="00A6150C" w:rsidRDefault="00A6150C" w:rsidP="0023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9BF" w:rsidRDefault="00E60BC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98" w:rsidRDefault="00BE6777" w:rsidP="006E2576">
    <w:pPr>
      <w:pStyle w:val="Stopka"/>
      <w:ind w:right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50C" w:rsidRDefault="00A6150C" w:rsidP="0023208F">
      <w:r>
        <w:separator/>
      </w:r>
    </w:p>
  </w:footnote>
  <w:footnote w:type="continuationSeparator" w:id="0">
    <w:p w:rsidR="00A6150C" w:rsidRDefault="00A6150C" w:rsidP="00232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398" w:rsidRPr="006E2576" w:rsidRDefault="006E2576" w:rsidP="006E2576">
    <w:pPr>
      <w:pStyle w:val="Tytu"/>
      <w:spacing w:before="120"/>
      <w:jc w:val="lef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19050" t="0" r="4445" b="0"/>
          <wp:wrapNone/>
          <wp:docPr id="10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76398" w:rsidRDefault="00BE6777" w:rsidP="00A5251E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12487"/>
    <w:multiLevelType w:val="multilevel"/>
    <w:tmpl w:val="235E3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F0F7830"/>
    <w:multiLevelType w:val="hybridMultilevel"/>
    <w:tmpl w:val="545CA9A4"/>
    <w:lvl w:ilvl="0" w:tplc="6A14DB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DD0E4D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0F678F"/>
    <w:multiLevelType w:val="hybridMultilevel"/>
    <w:tmpl w:val="3BFEDC9A"/>
    <w:lvl w:ilvl="0" w:tplc="05223C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C7364"/>
    <w:multiLevelType w:val="hybridMultilevel"/>
    <w:tmpl w:val="02FA76C8"/>
    <w:lvl w:ilvl="0" w:tplc="8E6682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8700D7"/>
    <w:multiLevelType w:val="hybridMultilevel"/>
    <w:tmpl w:val="958A715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C50C0E2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6DAA7AE8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0C2874"/>
    <w:multiLevelType w:val="hybridMultilevel"/>
    <w:tmpl w:val="9FB67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4E13C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620E5D6">
      <w:start w:val="3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trike w:val="0"/>
        <w:dstrike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33385"/>
    <w:multiLevelType w:val="hybridMultilevel"/>
    <w:tmpl w:val="F1F2777A"/>
    <w:lvl w:ilvl="0" w:tplc="5B346BC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F190A7E"/>
    <w:multiLevelType w:val="multilevel"/>
    <w:tmpl w:val="83FE3D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FAD433A"/>
    <w:multiLevelType w:val="hybridMultilevel"/>
    <w:tmpl w:val="389C1CEC"/>
    <w:lvl w:ilvl="0" w:tplc="502AB22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6E358D"/>
    <w:multiLevelType w:val="hybridMultilevel"/>
    <w:tmpl w:val="CEF05594"/>
    <w:lvl w:ilvl="0" w:tplc="4D34502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966E692A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74780C"/>
    <w:multiLevelType w:val="hybridMultilevel"/>
    <w:tmpl w:val="1188FAD4"/>
    <w:lvl w:ilvl="0" w:tplc="5B346B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EB1B29"/>
    <w:multiLevelType w:val="hybridMultilevel"/>
    <w:tmpl w:val="684C8322"/>
    <w:lvl w:ilvl="0" w:tplc="410602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076578"/>
    <w:multiLevelType w:val="hybridMultilevel"/>
    <w:tmpl w:val="22CC2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5C7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EC5B3C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trike w:val="0"/>
        <w:dstrike w:val="0"/>
        <w:sz w:val="18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7969E4"/>
    <w:multiLevelType w:val="hybridMultilevel"/>
    <w:tmpl w:val="1DF6BE9E"/>
    <w:lvl w:ilvl="0" w:tplc="DEFAE044">
      <w:start w:val="6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E82202"/>
    <w:multiLevelType w:val="hybridMultilevel"/>
    <w:tmpl w:val="E3D4F58E"/>
    <w:lvl w:ilvl="0" w:tplc="5D1EA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A2B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B22710"/>
    <w:multiLevelType w:val="hybridMultilevel"/>
    <w:tmpl w:val="B1F21724"/>
    <w:lvl w:ilvl="0" w:tplc="579C5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61332"/>
    <w:multiLevelType w:val="hybridMultilevel"/>
    <w:tmpl w:val="145E9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0749BE"/>
    <w:multiLevelType w:val="hybridMultilevel"/>
    <w:tmpl w:val="5FF8321E"/>
    <w:lvl w:ilvl="0" w:tplc="C02AAA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21"/>
  </w:num>
  <w:num w:numId="7">
    <w:abstractNumId w:val="17"/>
  </w:num>
  <w:num w:numId="8">
    <w:abstractNumId w:val="10"/>
  </w:num>
  <w:num w:numId="9">
    <w:abstractNumId w:val="15"/>
  </w:num>
  <w:num w:numId="10">
    <w:abstractNumId w:val="3"/>
  </w:num>
  <w:num w:numId="11">
    <w:abstractNumId w:val="7"/>
  </w:num>
  <w:num w:numId="12">
    <w:abstractNumId w:val="20"/>
  </w:num>
  <w:num w:numId="13">
    <w:abstractNumId w:val="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19"/>
  </w:num>
  <w:num w:numId="20">
    <w:abstractNumId w:val="11"/>
  </w:num>
  <w:num w:numId="21">
    <w:abstractNumId w:val="6"/>
  </w:num>
  <w:num w:numId="22">
    <w:abstractNumId w:val="9"/>
  </w:num>
  <w:num w:numId="23">
    <w:abstractNumId w:val="13"/>
  </w:num>
  <w:num w:numId="24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 Januchta">
    <w15:presenceInfo w15:providerId="AD" w15:userId="S-1-5-21-4225244190-2691708948-1134185711-1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markup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334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A7ED7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D7F79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75E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789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92E"/>
    <w:rsid w:val="00502B73"/>
    <w:rsid w:val="00502D1E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307F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A7546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2576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06A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8F3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1092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ACF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9B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5FE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19C4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623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BC3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7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75E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75E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7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75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07F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07F"/>
    <w:pPr>
      <w:keepNext/>
      <w:numPr>
        <w:numId w:val="3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07F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A307F"/>
    <w:pPr>
      <w:keepNext/>
      <w:numPr>
        <w:ilvl w:val="2"/>
        <w:numId w:val="3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07F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A307F"/>
    <w:pPr>
      <w:numPr>
        <w:ilvl w:val="4"/>
        <w:numId w:val="3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07F"/>
    <w:pPr>
      <w:numPr>
        <w:ilvl w:val="5"/>
        <w:numId w:val="3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07F"/>
    <w:pPr>
      <w:numPr>
        <w:ilvl w:val="6"/>
        <w:numId w:val="3"/>
      </w:num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styleId="Nagwek8">
    <w:name w:val="heading 8"/>
    <w:basedOn w:val="Normalny"/>
    <w:next w:val="Normalny"/>
    <w:link w:val="Nagwek8Znak"/>
    <w:qFormat/>
    <w:rsid w:val="005A307F"/>
    <w:pPr>
      <w:numPr>
        <w:ilvl w:val="7"/>
        <w:numId w:val="3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5A307F"/>
    <w:pPr>
      <w:numPr>
        <w:ilvl w:val="8"/>
        <w:numId w:val="3"/>
      </w:num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0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A307F"/>
    <w:rPr>
      <w:rFonts w:ascii="Cambria" w:eastAsia="Calibri" w:hAnsi="Cambria" w:cs="Cambria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07F"/>
    <w:rPr>
      <w:rFonts w:ascii="Arial" w:eastAsia="Times New Roman" w:hAnsi="Arial" w:cs="Arial"/>
      <w:lang w:eastAsia="ar-SA"/>
    </w:rPr>
  </w:style>
  <w:style w:type="character" w:styleId="Hipercze">
    <w:name w:val="Hyperlink"/>
    <w:rsid w:val="005A307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A307F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5A30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A30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5A307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0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1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17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175E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17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175E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7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75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E30BA-B022-4CAD-8C5E-EB7F3FA6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1132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Inga Kruk</cp:lastModifiedBy>
  <cp:revision>2</cp:revision>
  <dcterms:created xsi:type="dcterms:W3CDTF">2016-09-08T10:13:00Z</dcterms:created>
  <dcterms:modified xsi:type="dcterms:W3CDTF">2016-09-08T10:13:00Z</dcterms:modified>
</cp:coreProperties>
</file>