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321A" w14:textId="469CC8E2" w:rsidR="00486197" w:rsidRPr="000022AE" w:rsidRDefault="000022AE" w:rsidP="000022AE">
      <w:pPr>
        <w:pStyle w:val="Akapitzlist"/>
        <w:spacing w:after="0"/>
        <w:ind w:left="426"/>
        <w:jc w:val="center"/>
        <w:rPr>
          <w:rFonts w:cs="Calibri"/>
          <w:b/>
          <w:sz w:val="24"/>
          <w:szCs w:val="24"/>
        </w:rPr>
      </w:pPr>
      <w:r w:rsidRPr="000022AE">
        <w:rPr>
          <w:rFonts w:cs="Calibri"/>
          <w:b/>
          <w:sz w:val="24"/>
          <w:szCs w:val="24"/>
        </w:rPr>
        <w:t>UMOWA NAJMU (</w:t>
      </w:r>
      <w:r w:rsidR="0018520B">
        <w:rPr>
          <w:rFonts w:cs="Calibri"/>
          <w:b/>
          <w:sz w:val="24"/>
          <w:szCs w:val="24"/>
        </w:rPr>
        <w:t>WZÓR</w:t>
      </w:r>
      <w:r w:rsidRPr="000022AE">
        <w:rPr>
          <w:rFonts w:cs="Calibri"/>
          <w:b/>
          <w:sz w:val="24"/>
          <w:szCs w:val="24"/>
        </w:rPr>
        <w:t>)</w:t>
      </w:r>
    </w:p>
    <w:p w14:paraId="79305AFB" w14:textId="77777777" w:rsidR="00486197" w:rsidRPr="00F06436" w:rsidRDefault="00486197" w:rsidP="00486197">
      <w:pPr>
        <w:pStyle w:val="Akapitzlist"/>
        <w:spacing w:after="0"/>
        <w:ind w:left="426"/>
        <w:jc w:val="both"/>
        <w:rPr>
          <w:rFonts w:cs="Calibri"/>
          <w:bCs/>
          <w:sz w:val="4"/>
          <w:szCs w:val="4"/>
        </w:rPr>
      </w:pPr>
    </w:p>
    <w:p w14:paraId="2FD00C70" w14:textId="77777777" w:rsidR="000022AE" w:rsidRDefault="000022AE" w:rsidP="00486197">
      <w:pPr>
        <w:pStyle w:val="Akapitzlist"/>
        <w:spacing w:after="0"/>
        <w:ind w:left="426"/>
        <w:jc w:val="both"/>
        <w:rPr>
          <w:rFonts w:cs="Calibri"/>
          <w:bCs/>
          <w:sz w:val="20"/>
          <w:szCs w:val="20"/>
        </w:rPr>
      </w:pPr>
    </w:p>
    <w:p w14:paraId="41B49EE8" w14:textId="39805430" w:rsidR="00931B78" w:rsidRPr="00E37993" w:rsidRDefault="00931B78" w:rsidP="00931B78">
      <w:pPr>
        <w:spacing w:after="0"/>
        <w:rPr>
          <w:rFonts w:cs="Calibri"/>
          <w:sz w:val="20"/>
          <w:szCs w:val="20"/>
          <w:lang w:eastAsia="pl-PL"/>
        </w:rPr>
      </w:pPr>
      <w:r w:rsidRPr="00E37993">
        <w:rPr>
          <w:rFonts w:cs="Calibri"/>
          <w:sz w:val="20"/>
          <w:szCs w:val="20"/>
        </w:rPr>
        <w:t>Zawarta w dniu ………………. roku w Kielcach, pomiędzy:</w:t>
      </w:r>
    </w:p>
    <w:p w14:paraId="494104CB" w14:textId="77777777" w:rsidR="00931B78" w:rsidRPr="00E37993" w:rsidRDefault="00931B78" w:rsidP="00931B78">
      <w:pPr>
        <w:spacing w:after="0"/>
        <w:rPr>
          <w:rFonts w:cs="Calibri"/>
          <w:sz w:val="20"/>
          <w:szCs w:val="20"/>
        </w:rPr>
      </w:pPr>
    </w:p>
    <w:p w14:paraId="5E61C9C5" w14:textId="77777777" w:rsidR="00931B78" w:rsidRPr="00E37993" w:rsidRDefault="00931B78" w:rsidP="00504239">
      <w:pPr>
        <w:spacing w:after="0"/>
        <w:jc w:val="both"/>
        <w:rPr>
          <w:rFonts w:cs="Calibri"/>
          <w:sz w:val="20"/>
          <w:szCs w:val="20"/>
        </w:rPr>
      </w:pPr>
      <w:r w:rsidRPr="00E37993">
        <w:rPr>
          <w:rFonts w:cs="Calibri"/>
          <w:b/>
          <w:sz w:val="20"/>
          <w:szCs w:val="20"/>
        </w:rPr>
        <w:t xml:space="preserve">Gminą Kielce, </w:t>
      </w:r>
      <w:r w:rsidRPr="00E37993">
        <w:rPr>
          <w:rFonts w:cs="Calibri"/>
          <w:sz w:val="20"/>
          <w:szCs w:val="20"/>
        </w:rPr>
        <w:t>z siedzibą w Kielcach, przy ulicy Rynek 1, 25-303 Kielce, REGON: 291009343, NIP: 657-261-73-25 reprezentowaną przez:</w:t>
      </w:r>
    </w:p>
    <w:p w14:paraId="6886653A" w14:textId="77777777" w:rsidR="00931B78" w:rsidRPr="00E37993" w:rsidRDefault="00931B78" w:rsidP="00504239">
      <w:pPr>
        <w:spacing w:after="0"/>
        <w:jc w:val="both"/>
        <w:rPr>
          <w:rFonts w:cs="Calibri"/>
          <w:sz w:val="20"/>
          <w:szCs w:val="20"/>
        </w:rPr>
      </w:pPr>
      <w:r w:rsidRPr="00E37993">
        <w:rPr>
          <w:rFonts w:cs="Calibri"/>
          <w:sz w:val="20"/>
          <w:szCs w:val="20"/>
        </w:rPr>
        <w:t>Justynę Lichosik - Dyrektora Kieleckiego Parku Technologicznego – pełnomocnika działającego na podstawie udzielonego pełnomocnictwa przez Prezydenta Miasta Kielce,</w:t>
      </w:r>
    </w:p>
    <w:p w14:paraId="06E65A09" w14:textId="3CE091EF" w:rsidR="00931B78" w:rsidRPr="00E37993" w:rsidRDefault="00931B78" w:rsidP="00931B78">
      <w:pPr>
        <w:spacing w:after="0"/>
        <w:rPr>
          <w:rFonts w:cs="Calibri"/>
          <w:b/>
          <w:sz w:val="20"/>
          <w:szCs w:val="20"/>
        </w:rPr>
      </w:pPr>
      <w:r w:rsidRPr="00E37993">
        <w:rPr>
          <w:rFonts w:cs="Calibri"/>
          <w:sz w:val="20"/>
          <w:szCs w:val="20"/>
        </w:rPr>
        <w:t xml:space="preserve">zwaną dalej </w:t>
      </w:r>
      <w:r w:rsidRPr="00E37993">
        <w:rPr>
          <w:rFonts w:cs="Calibri"/>
          <w:b/>
          <w:sz w:val="20"/>
          <w:szCs w:val="20"/>
        </w:rPr>
        <w:t>„Wynajmującym”</w:t>
      </w:r>
    </w:p>
    <w:p w14:paraId="253DE3DD" w14:textId="77777777" w:rsidR="00931B78" w:rsidRPr="004F3D74" w:rsidRDefault="00931B78" w:rsidP="00931B78">
      <w:pPr>
        <w:spacing w:after="0"/>
        <w:rPr>
          <w:rFonts w:cs="Calibri"/>
          <w:sz w:val="10"/>
          <w:szCs w:val="10"/>
        </w:rPr>
      </w:pPr>
    </w:p>
    <w:p w14:paraId="525B60AA" w14:textId="77777777" w:rsidR="00931B78" w:rsidRPr="00E37993" w:rsidRDefault="00931B78" w:rsidP="00931B78">
      <w:pPr>
        <w:spacing w:after="0"/>
        <w:rPr>
          <w:rFonts w:cs="Calibri"/>
          <w:sz w:val="20"/>
          <w:szCs w:val="20"/>
        </w:rPr>
      </w:pPr>
      <w:r w:rsidRPr="00E37993">
        <w:rPr>
          <w:rFonts w:cs="Calibri"/>
          <w:sz w:val="20"/>
          <w:szCs w:val="20"/>
        </w:rPr>
        <w:t>a</w:t>
      </w:r>
    </w:p>
    <w:p w14:paraId="16982942" w14:textId="77777777" w:rsidR="00931B78" w:rsidRPr="004F3D74" w:rsidRDefault="00931B78" w:rsidP="00E37993">
      <w:pPr>
        <w:spacing w:after="0" w:line="240" w:lineRule="auto"/>
        <w:jc w:val="both"/>
        <w:rPr>
          <w:rFonts w:cs="Calibri"/>
          <w:b/>
          <w:sz w:val="10"/>
          <w:szCs w:val="10"/>
        </w:rPr>
      </w:pPr>
    </w:p>
    <w:p w14:paraId="7B9EF017" w14:textId="693B1D8D" w:rsidR="00931B78" w:rsidRPr="00E37993" w:rsidRDefault="00931B78" w:rsidP="00931B78">
      <w:pPr>
        <w:spacing w:after="0" w:line="360" w:lineRule="auto"/>
        <w:jc w:val="both"/>
        <w:rPr>
          <w:rFonts w:cs="Calibri"/>
          <w:sz w:val="20"/>
          <w:szCs w:val="20"/>
        </w:rPr>
      </w:pPr>
      <w:r w:rsidRPr="00E37993">
        <w:rPr>
          <w:rFonts w:cs="Calibri"/>
          <w:bCs/>
          <w:sz w:val="20"/>
          <w:szCs w:val="20"/>
        </w:rPr>
        <w:t>……………………………………………………………………………………………………………………………………………………………………………………………………………………………………………………………………………………………………………………………</w:t>
      </w:r>
      <w:r w:rsidR="00C51EE0">
        <w:rPr>
          <w:rFonts w:cs="Calibri"/>
          <w:bCs/>
          <w:sz w:val="20"/>
          <w:szCs w:val="20"/>
        </w:rPr>
        <w:t>……………………………………………..</w:t>
      </w:r>
      <w:r w:rsidRPr="00E37993">
        <w:rPr>
          <w:rFonts w:cs="Calibri"/>
          <w:bCs/>
          <w:sz w:val="20"/>
          <w:szCs w:val="20"/>
        </w:rPr>
        <w:t>…………..</w:t>
      </w:r>
      <w:r w:rsidRPr="00E37993">
        <w:rPr>
          <w:rFonts w:cs="Calibri"/>
          <w:sz w:val="20"/>
          <w:szCs w:val="20"/>
        </w:rPr>
        <w:t>,</w:t>
      </w:r>
    </w:p>
    <w:p w14:paraId="1B6D899C" w14:textId="2DD2DCDD" w:rsidR="00931B78" w:rsidRPr="00E37993" w:rsidRDefault="002772C0" w:rsidP="00931B78">
      <w:pPr>
        <w:spacing w:after="0"/>
        <w:rPr>
          <w:rFonts w:cs="Calibri"/>
          <w:b/>
          <w:sz w:val="20"/>
          <w:szCs w:val="20"/>
        </w:rPr>
      </w:pPr>
      <w:r w:rsidRPr="00E37993">
        <w:rPr>
          <w:rFonts w:cs="Calibri"/>
          <w:sz w:val="20"/>
          <w:szCs w:val="20"/>
        </w:rPr>
        <w:t>z</w:t>
      </w:r>
      <w:r w:rsidR="00931B78" w:rsidRPr="00E37993">
        <w:rPr>
          <w:rFonts w:cs="Calibri"/>
          <w:sz w:val="20"/>
          <w:szCs w:val="20"/>
        </w:rPr>
        <w:t>waną/</w:t>
      </w:r>
      <w:proofErr w:type="spellStart"/>
      <w:r w:rsidR="00931B78" w:rsidRPr="00E37993">
        <w:rPr>
          <w:rFonts w:cs="Calibri"/>
          <w:sz w:val="20"/>
          <w:szCs w:val="20"/>
        </w:rPr>
        <w:t>ym</w:t>
      </w:r>
      <w:proofErr w:type="spellEnd"/>
      <w:r w:rsidR="00931B78" w:rsidRPr="00E37993">
        <w:rPr>
          <w:rFonts w:cs="Calibri"/>
          <w:sz w:val="20"/>
          <w:szCs w:val="20"/>
        </w:rPr>
        <w:t xml:space="preserve"> dalej</w:t>
      </w:r>
      <w:r w:rsidR="00931B78" w:rsidRPr="00E37993">
        <w:rPr>
          <w:rFonts w:cs="Calibri"/>
          <w:b/>
          <w:sz w:val="20"/>
          <w:szCs w:val="20"/>
        </w:rPr>
        <w:t xml:space="preserve"> „Najemcą”,</w:t>
      </w:r>
    </w:p>
    <w:p w14:paraId="5444E4D6" w14:textId="77777777" w:rsidR="00931B78" w:rsidRPr="004F3D74" w:rsidRDefault="00931B78" w:rsidP="00931B78">
      <w:pPr>
        <w:pStyle w:val="Teksttreci20"/>
        <w:shd w:val="clear" w:color="auto" w:fill="auto"/>
        <w:spacing w:after="0" w:line="240" w:lineRule="auto"/>
        <w:ind w:firstLine="0"/>
        <w:jc w:val="both"/>
        <w:rPr>
          <w:rFonts w:ascii="Calibri" w:hAnsi="Calibri" w:cs="Calibri"/>
          <w:sz w:val="8"/>
          <w:szCs w:val="8"/>
          <w:lang w:bidi="pl-PL"/>
        </w:rPr>
      </w:pPr>
    </w:p>
    <w:p w14:paraId="720BC44D" w14:textId="77777777" w:rsidR="00931B78" w:rsidRPr="008405B0" w:rsidRDefault="00931B78" w:rsidP="00931B78">
      <w:pPr>
        <w:spacing w:after="0"/>
        <w:rPr>
          <w:rFonts w:cs="Calibri"/>
          <w:sz w:val="18"/>
          <w:szCs w:val="18"/>
          <w:lang w:bidi="pl-PL"/>
        </w:rPr>
      </w:pPr>
      <w:r w:rsidRPr="00E37993">
        <w:rPr>
          <w:rFonts w:cs="Calibri"/>
          <w:sz w:val="20"/>
          <w:szCs w:val="20"/>
          <w:lang w:bidi="pl-PL"/>
        </w:rPr>
        <w:t xml:space="preserve">łącznie zwani </w:t>
      </w:r>
      <w:r w:rsidRPr="00E37993">
        <w:rPr>
          <w:rFonts w:cs="Calibri"/>
          <w:b/>
          <w:bCs/>
          <w:sz w:val="20"/>
          <w:szCs w:val="20"/>
          <w:lang w:bidi="pl-PL"/>
        </w:rPr>
        <w:t>Stronami</w:t>
      </w:r>
      <w:r w:rsidRPr="00E37993">
        <w:rPr>
          <w:rFonts w:cs="Calibri"/>
          <w:sz w:val="20"/>
          <w:szCs w:val="20"/>
          <w:lang w:bidi="pl-PL"/>
        </w:rPr>
        <w:t>.</w:t>
      </w:r>
      <w:r w:rsidRPr="00E37993">
        <w:rPr>
          <w:rFonts w:cs="Calibri"/>
          <w:sz w:val="20"/>
          <w:szCs w:val="20"/>
          <w:lang w:bidi="pl-PL"/>
        </w:rPr>
        <w:br/>
      </w:r>
    </w:p>
    <w:p w14:paraId="6946F178" w14:textId="77777777" w:rsidR="000022AE" w:rsidRPr="00E9252D" w:rsidRDefault="000022AE" w:rsidP="00486197">
      <w:pPr>
        <w:pStyle w:val="Akapitzlist"/>
        <w:spacing w:after="0"/>
        <w:ind w:left="426"/>
        <w:jc w:val="both"/>
        <w:rPr>
          <w:rFonts w:cs="Calibri"/>
          <w:bCs/>
          <w:sz w:val="4"/>
          <w:szCs w:val="4"/>
        </w:rPr>
      </w:pPr>
    </w:p>
    <w:p w14:paraId="69D4F527" w14:textId="2E29A01A" w:rsidR="00BB25C4" w:rsidRDefault="00D3525E" w:rsidP="00AB11FA">
      <w:pPr>
        <w:pStyle w:val="Akapitzlist"/>
        <w:spacing w:after="0"/>
        <w:ind w:left="0"/>
        <w:jc w:val="both"/>
        <w:rPr>
          <w:rFonts w:cs="Calibri"/>
          <w:bCs/>
          <w:sz w:val="20"/>
          <w:szCs w:val="20"/>
        </w:rPr>
      </w:pPr>
      <w:r w:rsidRPr="00E37993">
        <w:rPr>
          <w:rFonts w:cs="Calibri"/>
          <w:bCs/>
          <w:sz w:val="20"/>
          <w:szCs w:val="20"/>
        </w:rPr>
        <w:t xml:space="preserve">Umowa zostaje zawarta w wyniku </w:t>
      </w:r>
      <w:r w:rsidR="00591519">
        <w:rPr>
          <w:rFonts w:cs="Calibri"/>
          <w:bCs/>
          <w:sz w:val="20"/>
          <w:szCs w:val="20"/>
        </w:rPr>
        <w:t>wyboru najkorzystniejszej oferty</w:t>
      </w:r>
      <w:r w:rsidRPr="00E37993">
        <w:rPr>
          <w:rFonts w:cs="Calibri"/>
          <w:bCs/>
          <w:sz w:val="20"/>
          <w:szCs w:val="20"/>
        </w:rPr>
        <w:t xml:space="preserve"> na </w:t>
      </w:r>
      <w:r w:rsidR="00AB11FA" w:rsidRPr="00AB11FA">
        <w:rPr>
          <w:rFonts w:cs="Calibri"/>
          <w:bCs/>
          <w:sz w:val="20"/>
          <w:szCs w:val="20"/>
        </w:rPr>
        <w:t>wynajem powierzchni reklamowej (łącznie 26,0 m</w:t>
      </w:r>
      <w:r w:rsidR="00AB11FA" w:rsidRPr="00AB11FA">
        <w:rPr>
          <w:rFonts w:cs="Calibri"/>
          <w:bCs/>
          <w:sz w:val="20"/>
          <w:szCs w:val="20"/>
          <w:vertAlign w:val="superscript"/>
        </w:rPr>
        <w:t>2</w:t>
      </w:r>
      <w:r w:rsidR="00AB11FA" w:rsidRPr="00AB11FA">
        <w:rPr>
          <w:rFonts w:cs="Calibri"/>
          <w:bCs/>
          <w:sz w:val="20"/>
          <w:szCs w:val="20"/>
        </w:rPr>
        <w:t xml:space="preserve">) pod banery na trójstronnej tablicy reklamowej zlokalizowanej w Kielcach, w pasie drogi ul. Łódzka (dz. </w:t>
      </w:r>
      <w:proofErr w:type="spellStart"/>
      <w:r w:rsidR="00AB11FA" w:rsidRPr="00AB11FA">
        <w:rPr>
          <w:rFonts w:cs="Calibri"/>
          <w:bCs/>
          <w:sz w:val="20"/>
          <w:szCs w:val="20"/>
        </w:rPr>
        <w:t>Ewid</w:t>
      </w:r>
      <w:proofErr w:type="spellEnd"/>
      <w:r w:rsidR="00AB11FA" w:rsidRPr="00AB11FA">
        <w:rPr>
          <w:rFonts w:cs="Calibri"/>
          <w:bCs/>
          <w:sz w:val="20"/>
          <w:szCs w:val="20"/>
        </w:rPr>
        <w:t>. Nr 15/4 obręb 0005, u zbiegu ulicy Karola Olszewskiego oraz ulicy Łódzkiej), który pozostaje w użytkowaniu Kieleckiego Parku Technologicznego na podstawie decyzji Miejskiego Zarządu Dróg w Kielcach z dnia 10.01.2023r.</w:t>
      </w:r>
    </w:p>
    <w:p w14:paraId="6DC8EE71" w14:textId="77777777" w:rsidR="004F3D74" w:rsidRPr="00E37993" w:rsidRDefault="004F3D74" w:rsidP="00D3525E">
      <w:pPr>
        <w:pStyle w:val="Akapitzlist"/>
        <w:spacing w:after="0"/>
        <w:ind w:left="0"/>
        <w:jc w:val="both"/>
        <w:rPr>
          <w:rFonts w:cs="Calibri"/>
          <w:bCs/>
          <w:sz w:val="20"/>
          <w:szCs w:val="20"/>
        </w:rPr>
      </w:pPr>
    </w:p>
    <w:p w14:paraId="27FB46E5" w14:textId="2E249E4B" w:rsidR="00D3525E" w:rsidRPr="00E37993" w:rsidRDefault="00BB25C4" w:rsidP="00BB25C4">
      <w:pPr>
        <w:pStyle w:val="Akapitzlist"/>
        <w:spacing w:line="360" w:lineRule="auto"/>
        <w:ind w:left="0"/>
        <w:jc w:val="center"/>
        <w:rPr>
          <w:rFonts w:cs="Calibri"/>
          <w:b/>
          <w:sz w:val="20"/>
          <w:szCs w:val="20"/>
        </w:rPr>
      </w:pPr>
      <w:r w:rsidRPr="00E37993">
        <w:rPr>
          <w:rFonts w:cs="Calibri"/>
          <w:b/>
          <w:sz w:val="20"/>
          <w:szCs w:val="20"/>
        </w:rPr>
        <w:t>§1</w:t>
      </w:r>
    </w:p>
    <w:p w14:paraId="2BEB434E" w14:textId="37C6FE03" w:rsidR="00BB25C4" w:rsidRPr="008918DC" w:rsidRDefault="00204D49" w:rsidP="008918DC">
      <w:pPr>
        <w:spacing w:after="0"/>
        <w:jc w:val="both"/>
        <w:rPr>
          <w:rFonts w:cs="Calibri"/>
          <w:bCs/>
          <w:sz w:val="20"/>
          <w:szCs w:val="20"/>
        </w:rPr>
      </w:pPr>
      <w:r w:rsidRPr="008918DC">
        <w:rPr>
          <w:rFonts w:cs="Calibri"/>
          <w:bCs/>
          <w:sz w:val="20"/>
          <w:szCs w:val="20"/>
        </w:rPr>
        <w:t xml:space="preserve">Przedmiot niniejszej umowy stanowi najem </w:t>
      </w:r>
      <w:r w:rsidR="0096098C" w:rsidRPr="008918DC">
        <w:rPr>
          <w:rFonts w:cs="Calibri"/>
          <w:bCs/>
          <w:sz w:val="20"/>
          <w:szCs w:val="20"/>
        </w:rPr>
        <w:t>powierzchni użytkow</w:t>
      </w:r>
      <w:r w:rsidRPr="008918DC">
        <w:rPr>
          <w:rFonts w:cs="Calibri"/>
          <w:bCs/>
          <w:sz w:val="20"/>
          <w:szCs w:val="20"/>
        </w:rPr>
        <w:t>ej</w:t>
      </w:r>
      <w:r w:rsidR="0096098C" w:rsidRPr="008918DC">
        <w:rPr>
          <w:rFonts w:cs="Calibri"/>
          <w:bCs/>
          <w:sz w:val="20"/>
          <w:szCs w:val="20"/>
        </w:rPr>
        <w:t xml:space="preserve"> </w:t>
      </w:r>
      <w:r w:rsidR="008918DC">
        <w:rPr>
          <w:rFonts w:cs="Calibri"/>
          <w:bCs/>
          <w:sz w:val="20"/>
          <w:szCs w:val="20"/>
        </w:rPr>
        <w:t>wynoszącej</w:t>
      </w:r>
      <w:r w:rsidR="0096098C" w:rsidRPr="008918DC">
        <w:rPr>
          <w:rFonts w:cs="Calibri"/>
          <w:bCs/>
          <w:sz w:val="20"/>
          <w:szCs w:val="20"/>
        </w:rPr>
        <w:t xml:space="preserve"> 26,0 m</w:t>
      </w:r>
      <w:r w:rsidR="0096098C" w:rsidRPr="008918DC">
        <w:rPr>
          <w:rFonts w:cs="Calibri"/>
          <w:bCs/>
          <w:sz w:val="20"/>
          <w:szCs w:val="20"/>
          <w:vertAlign w:val="superscript"/>
        </w:rPr>
        <w:t>2</w:t>
      </w:r>
      <w:r w:rsidR="0096098C" w:rsidRPr="008918DC">
        <w:rPr>
          <w:rFonts w:cs="Calibri"/>
          <w:bCs/>
          <w:sz w:val="20"/>
          <w:szCs w:val="20"/>
        </w:rPr>
        <w:t xml:space="preserve"> na trójstronnej tablicy reklamowej</w:t>
      </w:r>
      <w:r w:rsidR="008918DC">
        <w:rPr>
          <w:rFonts w:cs="Calibri"/>
          <w:bCs/>
          <w:sz w:val="20"/>
          <w:szCs w:val="20"/>
        </w:rPr>
        <w:t xml:space="preserve"> </w:t>
      </w:r>
      <w:r w:rsidR="0096098C" w:rsidRPr="008918DC">
        <w:rPr>
          <w:rFonts w:cs="Calibri"/>
          <w:bCs/>
          <w:sz w:val="20"/>
          <w:szCs w:val="20"/>
        </w:rPr>
        <w:t>– każda z tablic o wymiarach (3,94m x 2,20m), zlokalizowanej w pasie drogi na skrzyżowaniu ulic: Łódzkiej / Olszewskiego w Kielcach przez okres minimum 2 miesięcy.</w:t>
      </w:r>
    </w:p>
    <w:p w14:paraId="4547BD84" w14:textId="77777777" w:rsidR="00042DBD" w:rsidRPr="00E37993" w:rsidRDefault="00042DBD" w:rsidP="00042DBD">
      <w:pPr>
        <w:spacing w:after="0"/>
        <w:jc w:val="both"/>
        <w:rPr>
          <w:rFonts w:cs="Calibri"/>
          <w:bCs/>
          <w:sz w:val="20"/>
          <w:szCs w:val="20"/>
        </w:rPr>
      </w:pPr>
    </w:p>
    <w:p w14:paraId="5F29231F" w14:textId="4835556C" w:rsidR="00E37993" w:rsidRPr="00E37993" w:rsidRDefault="00042DBD" w:rsidP="00E37993">
      <w:pPr>
        <w:jc w:val="center"/>
        <w:rPr>
          <w:rFonts w:cs="Calibri"/>
          <w:b/>
          <w:sz w:val="20"/>
          <w:szCs w:val="20"/>
        </w:rPr>
      </w:pPr>
      <w:r w:rsidRPr="00E37993">
        <w:rPr>
          <w:rFonts w:cs="Calibri"/>
          <w:b/>
          <w:sz w:val="20"/>
          <w:szCs w:val="20"/>
        </w:rPr>
        <w:t>§2</w:t>
      </w:r>
    </w:p>
    <w:p w14:paraId="7050F089" w14:textId="19F9A1F9" w:rsidR="00EF52EE" w:rsidRPr="00E37993" w:rsidRDefault="00EF52EE" w:rsidP="001A45DE">
      <w:pPr>
        <w:pStyle w:val="Akapitzlist"/>
        <w:numPr>
          <w:ilvl w:val="0"/>
          <w:numId w:val="15"/>
        </w:numPr>
        <w:spacing w:after="0"/>
        <w:ind w:left="426" w:hanging="426"/>
        <w:jc w:val="both"/>
        <w:rPr>
          <w:rFonts w:cs="Calibri"/>
          <w:bCs/>
          <w:sz w:val="20"/>
          <w:szCs w:val="20"/>
        </w:rPr>
      </w:pPr>
      <w:r w:rsidRPr="00E37993">
        <w:rPr>
          <w:rFonts w:cs="Calibri"/>
          <w:bCs/>
          <w:sz w:val="20"/>
          <w:szCs w:val="20"/>
        </w:rPr>
        <w:t>Wynajmujący odda Najemcy przedmiot umowy w terminie do 2 dni roboczych od dnia zawarcia umowy protokołem zdawczo-odbiorczym.</w:t>
      </w:r>
    </w:p>
    <w:p w14:paraId="37B2ED9E" w14:textId="1D41EFDA" w:rsidR="00EF52EE" w:rsidRPr="00E37993" w:rsidRDefault="00EF52EE" w:rsidP="001A45DE">
      <w:pPr>
        <w:pStyle w:val="Akapitzlist"/>
        <w:numPr>
          <w:ilvl w:val="0"/>
          <w:numId w:val="15"/>
        </w:numPr>
        <w:spacing w:after="0"/>
        <w:ind w:left="426" w:hanging="426"/>
        <w:jc w:val="both"/>
        <w:rPr>
          <w:rFonts w:cs="Calibri"/>
          <w:bCs/>
          <w:sz w:val="20"/>
          <w:szCs w:val="20"/>
        </w:rPr>
      </w:pPr>
      <w:r w:rsidRPr="00E37993">
        <w:rPr>
          <w:rFonts w:cs="Calibri"/>
          <w:bCs/>
          <w:sz w:val="20"/>
          <w:szCs w:val="20"/>
        </w:rPr>
        <w:t>Ustala się, że przedstawicielami stron będą:</w:t>
      </w:r>
    </w:p>
    <w:p w14:paraId="2F3D549B" w14:textId="781FE146" w:rsidR="00EF52EE" w:rsidRPr="00E37993" w:rsidRDefault="00EF52EE" w:rsidP="001A45DE">
      <w:pPr>
        <w:pStyle w:val="Akapitzlist"/>
        <w:numPr>
          <w:ilvl w:val="1"/>
          <w:numId w:val="15"/>
        </w:numPr>
        <w:spacing w:after="0"/>
        <w:ind w:left="709" w:hanging="283"/>
        <w:jc w:val="both"/>
        <w:rPr>
          <w:rFonts w:cs="Calibri"/>
          <w:bCs/>
          <w:sz w:val="20"/>
          <w:szCs w:val="20"/>
        </w:rPr>
      </w:pPr>
      <w:r w:rsidRPr="00E37993">
        <w:rPr>
          <w:rFonts w:cs="Calibri"/>
          <w:bCs/>
          <w:sz w:val="20"/>
          <w:szCs w:val="20"/>
        </w:rPr>
        <w:t xml:space="preserve">ze strony Wynajmującego: </w:t>
      </w:r>
      <w:bookmarkStart w:id="0" w:name="_Hlk141183903"/>
      <w:r w:rsidRPr="00E37993">
        <w:rPr>
          <w:rFonts w:cs="Calibri"/>
          <w:bCs/>
          <w:sz w:val="20"/>
          <w:szCs w:val="20"/>
        </w:rPr>
        <w:t>……………………………………………</w:t>
      </w:r>
      <w:r w:rsidR="00504239" w:rsidRPr="00E37993">
        <w:rPr>
          <w:rFonts w:cs="Calibri"/>
          <w:bCs/>
          <w:sz w:val="20"/>
          <w:szCs w:val="20"/>
        </w:rPr>
        <w:t>……………………………</w:t>
      </w:r>
      <w:r w:rsidRPr="00E37993">
        <w:rPr>
          <w:rFonts w:cs="Calibri"/>
          <w:bCs/>
          <w:sz w:val="20"/>
          <w:szCs w:val="20"/>
        </w:rPr>
        <w:t xml:space="preserve">………………, tel. ………………………………….., </w:t>
      </w:r>
      <w:r w:rsidRPr="00E37993">
        <w:rPr>
          <w:rFonts w:cs="Calibri"/>
          <w:bCs/>
          <w:sz w:val="20"/>
          <w:szCs w:val="20"/>
        </w:rPr>
        <w:br/>
        <w:t>adres e-mail: ……………………………………………………………………</w:t>
      </w:r>
      <w:r w:rsidR="00504239" w:rsidRPr="00E37993">
        <w:rPr>
          <w:rFonts w:cs="Calibri"/>
          <w:bCs/>
          <w:sz w:val="20"/>
          <w:szCs w:val="20"/>
        </w:rPr>
        <w:t>……………………………………………………………………….</w:t>
      </w:r>
      <w:r w:rsidRPr="00E37993">
        <w:rPr>
          <w:rFonts w:cs="Calibri"/>
          <w:bCs/>
          <w:sz w:val="20"/>
          <w:szCs w:val="20"/>
        </w:rPr>
        <w:t>……………,</w:t>
      </w:r>
      <w:bookmarkEnd w:id="0"/>
    </w:p>
    <w:p w14:paraId="5C2B07CD" w14:textId="6EAD5866" w:rsidR="00EF52EE" w:rsidRPr="00E37993" w:rsidRDefault="00EF52EE" w:rsidP="001A45DE">
      <w:pPr>
        <w:pStyle w:val="Akapitzlist"/>
        <w:numPr>
          <w:ilvl w:val="1"/>
          <w:numId w:val="15"/>
        </w:numPr>
        <w:spacing w:after="0"/>
        <w:ind w:left="709" w:hanging="283"/>
        <w:jc w:val="both"/>
        <w:rPr>
          <w:rFonts w:cs="Calibri"/>
          <w:bCs/>
          <w:sz w:val="20"/>
          <w:szCs w:val="20"/>
        </w:rPr>
      </w:pPr>
      <w:r w:rsidRPr="00E37993">
        <w:rPr>
          <w:rFonts w:cs="Calibri"/>
          <w:bCs/>
          <w:sz w:val="20"/>
          <w:szCs w:val="20"/>
        </w:rPr>
        <w:t>ze strony Najemcy: ………………………………..………………………</w:t>
      </w:r>
      <w:r w:rsidR="00504239" w:rsidRPr="00E37993">
        <w:rPr>
          <w:rFonts w:cs="Calibri"/>
          <w:bCs/>
          <w:sz w:val="20"/>
          <w:szCs w:val="20"/>
        </w:rPr>
        <w:t>………………………..</w:t>
      </w:r>
      <w:r w:rsidRPr="00E37993">
        <w:rPr>
          <w:rFonts w:cs="Calibri"/>
          <w:bCs/>
          <w:sz w:val="20"/>
          <w:szCs w:val="20"/>
        </w:rPr>
        <w:t xml:space="preserve">…………………, tel. ………………………………….., </w:t>
      </w:r>
      <w:r w:rsidRPr="00E37993">
        <w:rPr>
          <w:rFonts w:cs="Calibri"/>
          <w:bCs/>
          <w:sz w:val="20"/>
          <w:szCs w:val="20"/>
        </w:rPr>
        <w:br/>
        <w:t>adres e-mail: ………………………………………………………………………………</w:t>
      </w:r>
      <w:r w:rsidR="00504239" w:rsidRPr="00E37993">
        <w:rPr>
          <w:rFonts w:cs="Calibri"/>
          <w:bCs/>
          <w:sz w:val="20"/>
          <w:szCs w:val="20"/>
        </w:rPr>
        <w:t>………………………………………………………………………..</w:t>
      </w:r>
      <w:r w:rsidRPr="00E37993">
        <w:rPr>
          <w:rFonts w:cs="Calibri"/>
          <w:bCs/>
          <w:sz w:val="20"/>
          <w:szCs w:val="20"/>
        </w:rPr>
        <w:t>…</w:t>
      </w:r>
    </w:p>
    <w:p w14:paraId="35B6B96C" w14:textId="20C48072" w:rsidR="00E37993" w:rsidRDefault="00EF52EE" w:rsidP="001A45DE">
      <w:pPr>
        <w:pStyle w:val="Akapitzlist"/>
        <w:numPr>
          <w:ilvl w:val="0"/>
          <w:numId w:val="15"/>
        </w:numPr>
        <w:spacing w:after="0"/>
        <w:ind w:left="426" w:hanging="426"/>
        <w:jc w:val="both"/>
        <w:rPr>
          <w:rFonts w:cs="Calibri"/>
          <w:bCs/>
          <w:sz w:val="20"/>
          <w:szCs w:val="20"/>
        </w:rPr>
      </w:pPr>
      <w:r w:rsidRPr="00E37993">
        <w:rPr>
          <w:rFonts w:cs="Calibri"/>
          <w:bCs/>
          <w:sz w:val="20"/>
          <w:szCs w:val="20"/>
        </w:rPr>
        <w:t>Najemca jest zobowiązany do powiadomienia o zmianie danych (w tym adresu</w:t>
      </w:r>
      <w:r w:rsidR="00AB482E" w:rsidRPr="00E37993">
        <w:rPr>
          <w:rFonts w:cs="Calibri"/>
          <w:bCs/>
          <w:sz w:val="20"/>
          <w:szCs w:val="20"/>
        </w:rPr>
        <w:t>, numeru telefonu, adresu e-mail</w:t>
      </w:r>
      <w:r w:rsidRPr="00E37993">
        <w:rPr>
          <w:rFonts w:cs="Calibri"/>
          <w:bCs/>
          <w:sz w:val="20"/>
          <w:szCs w:val="20"/>
        </w:rPr>
        <w:t>)</w:t>
      </w:r>
      <w:r w:rsidR="00AB482E" w:rsidRPr="00E37993">
        <w:rPr>
          <w:rFonts w:cs="Calibri"/>
          <w:bCs/>
          <w:sz w:val="20"/>
          <w:szCs w:val="20"/>
        </w:rPr>
        <w:t xml:space="preserve"> </w:t>
      </w:r>
      <w:r w:rsidR="002D7541">
        <w:rPr>
          <w:rFonts w:cs="Calibri"/>
          <w:bCs/>
          <w:sz w:val="20"/>
          <w:szCs w:val="20"/>
        </w:rPr>
        <w:br/>
      </w:r>
      <w:r w:rsidR="00AB482E" w:rsidRPr="00E37993">
        <w:rPr>
          <w:rFonts w:cs="Calibri"/>
          <w:bCs/>
          <w:sz w:val="20"/>
          <w:szCs w:val="20"/>
        </w:rPr>
        <w:t>pod rygorem uznania wysłanej wiadomości za doręczoną.</w:t>
      </w:r>
    </w:p>
    <w:p w14:paraId="7E4A702D" w14:textId="77777777" w:rsidR="008405B0" w:rsidRPr="007A047C" w:rsidRDefault="008405B0" w:rsidP="008405B0">
      <w:pPr>
        <w:pStyle w:val="Akapitzlist"/>
        <w:spacing w:after="0"/>
        <w:ind w:left="426"/>
        <w:jc w:val="both"/>
        <w:rPr>
          <w:rFonts w:cs="Calibri"/>
          <w:bCs/>
          <w:sz w:val="20"/>
          <w:szCs w:val="20"/>
        </w:rPr>
      </w:pPr>
    </w:p>
    <w:p w14:paraId="292121DF" w14:textId="6A481EF4" w:rsidR="00E37993" w:rsidRPr="00E37993" w:rsidRDefault="00FA0313" w:rsidP="00E37993">
      <w:pPr>
        <w:jc w:val="center"/>
        <w:rPr>
          <w:rFonts w:cs="Calibri"/>
          <w:b/>
          <w:sz w:val="20"/>
          <w:szCs w:val="20"/>
        </w:rPr>
      </w:pPr>
      <w:r w:rsidRPr="00E37993">
        <w:rPr>
          <w:rFonts w:cs="Calibri"/>
          <w:b/>
          <w:sz w:val="20"/>
          <w:szCs w:val="20"/>
        </w:rPr>
        <w:t>§3</w:t>
      </w:r>
    </w:p>
    <w:p w14:paraId="00119024" w14:textId="77777777" w:rsidR="00E37993" w:rsidRDefault="00E37993" w:rsidP="00504239">
      <w:pPr>
        <w:pStyle w:val="Akapitzlist"/>
        <w:numPr>
          <w:ilvl w:val="0"/>
          <w:numId w:val="16"/>
        </w:numPr>
        <w:spacing w:after="0"/>
        <w:ind w:left="426" w:hanging="426"/>
        <w:jc w:val="both"/>
        <w:rPr>
          <w:rFonts w:cs="Calibri"/>
          <w:bCs/>
          <w:sz w:val="20"/>
          <w:szCs w:val="20"/>
        </w:rPr>
      </w:pPr>
      <w:r>
        <w:rPr>
          <w:rFonts w:cs="Calibri"/>
          <w:bCs/>
          <w:sz w:val="20"/>
          <w:szCs w:val="20"/>
        </w:rPr>
        <w:t xml:space="preserve">Najemca ponosi pełną odpowiedzialność za wszelkie szkody wynikłe przy wykonywaniu przez niego postanowień umowy wobec osób trzecich. Najemca zobowiązuje się do zaspokojenia wszelkich roszczeń cywilnoprawnych osób trzecich, związanych ze szkodą na osobie lub majątku, będącą następstwem niewykonania lub nienależytego wykonania umowy. </w:t>
      </w:r>
    </w:p>
    <w:p w14:paraId="3BEBF3FA" w14:textId="025F0520" w:rsidR="00E37993" w:rsidRDefault="00FA0313" w:rsidP="00504239">
      <w:pPr>
        <w:pStyle w:val="Akapitzlist"/>
        <w:numPr>
          <w:ilvl w:val="0"/>
          <w:numId w:val="16"/>
        </w:numPr>
        <w:spacing w:after="0"/>
        <w:ind w:left="426" w:hanging="426"/>
        <w:jc w:val="both"/>
        <w:rPr>
          <w:rFonts w:cs="Calibri"/>
          <w:bCs/>
          <w:sz w:val="20"/>
          <w:szCs w:val="20"/>
        </w:rPr>
      </w:pPr>
      <w:r w:rsidRPr="00E37993">
        <w:rPr>
          <w:rFonts w:cs="Calibri"/>
          <w:bCs/>
          <w:sz w:val="20"/>
          <w:szCs w:val="20"/>
        </w:rPr>
        <w:lastRenderedPageBreak/>
        <w:t>Najemca we własnym zakresie</w:t>
      </w:r>
      <w:r w:rsidR="00370DBE">
        <w:rPr>
          <w:rFonts w:cs="Calibri"/>
          <w:bCs/>
          <w:sz w:val="20"/>
          <w:szCs w:val="20"/>
        </w:rPr>
        <w:t xml:space="preserve"> </w:t>
      </w:r>
      <w:r w:rsidRPr="00E37993">
        <w:rPr>
          <w:rFonts w:cs="Calibri"/>
          <w:bCs/>
          <w:sz w:val="20"/>
          <w:szCs w:val="20"/>
        </w:rPr>
        <w:t xml:space="preserve">zamontuje </w:t>
      </w:r>
      <w:r w:rsidR="00E37993">
        <w:rPr>
          <w:rFonts w:cs="Calibri"/>
          <w:bCs/>
          <w:sz w:val="20"/>
          <w:szCs w:val="20"/>
        </w:rPr>
        <w:t>reklamę na tablicy</w:t>
      </w:r>
      <w:r w:rsidR="008918DC">
        <w:rPr>
          <w:rFonts w:cs="Calibri"/>
          <w:bCs/>
          <w:sz w:val="20"/>
          <w:szCs w:val="20"/>
        </w:rPr>
        <w:t>, a po upływie terminu obowiązywania umowy dokona jej usunięcia.</w:t>
      </w:r>
    </w:p>
    <w:p w14:paraId="4AF48FFE" w14:textId="5C8A80F8" w:rsidR="00E52D1A" w:rsidRDefault="00D849A7" w:rsidP="00504239">
      <w:pPr>
        <w:pStyle w:val="Akapitzlist"/>
        <w:numPr>
          <w:ilvl w:val="0"/>
          <w:numId w:val="16"/>
        </w:numPr>
        <w:spacing w:after="0"/>
        <w:ind w:left="426" w:hanging="426"/>
        <w:jc w:val="both"/>
        <w:rPr>
          <w:rFonts w:cs="Calibri"/>
          <w:bCs/>
          <w:sz w:val="20"/>
          <w:szCs w:val="20"/>
        </w:rPr>
      </w:pPr>
      <w:r>
        <w:rPr>
          <w:rFonts w:cs="Calibri"/>
          <w:bCs/>
          <w:sz w:val="20"/>
          <w:szCs w:val="20"/>
        </w:rPr>
        <w:t>Najemca zobowiązany jest do zachowania czystego i estetycznego wyglądu eksploatowanej powierzchni</w:t>
      </w:r>
      <w:r w:rsidR="00CD1CAD">
        <w:rPr>
          <w:rFonts w:cs="Calibri"/>
          <w:bCs/>
          <w:sz w:val="20"/>
          <w:szCs w:val="20"/>
        </w:rPr>
        <w:t>.</w:t>
      </w:r>
    </w:p>
    <w:p w14:paraId="3FB1148C" w14:textId="101628B4" w:rsidR="00D97C67" w:rsidRPr="00D97C67" w:rsidRDefault="00D97C67" w:rsidP="00D97C67">
      <w:pPr>
        <w:pStyle w:val="Akapitzlist"/>
        <w:numPr>
          <w:ilvl w:val="0"/>
          <w:numId w:val="16"/>
        </w:numPr>
        <w:ind w:left="426" w:hanging="426"/>
        <w:jc w:val="both"/>
        <w:rPr>
          <w:sz w:val="20"/>
          <w:szCs w:val="20"/>
        </w:rPr>
      </w:pPr>
      <w:r w:rsidRPr="00194A1A">
        <w:rPr>
          <w:sz w:val="20"/>
          <w:szCs w:val="20"/>
        </w:rPr>
        <w:t xml:space="preserve">Najemca zobowiązuje się używać przedmiot umowy w sposób należyty, odpowiadający właściwości i przeznaczeniu przedmiotu umowy, nie powodując jego uszkodzenia lub ziszczenia. </w:t>
      </w:r>
    </w:p>
    <w:p w14:paraId="37F8C4DB" w14:textId="77777777" w:rsidR="00486197" w:rsidRDefault="00486197" w:rsidP="00AC1A21">
      <w:pPr>
        <w:pStyle w:val="Akapitzlist"/>
        <w:numPr>
          <w:ilvl w:val="0"/>
          <w:numId w:val="16"/>
        </w:numPr>
        <w:spacing w:after="0"/>
        <w:ind w:left="426" w:hanging="426"/>
        <w:jc w:val="both"/>
        <w:rPr>
          <w:rFonts w:cs="Calibri"/>
          <w:bCs/>
          <w:sz w:val="20"/>
          <w:szCs w:val="20"/>
        </w:rPr>
      </w:pPr>
      <w:r w:rsidRPr="00AC1A21">
        <w:rPr>
          <w:rFonts w:cs="Calibri"/>
          <w:bCs/>
          <w:sz w:val="20"/>
          <w:szCs w:val="20"/>
        </w:rPr>
        <w:t>Zamieszczane reklamy nie mogą zawierać treści niezgodnych z przepisami prawa, a także z ogólnymi przyjętymi normami współżycia społecznego lub dobrymi obyczajami.</w:t>
      </w:r>
    </w:p>
    <w:p w14:paraId="20AD1F3A" w14:textId="2D806537" w:rsidR="005E6381" w:rsidRPr="005E6381" w:rsidRDefault="005E6381" w:rsidP="005E6381">
      <w:pPr>
        <w:pStyle w:val="Akapitzlist"/>
        <w:numPr>
          <w:ilvl w:val="0"/>
          <w:numId w:val="16"/>
        </w:numPr>
        <w:spacing w:after="0"/>
        <w:ind w:left="426" w:hanging="426"/>
        <w:jc w:val="both"/>
        <w:rPr>
          <w:rFonts w:cs="Calibri"/>
          <w:bCs/>
          <w:sz w:val="20"/>
          <w:szCs w:val="20"/>
        </w:rPr>
      </w:pPr>
      <w:r w:rsidRPr="00E37993">
        <w:rPr>
          <w:rFonts w:cs="Calibri"/>
          <w:bCs/>
          <w:sz w:val="20"/>
          <w:szCs w:val="20"/>
        </w:rPr>
        <w:t xml:space="preserve">W materiałach reklamowych Najemca nie może umieszczać treści obraźliwych, pornograficznych, antyreligijnych </w:t>
      </w:r>
      <w:r w:rsidR="002D7541">
        <w:rPr>
          <w:rFonts w:cs="Calibri"/>
          <w:bCs/>
          <w:sz w:val="20"/>
          <w:szCs w:val="20"/>
        </w:rPr>
        <w:br/>
      </w:r>
      <w:r w:rsidRPr="00E37993">
        <w:rPr>
          <w:rFonts w:cs="Calibri"/>
          <w:bCs/>
          <w:sz w:val="20"/>
          <w:szCs w:val="20"/>
        </w:rPr>
        <w:t xml:space="preserve">lub naruszających przepisy prawa powszechnie obowiązującego. </w:t>
      </w:r>
    </w:p>
    <w:p w14:paraId="5DA4DF2C" w14:textId="77777777" w:rsidR="00486197" w:rsidRPr="00E37993" w:rsidRDefault="00486197" w:rsidP="00AC1A21">
      <w:pPr>
        <w:pStyle w:val="Akapitzlist"/>
        <w:numPr>
          <w:ilvl w:val="0"/>
          <w:numId w:val="16"/>
        </w:numPr>
        <w:spacing w:after="0"/>
        <w:ind w:left="426" w:hanging="426"/>
        <w:jc w:val="both"/>
        <w:rPr>
          <w:rFonts w:cs="Calibri"/>
          <w:bCs/>
          <w:sz w:val="20"/>
          <w:szCs w:val="20"/>
        </w:rPr>
      </w:pPr>
      <w:r w:rsidRPr="00E37993">
        <w:rPr>
          <w:rFonts w:cs="Calibri"/>
          <w:bCs/>
          <w:sz w:val="20"/>
          <w:szCs w:val="20"/>
        </w:rPr>
        <w:t>Treść reklamy nie może godzić w wizerunek Kieleckiego Parku Technologicznego.</w:t>
      </w:r>
    </w:p>
    <w:p w14:paraId="4D1636E7" w14:textId="77777777" w:rsidR="00AC1A21" w:rsidRDefault="00486197" w:rsidP="00AC1A21">
      <w:pPr>
        <w:pStyle w:val="Akapitzlist"/>
        <w:numPr>
          <w:ilvl w:val="0"/>
          <w:numId w:val="16"/>
        </w:numPr>
        <w:spacing w:after="0"/>
        <w:ind w:left="426" w:hanging="426"/>
        <w:jc w:val="both"/>
        <w:rPr>
          <w:rFonts w:cs="Calibri"/>
          <w:bCs/>
          <w:sz w:val="20"/>
          <w:szCs w:val="20"/>
        </w:rPr>
      </w:pPr>
      <w:r w:rsidRPr="00E37993">
        <w:rPr>
          <w:rFonts w:cs="Calibri"/>
          <w:bCs/>
          <w:sz w:val="20"/>
          <w:szCs w:val="20"/>
        </w:rPr>
        <w:t xml:space="preserve">Zamieszczone przez Najemcę materiały reklamowe nie mogą zawierać treści reklamujących lub promujących podmioty prowadzące działalność konkurencyjną w stosunku do podstawowej działalności gospodarczej Kieleckiego Parku Technologicznego. </w:t>
      </w:r>
    </w:p>
    <w:p w14:paraId="19127E1E" w14:textId="31B7B39E" w:rsidR="00486197" w:rsidRDefault="00486197" w:rsidP="00AC1A21">
      <w:pPr>
        <w:pStyle w:val="Akapitzlist"/>
        <w:numPr>
          <w:ilvl w:val="0"/>
          <w:numId w:val="16"/>
        </w:numPr>
        <w:spacing w:after="0"/>
        <w:ind w:left="426" w:hanging="426"/>
        <w:jc w:val="both"/>
        <w:rPr>
          <w:rFonts w:cs="Calibri"/>
          <w:bCs/>
          <w:sz w:val="20"/>
          <w:szCs w:val="20"/>
        </w:rPr>
      </w:pPr>
      <w:r w:rsidRPr="00E37993">
        <w:rPr>
          <w:rFonts w:cs="Calibri"/>
          <w:bCs/>
          <w:sz w:val="20"/>
          <w:szCs w:val="20"/>
        </w:rPr>
        <w:t xml:space="preserve">Kielecki Park Technologiczny nie ponosi odpowiedzialności za treść przekazu reklamowego zamieszczonego </w:t>
      </w:r>
      <w:r w:rsidR="002D7541">
        <w:rPr>
          <w:rFonts w:cs="Calibri"/>
          <w:bCs/>
          <w:sz w:val="20"/>
          <w:szCs w:val="20"/>
        </w:rPr>
        <w:br/>
      </w:r>
      <w:r w:rsidRPr="00E37993">
        <w:rPr>
          <w:rFonts w:cs="Calibri"/>
          <w:bCs/>
          <w:sz w:val="20"/>
          <w:szCs w:val="20"/>
        </w:rPr>
        <w:t>przez Najemcę.</w:t>
      </w:r>
    </w:p>
    <w:p w14:paraId="767C44F4" w14:textId="25805072" w:rsidR="000276B6" w:rsidRPr="000276B6" w:rsidRDefault="000276B6" w:rsidP="000276B6">
      <w:pPr>
        <w:pStyle w:val="Akapitzlist"/>
        <w:numPr>
          <w:ilvl w:val="0"/>
          <w:numId w:val="16"/>
        </w:numPr>
        <w:spacing w:after="0"/>
        <w:ind w:left="426" w:hanging="426"/>
        <w:jc w:val="both"/>
        <w:rPr>
          <w:rFonts w:cs="Calibri"/>
          <w:bCs/>
          <w:sz w:val="20"/>
          <w:szCs w:val="20"/>
        </w:rPr>
      </w:pPr>
      <w:r>
        <w:rPr>
          <w:rFonts w:cs="Calibri"/>
          <w:bCs/>
          <w:sz w:val="20"/>
          <w:szCs w:val="20"/>
        </w:rPr>
        <w:t>Kielecki Park Technologiczny</w:t>
      </w:r>
      <w:r w:rsidRPr="008E2960">
        <w:rPr>
          <w:rFonts w:cs="Calibri"/>
          <w:bCs/>
          <w:sz w:val="20"/>
          <w:szCs w:val="20"/>
        </w:rPr>
        <w:t xml:space="preserve"> ma prawo </w:t>
      </w:r>
      <w:r w:rsidR="005E18F5">
        <w:rPr>
          <w:rFonts w:cs="Calibri"/>
          <w:bCs/>
          <w:sz w:val="20"/>
          <w:szCs w:val="20"/>
        </w:rPr>
        <w:t>żądać usunięcia</w:t>
      </w:r>
      <w:r w:rsidRPr="008E2960">
        <w:rPr>
          <w:rFonts w:cs="Calibri"/>
          <w:bCs/>
          <w:sz w:val="20"/>
          <w:szCs w:val="20"/>
        </w:rPr>
        <w:t xml:space="preserve"> materiałów reklamowych</w:t>
      </w:r>
      <w:r>
        <w:rPr>
          <w:rFonts w:cs="Calibri"/>
          <w:bCs/>
          <w:sz w:val="20"/>
          <w:szCs w:val="20"/>
        </w:rPr>
        <w:t>,</w:t>
      </w:r>
      <w:r w:rsidRPr="008E2960">
        <w:rPr>
          <w:rFonts w:cs="Calibri"/>
          <w:bCs/>
          <w:sz w:val="20"/>
          <w:szCs w:val="20"/>
        </w:rPr>
        <w:t xml:space="preserve"> jeżeli dostarczony przez </w:t>
      </w:r>
      <w:r>
        <w:rPr>
          <w:rFonts w:cs="Calibri"/>
          <w:bCs/>
          <w:sz w:val="20"/>
          <w:szCs w:val="20"/>
        </w:rPr>
        <w:t>Najemcę</w:t>
      </w:r>
      <w:r w:rsidRPr="008E2960">
        <w:rPr>
          <w:rFonts w:cs="Calibri"/>
          <w:bCs/>
          <w:sz w:val="20"/>
          <w:szCs w:val="20"/>
        </w:rPr>
        <w:t xml:space="preserve"> materiał reklamowy narusza normy moralne albo dobre obyczaje lub polskie przepisy prawne.</w:t>
      </w:r>
    </w:p>
    <w:p w14:paraId="757D0449" w14:textId="5767EF81" w:rsidR="00486197" w:rsidRPr="00E37993" w:rsidRDefault="00486197" w:rsidP="00AC1A21">
      <w:pPr>
        <w:pStyle w:val="Akapitzlist"/>
        <w:numPr>
          <w:ilvl w:val="0"/>
          <w:numId w:val="16"/>
        </w:numPr>
        <w:spacing w:after="0"/>
        <w:ind w:left="426" w:hanging="426"/>
        <w:jc w:val="both"/>
        <w:rPr>
          <w:rFonts w:cs="Calibri"/>
          <w:bCs/>
          <w:sz w:val="20"/>
          <w:szCs w:val="20"/>
        </w:rPr>
      </w:pPr>
      <w:r w:rsidRPr="00E37993">
        <w:rPr>
          <w:rFonts w:cs="Calibri"/>
          <w:bCs/>
          <w:sz w:val="20"/>
          <w:szCs w:val="20"/>
        </w:rPr>
        <w:t xml:space="preserve">Bez uprzedniej zgody Kieleckiego Parku Technologicznego wyrażonej pod rygorem nieważności w formie pisemnej Najemca nie może oddać </w:t>
      </w:r>
      <w:r w:rsidR="00AC1A21">
        <w:rPr>
          <w:rFonts w:cs="Calibri"/>
          <w:bCs/>
          <w:sz w:val="20"/>
          <w:szCs w:val="20"/>
        </w:rPr>
        <w:t>p</w:t>
      </w:r>
      <w:r w:rsidRPr="00E37993">
        <w:rPr>
          <w:rFonts w:cs="Calibri"/>
          <w:bCs/>
          <w:sz w:val="20"/>
          <w:szCs w:val="20"/>
        </w:rPr>
        <w:t xml:space="preserve">rzedmiotu </w:t>
      </w:r>
      <w:r w:rsidR="00AC1A21">
        <w:rPr>
          <w:rFonts w:cs="Calibri"/>
          <w:bCs/>
          <w:sz w:val="20"/>
          <w:szCs w:val="20"/>
        </w:rPr>
        <w:t>n</w:t>
      </w:r>
      <w:r w:rsidRPr="00E37993">
        <w:rPr>
          <w:rFonts w:cs="Calibri"/>
          <w:bCs/>
          <w:sz w:val="20"/>
          <w:szCs w:val="20"/>
        </w:rPr>
        <w:t>ajmu lub jego części w podnajem, poddzierżawę lub do nieodpłatnego używania osobie trzeciej.</w:t>
      </w:r>
    </w:p>
    <w:p w14:paraId="581A57FC" w14:textId="6F72768F" w:rsidR="00486197" w:rsidRDefault="00486197" w:rsidP="00AC1A21">
      <w:pPr>
        <w:pStyle w:val="Akapitzlist"/>
        <w:numPr>
          <w:ilvl w:val="0"/>
          <w:numId w:val="16"/>
        </w:numPr>
        <w:spacing w:after="0"/>
        <w:ind w:left="426" w:hanging="426"/>
        <w:jc w:val="both"/>
        <w:rPr>
          <w:rFonts w:cs="Calibri"/>
          <w:bCs/>
          <w:sz w:val="20"/>
          <w:szCs w:val="20"/>
        </w:rPr>
      </w:pPr>
      <w:r w:rsidRPr="00E37993">
        <w:rPr>
          <w:rFonts w:cs="Calibri"/>
          <w:bCs/>
          <w:sz w:val="20"/>
          <w:szCs w:val="20"/>
        </w:rPr>
        <w:t xml:space="preserve">Na żądanie Kieleckiego Parku Technologicznego Najemca niezwłocznie usunie reklamy, w przypadku gdy ich treść </w:t>
      </w:r>
      <w:r w:rsidR="002D7541">
        <w:rPr>
          <w:rFonts w:cs="Calibri"/>
          <w:bCs/>
          <w:sz w:val="20"/>
          <w:szCs w:val="20"/>
        </w:rPr>
        <w:br/>
      </w:r>
      <w:r w:rsidRPr="00E37993">
        <w:rPr>
          <w:rFonts w:cs="Calibri"/>
          <w:bCs/>
          <w:sz w:val="20"/>
          <w:szCs w:val="20"/>
        </w:rPr>
        <w:t>jest niezgodna z zasadami etyki reklamowej. W razie wątpliwości rozstrzygające znaczenie Strony przypisują Kodeksowi Etyki Reklamy Związku Stowarzyszeń Rady Reklamy.</w:t>
      </w:r>
    </w:p>
    <w:p w14:paraId="4B71BA04" w14:textId="77777777" w:rsidR="00224BDF" w:rsidRPr="00224BDF" w:rsidRDefault="00224BDF" w:rsidP="00224BDF">
      <w:pPr>
        <w:spacing w:after="0"/>
        <w:jc w:val="both"/>
        <w:rPr>
          <w:sz w:val="20"/>
          <w:szCs w:val="20"/>
        </w:rPr>
      </w:pPr>
    </w:p>
    <w:p w14:paraId="6653A3CC" w14:textId="211187FC" w:rsidR="00224BDF" w:rsidRDefault="00224BDF" w:rsidP="004F3D74">
      <w:pPr>
        <w:pStyle w:val="Akapitzlist"/>
        <w:spacing w:line="360" w:lineRule="auto"/>
        <w:ind w:left="360"/>
        <w:jc w:val="center"/>
        <w:rPr>
          <w:b/>
          <w:bCs/>
          <w:sz w:val="20"/>
          <w:szCs w:val="20"/>
        </w:rPr>
      </w:pPr>
      <w:r w:rsidRPr="00224BDF">
        <w:rPr>
          <w:b/>
          <w:bCs/>
          <w:sz w:val="20"/>
          <w:szCs w:val="20"/>
        </w:rPr>
        <w:t>§4</w:t>
      </w:r>
    </w:p>
    <w:p w14:paraId="074969FF" w14:textId="05BFE785" w:rsidR="00850CB5" w:rsidRPr="0042071D" w:rsidRDefault="00850CB5" w:rsidP="0042071D">
      <w:pPr>
        <w:pStyle w:val="Akapitzlist"/>
        <w:numPr>
          <w:ilvl w:val="0"/>
          <w:numId w:val="17"/>
        </w:numPr>
        <w:spacing w:after="0"/>
        <w:ind w:left="426" w:hanging="426"/>
        <w:jc w:val="both"/>
        <w:rPr>
          <w:rFonts w:cs="Calibri"/>
          <w:bCs/>
          <w:sz w:val="20"/>
          <w:szCs w:val="20"/>
        </w:rPr>
      </w:pPr>
      <w:r w:rsidRPr="0042071D">
        <w:rPr>
          <w:rFonts w:cs="Calibri"/>
          <w:bCs/>
          <w:sz w:val="20"/>
          <w:szCs w:val="20"/>
        </w:rPr>
        <w:t>Umowa zostaje zawarta na czas od ………………………………………….. do ……………………………………………</w:t>
      </w:r>
    </w:p>
    <w:p w14:paraId="5C1783D4" w14:textId="24E8CD96" w:rsidR="00C06750" w:rsidRPr="00C06750" w:rsidRDefault="00850CB5" w:rsidP="00E17375">
      <w:pPr>
        <w:pStyle w:val="Akapitzlist"/>
        <w:numPr>
          <w:ilvl w:val="0"/>
          <w:numId w:val="17"/>
        </w:numPr>
        <w:spacing w:after="0"/>
        <w:ind w:left="426" w:hanging="426"/>
        <w:jc w:val="both"/>
        <w:rPr>
          <w:rFonts w:cs="Calibri"/>
          <w:bCs/>
          <w:sz w:val="20"/>
          <w:szCs w:val="20"/>
        </w:rPr>
      </w:pPr>
      <w:r w:rsidRPr="0042071D">
        <w:rPr>
          <w:rFonts w:cs="Calibri"/>
          <w:bCs/>
          <w:sz w:val="20"/>
          <w:szCs w:val="20"/>
        </w:rPr>
        <w:t xml:space="preserve">Przedłużenie najmu </w:t>
      </w:r>
      <w:r w:rsidR="00570BB9">
        <w:rPr>
          <w:rFonts w:cs="Calibri"/>
          <w:bCs/>
          <w:sz w:val="20"/>
          <w:szCs w:val="20"/>
        </w:rPr>
        <w:t>wymaga sporządzenia aneksu</w:t>
      </w:r>
      <w:r w:rsidRPr="0042071D">
        <w:rPr>
          <w:rFonts w:cs="Calibri"/>
          <w:bCs/>
          <w:sz w:val="20"/>
          <w:szCs w:val="20"/>
        </w:rPr>
        <w:t xml:space="preserve"> w formie pisemnej. </w:t>
      </w:r>
    </w:p>
    <w:p w14:paraId="2D7CFD92" w14:textId="3BBA6DA1" w:rsidR="00A379A4" w:rsidRDefault="00A379A4" w:rsidP="0042071D">
      <w:pPr>
        <w:pStyle w:val="Akapitzlist"/>
        <w:numPr>
          <w:ilvl w:val="0"/>
          <w:numId w:val="17"/>
        </w:numPr>
        <w:spacing w:after="0"/>
        <w:ind w:left="426" w:hanging="426"/>
        <w:jc w:val="both"/>
        <w:rPr>
          <w:rFonts w:cs="Calibri"/>
          <w:bCs/>
          <w:sz w:val="20"/>
          <w:szCs w:val="20"/>
        </w:rPr>
      </w:pPr>
      <w:r>
        <w:rPr>
          <w:rFonts w:cs="Calibri"/>
          <w:bCs/>
          <w:sz w:val="20"/>
          <w:szCs w:val="20"/>
        </w:rPr>
        <w:t>Strony dopuszczają możliwość rozwiązania umowy w każdym czasie na zasadzie porozumienia stron.</w:t>
      </w:r>
    </w:p>
    <w:p w14:paraId="513172D2" w14:textId="153B34B4" w:rsidR="00EB7F4C" w:rsidRPr="0042071D" w:rsidRDefault="00EB7F4C" w:rsidP="0042071D">
      <w:pPr>
        <w:pStyle w:val="Akapitzlist"/>
        <w:numPr>
          <w:ilvl w:val="0"/>
          <w:numId w:val="17"/>
        </w:numPr>
        <w:spacing w:after="0"/>
        <w:ind w:left="426" w:hanging="426"/>
        <w:jc w:val="both"/>
        <w:rPr>
          <w:rFonts w:cs="Calibri"/>
          <w:bCs/>
          <w:sz w:val="20"/>
          <w:szCs w:val="20"/>
        </w:rPr>
      </w:pPr>
      <w:r>
        <w:rPr>
          <w:rFonts w:cs="Calibri"/>
          <w:bCs/>
          <w:sz w:val="20"/>
          <w:szCs w:val="20"/>
        </w:rPr>
        <w:t xml:space="preserve">Wynajmujący może wypowiedzieć umowę bez zachowania terminu wypowiedzenia, jeżeli Najemca dopuszcza </w:t>
      </w:r>
      <w:r w:rsidR="002D7541">
        <w:rPr>
          <w:rFonts w:cs="Calibri"/>
          <w:bCs/>
          <w:sz w:val="20"/>
          <w:szCs w:val="20"/>
        </w:rPr>
        <w:br/>
      </w:r>
      <w:r>
        <w:rPr>
          <w:rFonts w:cs="Calibri"/>
          <w:bCs/>
          <w:sz w:val="20"/>
          <w:szCs w:val="20"/>
        </w:rPr>
        <w:t>się zwłoki z zapłatą czynszu</w:t>
      </w:r>
      <w:r w:rsidR="00D32DEA">
        <w:rPr>
          <w:rFonts w:cs="Calibri"/>
          <w:bCs/>
          <w:sz w:val="20"/>
          <w:szCs w:val="20"/>
        </w:rPr>
        <w:t xml:space="preserve"> za dwa okresy płatności.</w:t>
      </w:r>
    </w:p>
    <w:p w14:paraId="0E1D2AF8" w14:textId="77777777" w:rsidR="00850CB5" w:rsidRPr="00850CB5" w:rsidRDefault="00850CB5" w:rsidP="00850CB5">
      <w:pPr>
        <w:pStyle w:val="Akapitzlist"/>
        <w:spacing w:after="0"/>
        <w:ind w:left="360"/>
        <w:jc w:val="both"/>
        <w:rPr>
          <w:sz w:val="20"/>
          <w:szCs w:val="20"/>
        </w:rPr>
      </w:pPr>
    </w:p>
    <w:p w14:paraId="100617A1" w14:textId="4BBFB8DC" w:rsidR="00850CB5" w:rsidRPr="0042071D" w:rsidRDefault="00850CB5" w:rsidP="004F3D74">
      <w:pPr>
        <w:pStyle w:val="Akapitzlist"/>
        <w:spacing w:line="360" w:lineRule="auto"/>
        <w:ind w:left="360"/>
        <w:jc w:val="center"/>
        <w:rPr>
          <w:b/>
          <w:bCs/>
          <w:sz w:val="20"/>
          <w:szCs w:val="20"/>
        </w:rPr>
      </w:pPr>
      <w:r w:rsidRPr="0042071D">
        <w:rPr>
          <w:b/>
          <w:bCs/>
          <w:sz w:val="20"/>
          <w:szCs w:val="20"/>
        </w:rPr>
        <w:t>§</w:t>
      </w:r>
      <w:r w:rsidR="0042071D" w:rsidRPr="0042071D">
        <w:rPr>
          <w:b/>
          <w:bCs/>
          <w:sz w:val="20"/>
          <w:szCs w:val="20"/>
        </w:rPr>
        <w:t>5</w:t>
      </w:r>
    </w:p>
    <w:p w14:paraId="54C5436B" w14:textId="6C988B86" w:rsidR="00850CB5" w:rsidRDefault="00850CB5" w:rsidP="001A45DE">
      <w:pPr>
        <w:pStyle w:val="Akapitzlist"/>
        <w:numPr>
          <w:ilvl w:val="0"/>
          <w:numId w:val="19"/>
        </w:numPr>
        <w:spacing w:after="0"/>
        <w:ind w:left="426" w:hanging="426"/>
        <w:jc w:val="both"/>
        <w:rPr>
          <w:sz w:val="20"/>
          <w:szCs w:val="20"/>
        </w:rPr>
      </w:pPr>
      <w:r w:rsidRPr="00850CB5">
        <w:rPr>
          <w:sz w:val="20"/>
          <w:szCs w:val="20"/>
        </w:rPr>
        <w:t xml:space="preserve">Najemca zobowiązuje się uiszczać </w:t>
      </w:r>
      <w:r w:rsidR="00C517D4">
        <w:rPr>
          <w:sz w:val="20"/>
          <w:szCs w:val="20"/>
        </w:rPr>
        <w:t>płatność z góry za każdy miesiąc użytkowania</w:t>
      </w:r>
      <w:r w:rsidR="00402250">
        <w:rPr>
          <w:sz w:val="20"/>
          <w:szCs w:val="20"/>
        </w:rPr>
        <w:t xml:space="preserve"> przedmiotu umowy</w:t>
      </w:r>
      <w:r w:rsidR="00C517D4">
        <w:rPr>
          <w:sz w:val="20"/>
          <w:szCs w:val="20"/>
        </w:rPr>
        <w:t>,</w:t>
      </w:r>
      <w:r w:rsidRPr="00850CB5">
        <w:rPr>
          <w:sz w:val="20"/>
          <w:szCs w:val="20"/>
        </w:rPr>
        <w:t xml:space="preserve"> w terminie </w:t>
      </w:r>
      <w:r w:rsidR="00402250">
        <w:rPr>
          <w:sz w:val="20"/>
          <w:szCs w:val="20"/>
        </w:rPr>
        <w:br/>
      </w:r>
      <w:r w:rsidRPr="00850CB5">
        <w:rPr>
          <w:sz w:val="20"/>
          <w:szCs w:val="20"/>
        </w:rPr>
        <w:t xml:space="preserve">do 14 dni od dnia </w:t>
      </w:r>
      <w:r w:rsidR="00322A99">
        <w:rPr>
          <w:sz w:val="20"/>
          <w:szCs w:val="20"/>
        </w:rPr>
        <w:t>wystawienia</w:t>
      </w:r>
      <w:r w:rsidRPr="00850CB5">
        <w:rPr>
          <w:sz w:val="20"/>
          <w:szCs w:val="20"/>
        </w:rPr>
        <w:t xml:space="preserve"> faktury </w:t>
      </w:r>
      <w:r w:rsidR="00816943">
        <w:rPr>
          <w:sz w:val="20"/>
          <w:szCs w:val="20"/>
        </w:rPr>
        <w:t xml:space="preserve">przez </w:t>
      </w:r>
      <w:r w:rsidRPr="00850CB5">
        <w:rPr>
          <w:sz w:val="20"/>
          <w:szCs w:val="20"/>
        </w:rPr>
        <w:t>Wynajmującego.</w:t>
      </w:r>
    </w:p>
    <w:p w14:paraId="7EC55870" w14:textId="2E167F4F" w:rsidR="00163749" w:rsidRPr="00163749" w:rsidRDefault="00816943" w:rsidP="001A45DE">
      <w:pPr>
        <w:pStyle w:val="Akapitzlist"/>
        <w:numPr>
          <w:ilvl w:val="0"/>
          <w:numId w:val="19"/>
        </w:numPr>
        <w:ind w:left="426" w:hanging="426"/>
        <w:jc w:val="both"/>
        <w:rPr>
          <w:sz w:val="20"/>
          <w:szCs w:val="20"/>
        </w:rPr>
      </w:pPr>
      <w:r>
        <w:rPr>
          <w:sz w:val="20"/>
          <w:szCs w:val="20"/>
        </w:rPr>
        <w:t>Miesięczny czynsz najmu wynosi ………… zł brutto.</w:t>
      </w:r>
    </w:p>
    <w:p w14:paraId="17C2CED4" w14:textId="5F2F37E7" w:rsidR="003873AC" w:rsidRPr="003873AC" w:rsidRDefault="003873AC" w:rsidP="001A45DE">
      <w:pPr>
        <w:pStyle w:val="Akapitzlist"/>
        <w:numPr>
          <w:ilvl w:val="0"/>
          <w:numId w:val="19"/>
        </w:numPr>
        <w:ind w:left="426" w:hanging="426"/>
        <w:jc w:val="both"/>
        <w:rPr>
          <w:b/>
          <w:bCs/>
          <w:sz w:val="20"/>
          <w:szCs w:val="20"/>
        </w:rPr>
      </w:pPr>
      <w:r w:rsidRPr="003873AC">
        <w:rPr>
          <w:sz w:val="20"/>
          <w:szCs w:val="20"/>
        </w:rPr>
        <w:t xml:space="preserve">Płatność będzie realizowana na rachunek bankowy </w:t>
      </w:r>
      <w:r>
        <w:rPr>
          <w:sz w:val="20"/>
          <w:szCs w:val="20"/>
        </w:rPr>
        <w:t>Wynajmującego</w:t>
      </w:r>
      <w:r w:rsidRPr="003873AC">
        <w:rPr>
          <w:sz w:val="20"/>
          <w:szCs w:val="20"/>
        </w:rPr>
        <w:t xml:space="preserve"> w banku ING Bank Śląski nr: </w:t>
      </w:r>
      <w:r w:rsidRPr="003873AC">
        <w:rPr>
          <w:b/>
          <w:bCs/>
          <w:sz w:val="20"/>
          <w:szCs w:val="20"/>
        </w:rPr>
        <w:t>20 1050 1461 1000 0023 6673 8553</w:t>
      </w:r>
    </w:p>
    <w:p w14:paraId="567F27DC" w14:textId="3A957454" w:rsidR="0063005B" w:rsidRDefault="00F1701E" w:rsidP="001A45DE">
      <w:pPr>
        <w:pStyle w:val="Akapitzlist"/>
        <w:numPr>
          <w:ilvl w:val="0"/>
          <w:numId w:val="19"/>
        </w:numPr>
        <w:ind w:left="426" w:hanging="426"/>
        <w:jc w:val="both"/>
        <w:rPr>
          <w:sz w:val="20"/>
          <w:szCs w:val="20"/>
        </w:rPr>
      </w:pPr>
      <w:r>
        <w:rPr>
          <w:sz w:val="20"/>
          <w:szCs w:val="20"/>
        </w:rPr>
        <w:t>Wynajmującemu</w:t>
      </w:r>
      <w:r w:rsidR="0063005B" w:rsidRPr="0063005B">
        <w:rPr>
          <w:sz w:val="20"/>
          <w:szCs w:val="20"/>
        </w:rPr>
        <w:t xml:space="preserve"> przysługuje prawo naliczenia odsetek ustawowych za opóźnienie w spełnieniu świadczenia pieniężnego przez </w:t>
      </w:r>
      <w:r w:rsidR="00884459">
        <w:rPr>
          <w:sz w:val="20"/>
          <w:szCs w:val="20"/>
        </w:rPr>
        <w:t>Najemcę</w:t>
      </w:r>
      <w:r>
        <w:rPr>
          <w:sz w:val="20"/>
          <w:szCs w:val="20"/>
        </w:rPr>
        <w:t>.</w:t>
      </w:r>
    </w:p>
    <w:p w14:paraId="37B46463" w14:textId="50516EE8" w:rsidR="00E36927" w:rsidRDefault="00AB370C" w:rsidP="001A45DE">
      <w:pPr>
        <w:pStyle w:val="Akapitzlist"/>
        <w:numPr>
          <w:ilvl w:val="0"/>
          <w:numId w:val="19"/>
        </w:numPr>
        <w:ind w:left="426" w:hanging="426"/>
        <w:jc w:val="both"/>
        <w:rPr>
          <w:sz w:val="20"/>
          <w:szCs w:val="20"/>
        </w:rPr>
      </w:pPr>
      <w:r>
        <w:rPr>
          <w:sz w:val="20"/>
          <w:szCs w:val="20"/>
        </w:rPr>
        <w:t>W przypadku, gdy okres najmu będzie trwał niepełny miesiąc, wysokość czynszu zostanie proporcjonalnie obniżona.</w:t>
      </w:r>
    </w:p>
    <w:p w14:paraId="0A1CB558" w14:textId="1B618E79" w:rsidR="004A382D" w:rsidRDefault="004A382D" w:rsidP="004A382D">
      <w:pPr>
        <w:pStyle w:val="Akapitzlist"/>
        <w:numPr>
          <w:ilvl w:val="0"/>
          <w:numId w:val="19"/>
        </w:numPr>
        <w:ind w:left="426" w:hanging="426"/>
        <w:jc w:val="both"/>
        <w:rPr>
          <w:sz w:val="20"/>
          <w:szCs w:val="20"/>
        </w:rPr>
      </w:pPr>
      <w:r w:rsidRPr="004A382D">
        <w:rPr>
          <w:sz w:val="20"/>
          <w:szCs w:val="20"/>
        </w:rPr>
        <w:t xml:space="preserve">W przypadku zakwestionowania przez właściwe organy materiałów reklamowych </w:t>
      </w:r>
      <w:r>
        <w:rPr>
          <w:sz w:val="20"/>
          <w:szCs w:val="20"/>
        </w:rPr>
        <w:t>Najemcy</w:t>
      </w:r>
      <w:r w:rsidRPr="004A382D">
        <w:rPr>
          <w:sz w:val="20"/>
          <w:szCs w:val="20"/>
        </w:rPr>
        <w:t xml:space="preserve">, w okresie ich ekspozycji, z powodu naruszenia ich treścią obowiązujących w Polsce przepisów prawnych i tym samym konieczności </w:t>
      </w:r>
      <w:r w:rsidR="002D7541">
        <w:rPr>
          <w:sz w:val="20"/>
          <w:szCs w:val="20"/>
        </w:rPr>
        <w:br/>
      </w:r>
      <w:r w:rsidRPr="004A382D">
        <w:rPr>
          <w:sz w:val="20"/>
          <w:szCs w:val="20"/>
        </w:rPr>
        <w:t xml:space="preserve">ich demontażu, </w:t>
      </w:r>
      <w:r>
        <w:rPr>
          <w:sz w:val="20"/>
          <w:szCs w:val="20"/>
        </w:rPr>
        <w:t>Wynajmujący</w:t>
      </w:r>
      <w:r w:rsidRPr="004A382D">
        <w:rPr>
          <w:sz w:val="20"/>
          <w:szCs w:val="20"/>
        </w:rPr>
        <w:t xml:space="preserve"> zachowuje prawo do całego wynagrodzenia, określonego w </w:t>
      </w:r>
      <w:r>
        <w:rPr>
          <w:sz w:val="20"/>
          <w:szCs w:val="20"/>
        </w:rPr>
        <w:t>§5 ust.</w:t>
      </w:r>
      <w:r w:rsidRPr="004A382D">
        <w:rPr>
          <w:sz w:val="20"/>
          <w:szCs w:val="20"/>
        </w:rPr>
        <w:t xml:space="preserve"> 2 Umowy, które </w:t>
      </w:r>
      <w:r>
        <w:rPr>
          <w:sz w:val="20"/>
          <w:szCs w:val="20"/>
        </w:rPr>
        <w:t>Najemca</w:t>
      </w:r>
      <w:r w:rsidRPr="004A382D">
        <w:rPr>
          <w:sz w:val="20"/>
          <w:szCs w:val="20"/>
        </w:rPr>
        <w:t xml:space="preserve"> zobowiązany jest zapłacić zgodnie z warunkami określonymi w </w:t>
      </w:r>
      <w:r>
        <w:rPr>
          <w:sz w:val="20"/>
          <w:szCs w:val="20"/>
        </w:rPr>
        <w:t>§5</w:t>
      </w:r>
      <w:r w:rsidRPr="004A382D">
        <w:rPr>
          <w:sz w:val="20"/>
          <w:szCs w:val="20"/>
        </w:rPr>
        <w:t xml:space="preserve"> Umowy. </w:t>
      </w:r>
    </w:p>
    <w:p w14:paraId="06FD0795" w14:textId="653F3AD4" w:rsidR="004A382D" w:rsidRDefault="004A382D" w:rsidP="004A382D">
      <w:pPr>
        <w:pStyle w:val="Akapitzlist"/>
        <w:numPr>
          <w:ilvl w:val="0"/>
          <w:numId w:val="19"/>
        </w:numPr>
        <w:ind w:left="426" w:hanging="426"/>
        <w:jc w:val="both"/>
        <w:rPr>
          <w:sz w:val="20"/>
          <w:szCs w:val="20"/>
        </w:rPr>
      </w:pPr>
      <w:r w:rsidRPr="004A382D">
        <w:rPr>
          <w:sz w:val="20"/>
          <w:szCs w:val="20"/>
        </w:rPr>
        <w:t xml:space="preserve">Ewentualna grzywna lub inne sankcje finansowe nałożone na </w:t>
      </w:r>
      <w:r>
        <w:rPr>
          <w:sz w:val="20"/>
          <w:szCs w:val="20"/>
        </w:rPr>
        <w:t>Wynajmującego</w:t>
      </w:r>
      <w:r w:rsidRPr="004A382D">
        <w:rPr>
          <w:sz w:val="20"/>
          <w:szCs w:val="20"/>
        </w:rPr>
        <w:t xml:space="preserve"> z powodu eksponowania treści sprzecznej z prawem polskim i koszty poniesione przy demontażu materiału reklamowego obciążają </w:t>
      </w:r>
      <w:r>
        <w:rPr>
          <w:sz w:val="20"/>
          <w:szCs w:val="20"/>
        </w:rPr>
        <w:t>Najemcę</w:t>
      </w:r>
      <w:r w:rsidRPr="004A382D">
        <w:rPr>
          <w:sz w:val="20"/>
          <w:szCs w:val="20"/>
        </w:rPr>
        <w:t xml:space="preserve">. </w:t>
      </w:r>
    </w:p>
    <w:p w14:paraId="0923E712" w14:textId="5E995EEC" w:rsidR="004A382D" w:rsidRDefault="004A382D" w:rsidP="004A382D">
      <w:pPr>
        <w:pStyle w:val="Akapitzlist"/>
        <w:numPr>
          <w:ilvl w:val="0"/>
          <w:numId w:val="19"/>
        </w:numPr>
        <w:ind w:left="426" w:hanging="426"/>
        <w:jc w:val="both"/>
        <w:rPr>
          <w:sz w:val="20"/>
          <w:szCs w:val="20"/>
        </w:rPr>
      </w:pPr>
      <w:r w:rsidRPr="004A382D">
        <w:rPr>
          <w:sz w:val="20"/>
          <w:szCs w:val="20"/>
        </w:rPr>
        <w:lastRenderedPageBreak/>
        <w:t xml:space="preserve">Wobec powyższego </w:t>
      </w:r>
      <w:r>
        <w:rPr>
          <w:sz w:val="20"/>
          <w:szCs w:val="20"/>
        </w:rPr>
        <w:t>Najemca</w:t>
      </w:r>
      <w:r w:rsidRPr="004A382D">
        <w:rPr>
          <w:sz w:val="20"/>
          <w:szCs w:val="20"/>
        </w:rPr>
        <w:t xml:space="preserve"> dokona w nieprzekraczalnym terminie 14 dni od doręczenia mu przez </w:t>
      </w:r>
      <w:r>
        <w:rPr>
          <w:sz w:val="20"/>
          <w:szCs w:val="20"/>
        </w:rPr>
        <w:t>Wynajmującego</w:t>
      </w:r>
      <w:r w:rsidRPr="004A382D">
        <w:rPr>
          <w:sz w:val="20"/>
          <w:szCs w:val="20"/>
        </w:rPr>
        <w:t xml:space="preserve"> wezwania do zapłaty, przelewu na konto bankowe </w:t>
      </w:r>
      <w:r>
        <w:rPr>
          <w:sz w:val="20"/>
          <w:szCs w:val="20"/>
        </w:rPr>
        <w:t>wskazane w §5 ust. 4</w:t>
      </w:r>
      <w:r w:rsidRPr="004A382D">
        <w:rPr>
          <w:sz w:val="20"/>
          <w:szCs w:val="20"/>
        </w:rPr>
        <w:t xml:space="preserve"> kwoty wskazanej w wezwaniu, stanowiącej równowartość orzeczonej grzywny lub innej sankcji finansowej oraz zwrotu poniesionych przez </w:t>
      </w:r>
      <w:r w:rsidR="0018109A">
        <w:rPr>
          <w:sz w:val="20"/>
          <w:szCs w:val="20"/>
        </w:rPr>
        <w:t>Wynajmującego</w:t>
      </w:r>
      <w:r w:rsidRPr="004A382D">
        <w:rPr>
          <w:sz w:val="20"/>
          <w:szCs w:val="20"/>
        </w:rPr>
        <w:t xml:space="preserve"> kosztów demontażu materiału reklamowego.</w:t>
      </w:r>
    </w:p>
    <w:p w14:paraId="39BC038B" w14:textId="08A36A76" w:rsidR="000A3D62" w:rsidRPr="000A3D62" w:rsidRDefault="000A3D62" w:rsidP="000A3D62">
      <w:pPr>
        <w:pStyle w:val="Akapitzlist"/>
        <w:numPr>
          <w:ilvl w:val="0"/>
          <w:numId w:val="19"/>
        </w:numPr>
        <w:spacing w:after="0"/>
        <w:ind w:left="426" w:hanging="426"/>
        <w:jc w:val="both"/>
        <w:rPr>
          <w:rFonts w:cs="Calibri"/>
          <w:bCs/>
          <w:sz w:val="20"/>
          <w:szCs w:val="20"/>
        </w:rPr>
      </w:pPr>
      <w:r w:rsidRPr="00E37993">
        <w:rPr>
          <w:rFonts w:cs="Calibri"/>
          <w:bCs/>
          <w:sz w:val="20"/>
          <w:szCs w:val="20"/>
        </w:rPr>
        <w:t xml:space="preserve">W trakcie trwania umowy oraz po jej rozwiązaniu, Najemcy nie przysługuje zwrot poniesionych nakładów, </w:t>
      </w:r>
      <w:r w:rsidR="002D7541">
        <w:rPr>
          <w:rFonts w:cs="Calibri"/>
          <w:bCs/>
          <w:sz w:val="20"/>
          <w:szCs w:val="20"/>
        </w:rPr>
        <w:br/>
      </w:r>
      <w:r w:rsidRPr="00E37993">
        <w:rPr>
          <w:rFonts w:cs="Calibri"/>
          <w:bCs/>
          <w:sz w:val="20"/>
          <w:szCs w:val="20"/>
        </w:rPr>
        <w:t>czy też rozliczenie na poczet czynszu.</w:t>
      </w:r>
    </w:p>
    <w:p w14:paraId="4CC65D22" w14:textId="77777777" w:rsidR="004F3D74" w:rsidRPr="004F3D74" w:rsidRDefault="004F3D74" w:rsidP="004F3D74">
      <w:pPr>
        <w:pStyle w:val="Akapitzlist"/>
        <w:ind w:left="426"/>
        <w:rPr>
          <w:sz w:val="20"/>
          <w:szCs w:val="20"/>
        </w:rPr>
      </w:pPr>
    </w:p>
    <w:p w14:paraId="21684403" w14:textId="58C902DB" w:rsidR="00194A1A" w:rsidRDefault="00194A1A" w:rsidP="004F3D74">
      <w:pPr>
        <w:pStyle w:val="Akapitzlist"/>
        <w:spacing w:line="360" w:lineRule="auto"/>
        <w:ind w:left="426"/>
        <w:jc w:val="center"/>
        <w:rPr>
          <w:b/>
          <w:bCs/>
          <w:sz w:val="20"/>
          <w:szCs w:val="20"/>
        </w:rPr>
      </w:pPr>
      <w:r w:rsidRPr="00194A1A">
        <w:rPr>
          <w:b/>
          <w:bCs/>
          <w:sz w:val="20"/>
          <w:szCs w:val="20"/>
        </w:rPr>
        <w:t>§6</w:t>
      </w:r>
    </w:p>
    <w:p w14:paraId="5FAEE5B4" w14:textId="45BFE9A0" w:rsidR="00194A1A" w:rsidRDefault="00C36E8F" w:rsidP="00C36E8F">
      <w:pPr>
        <w:pStyle w:val="Akapitzlist"/>
        <w:numPr>
          <w:ilvl w:val="0"/>
          <w:numId w:val="20"/>
        </w:numPr>
        <w:ind w:left="426" w:hanging="426"/>
        <w:jc w:val="both"/>
        <w:rPr>
          <w:sz w:val="20"/>
          <w:szCs w:val="20"/>
        </w:rPr>
      </w:pPr>
      <w:r>
        <w:rPr>
          <w:sz w:val="20"/>
          <w:szCs w:val="20"/>
        </w:rPr>
        <w:t xml:space="preserve">Najpóźniej do </w:t>
      </w:r>
      <w:r w:rsidR="00A6145B">
        <w:rPr>
          <w:sz w:val="20"/>
          <w:szCs w:val="20"/>
        </w:rPr>
        <w:t>2 dni od wygaśnięcia lub rozwiązania umowy</w:t>
      </w:r>
      <w:r>
        <w:rPr>
          <w:sz w:val="20"/>
          <w:szCs w:val="20"/>
        </w:rPr>
        <w:t>, Najemca zobowiązany jest usunąć wszelkie materiały reklamowe i zwrócić przedmiot najmu.</w:t>
      </w:r>
    </w:p>
    <w:p w14:paraId="39518D6E" w14:textId="689E13BE" w:rsidR="0017188A" w:rsidRDefault="00A379A4" w:rsidP="004F3D74">
      <w:pPr>
        <w:pStyle w:val="Akapitzlist"/>
        <w:numPr>
          <w:ilvl w:val="0"/>
          <w:numId w:val="20"/>
        </w:numPr>
        <w:ind w:left="426" w:hanging="426"/>
        <w:jc w:val="both"/>
        <w:rPr>
          <w:sz w:val="20"/>
          <w:szCs w:val="20"/>
        </w:rPr>
      </w:pPr>
      <w:r>
        <w:rPr>
          <w:sz w:val="20"/>
          <w:szCs w:val="20"/>
        </w:rPr>
        <w:t xml:space="preserve">Warunkiem zwrotu przedmiotu najmu, w stanie z dnia podpisania protokołu przekazania, z uwzględnieniem normalnego zużycia, jest jego protokolarne odebranie przez przedstawiciela Kieleckiego Parku Technologicznego. </w:t>
      </w:r>
    </w:p>
    <w:p w14:paraId="488747ED" w14:textId="1EAF9BAC" w:rsidR="00964C66" w:rsidRDefault="00964C66" w:rsidP="004F3D74">
      <w:pPr>
        <w:pStyle w:val="Akapitzlist"/>
        <w:numPr>
          <w:ilvl w:val="0"/>
          <w:numId w:val="20"/>
        </w:numPr>
        <w:ind w:left="426" w:hanging="426"/>
        <w:jc w:val="both"/>
        <w:rPr>
          <w:sz w:val="20"/>
          <w:szCs w:val="20"/>
        </w:rPr>
      </w:pPr>
      <w:r>
        <w:rPr>
          <w:sz w:val="20"/>
          <w:szCs w:val="20"/>
        </w:rPr>
        <w:t xml:space="preserve">W przypadku nieusunięcia materiałów reklamowych w terminie, Najemca zobowiązany jest zapłacić Wynajmującemu kwotę umowną w wysokości 250,00 zł za każdy dzień </w:t>
      </w:r>
      <w:r w:rsidR="002B7B02">
        <w:rPr>
          <w:sz w:val="20"/>
          <w:szCs w:val="20"/>
        </w:rPr>
        <w:t xml:space="preserve">pozostawienia materiałów reklamowych. </w:t>
      </w:r>
    </w:p>
    <w:p w14:paraId="20C881BA" w14:textId="77777777" w:rsidR="004F3D74" w:rsidRPr="004F3D74" w:rsidRDefault="004F3D74" w:rsidP="004F3D74">
      <w:pPr>
        <w:pStyle w:val="Akapitzlist"/>
        <w:ind w:left="426"/>
        <w:jc w:val="both"/>
        <w:rPr>
          <w:sz w:val="20"/>
          <w:szCs w:val="20"/>
        </w:rPr>
      </w:pPr>
    </w:p>
    <w:p w14:paraId="6306AAB0" w14:textId="0A814237" w:rsidR="004F3D74" w:rsidRPr="004F3D74" w:rsidRDefault="004F3D74" w:rsidP="004F3D74">
      <w:pPr>
        <w:pStyle w:val="Akapitzlist"/>
        <w:spacing w:after="0" w:line="360" w:lineRule="auto"/>
        <w:ind w:left="360"/>
        <w:jc w:val="center"/>
        <w:rPr>
          <w:b/>
          <w:bCs/>
          <w:sz w:val="20"/>
          <w:szCs w:val="20"/>
        </w:rPr>
      </w:pPr>
      <w:r w:rsidRPr="004F3D74">
        <w:rPr>
          <w:b/>
          <w:bCs/>
          <w:sz w:val="20"/>
          <w:szCs w:val="20"/>
        </w:rPr>
        <w:t>§7</w:t>
      </w:r>
    </w:p>
    <w:p w14:paraId="77C0CA36" w14:textId="0145DCE9" w:rsidR="004F3D74" w:rsidRPr="004F3D74" w:rsidRDefault="004F3D74" w:rsidP="001A45DE">
      <w:pPr>
        <w:pStyle w:val="Akapitzlist"/>
        <w:numPr>
          <w:ilvl w:val="0"/>
          <w:numId w:val="22"/>
        </w:numPr>
        <w:ind w:left="426" w:hanging="426"/>
        <w:jc w:val="both"/>
        <w:rPr>
          <w:sz w:val="20"/>
          <w:szCs w:val="20"/>
        </w:rPr>
      </w:pPr>
      <w:r w:rsidRPr="004F3D74">
        <w:rPr>
          <w:sz w:val="20"/>
          <w:szCs w:val="20"/>
        </w:rPr>
        <w:t>Umowa została sporządzona w dwóch jednobrzmiących egzemplarzach, po jednym dla każdej ze stron.</w:t>
      </w:r>
    </w:p>
    <w:p w14:paraId="3A1A6CA2" w14:textId="77777777" w:rsidR="004F3D74" w:rsidRPr="004F3D74" w:rsidRDefault="004F3D74" w:rsidP="001A45DE">
      <w:pPr>
        <w:pStyle w:val="Akapitzlist"/>
        <w:numPr>
          <w:ilvl w:val="0"/>
          <w:numId w:val="22"/>
        </w:numPr>
        <w:ind w:left="426" w:hanging="426"/>
        <w:jc w:val="both"/>
        <w:rPr>
          <w:sz w:val="20"/>
          <w:szCs w:val="20"/>
        </w:rPr>
      </w:pPr>
      <w:r w:rsidRPr="004F3D74">
        <w:rPr>
          <w:sz w:val="20"/>
          <w:szCs w:val="20"/>
        </w:rPr>
        <w:t>Wszelkie zmiany i uzupełnienia Umowy wymagają formy pisemnej pod rygorem nieważności.</w:t>
      </w:r>
    </w:p>
    <w:p w14:paraId="22C655CD" w14:textId="77777777" w:rsidR="004F3D74" w:rsidRPr="004F3D74" w:rsidRDefault="004F3D74" w:rsidP="001A45DE">
      <w:pPr>
        <w:pStyle w:val="Akapitzlist"/>
        <w:numPr>
          <w:ilvl w:val="0"/>
          <w:numId w:val="22"/>
        </w:numPr>
        <w:ind w:left="426" w:hanging="426"/>
        <w:jc w:val="both"/>
        <w:rPr>
          <w:sz w:val="20"/>
          <w:szCs w:val="20"/>
        </w:rPr>
      </w:pPr>
      <w:r w:rsidRPr="004F3D74">
        <w:rPr>
          <w:sz w:val="20"/>
          <w:szCs w:val="20"/>
        </w:rPr>
        <w:t>W sprawach nieuregulowanych Umową będą miały zastosowanie przepisy Kodeksu cywilnego.</w:t>
      </w:r>
    </w:p>
    <w:p w14:paraId="2DD64FDF" w14:textId="77777777" w:rsidR="004F3D74" w:rsidRDefault="004F3D74" w:rsidP="001A45DE">
      <w:pPr>
        <w:pStyle w:val="Akapitzlist"/>
        <w:numPr>
          <w:ilvl w:val="0"/>
          <w:numId w:val="22"/>
        </w:numPr>
        <w:ind w:left="426" w:hanging="426"/>
        <w:jc w:val="both"/>
        <w:rPr>
          <w:sz w:val="20"/>
          <w:szCs w:val="20"/>
        </w:rPr>
      </w:pPr>
      <w:r w:rsidRPr="004F3D74">
        <w:rPr>
          <w:sz w:val="20"/>
          <w:szCs w:val="20"/>
        </w:rPr>
        <w:t>Wszelkie spory, kontrowersje i roszczenia powstające pomiędzy Stronami w związku z Umową, w tym między innymi dotyczące naruszenia, rozwiązania i ważności Umowy będą ostatecznie rozstrzygnięte przez sąd powszechny właściwy dla siedziby Wynajmującego.</w:t>
      </w:r>
    </w:p>
    <w:p w14:paraId="36DC04C2" w14:textId="77777777" w:rsidR="004F3D74" w:rsidRDefault="004F3D74" w:rsidP="004F3D74">
      <w:pPr>
        <w:rPr>
          <w:sz w:val="20"/>
          <w:szCs w:val="20"/>
        </w:rPr>
      </w:pPr>
    </w:p>
    <w:p w14:paraId="2E654F9A" w14:textId="77777777" w:rsidR="004F3D74" w:rsidRDefault="004F3D74" w:rsidP="004F3D74">
      <w:pPr>
        <w:rPr>
          <w:sz w:val="20"/>
          <w:szCs w:val="20"/>
        </w:rPr>
      </w:pPr>
    </w:p>
    <w:p w14:paraId="147D54FA" w14:textId="77777777" w:rsidR="009B66F0" w:rsidRDefault="009B66F0" w:rsidP="004F3D74">
      <w:pPr>
        <w:rPr>
          <w:sz w:val="20"/>
          <w:szCs w:val="20"/>
        </w:rPr>
      </w:pPr>
    </w:p>
    <w:p w14:paraId="76105304" w14:textId="77777777" w:rsidR="004F3D74" w:rsidRDefault="004F3D74" w:rsidP="004F3D74">
      <w:pPr>
        <w:rPr>
          <w:sz w:val="20"/>
          <w:szCs w:val="20"/>
        </w:rPr>
      </w:pPr>
    </w:p>
    <w:p w14:paraId="2071C3F4" w14:textId="45170E5B" w:rsidR="004F3D74" w:rsidRDefault="004F3D74" w:rsidP="004F3D74">
      <w:pPr>
        <w:spacing w:after="0" w:line="240" w:lineRule="auto"/>
        <w:rPr>
          <w:sz w:val="20"/>
          <w:szCs w:val="20"/>
        </w:rPr>
      </w:pPr>
      <w:r>
        <w:rPr>
          <w:sz w:val="20"/>
          <w:szCs w:val="20"/>
        </w:rPr>
        <w:t xml:space="preserve">      …………………………………………………………………….                                         …………………………………………………………………….</w:t>
      </w:r>
    </w:p>
    <w:p w14:paraId="19C8A62B" w14:textId="22CED7F8" w:rsidR="004F3D74" w:rsidRPr="004F3D74" w:rsidRDefault="004F3D74" w:rsidP="004F3D74">
      <w:pPr>
        <w:spacing w:after="0" w:line="240" w:lineRule="auto"/>
        <w:rPr>
          <w:b/>
          <w:bCs/>
          <w:sz w:val="20"/>
          <w:szCs w:val="20"/>
        </w:rPr>
      </w:pPr>
      <w:r>
        <w:rPr>
          <w:sz w:val="20"/>
          <w:szCs w:val="20"/>
        </w:rPr>
        <w:t xml:space="preserve">                               </w:t>
      </w:r>
      <w:r w:rsidRPr="004F3D74">
        <w:rPr>
          <w:b/>
          <w:bCs/>
          <w:sz w:val="20"/>
          <w:szCs w:val="20"/>
        </w:rPr>
        <w:t>Wynajmujący</w:t>
      </w:r>
      <w:r>
        <w:rPr>
          <w:b/>
          <w:bCs/>
          <w:sz w:val="20"/>
          <w:szCs w:val="20"/>
        </w:rPr>
        <w:t xml:space="preserve">                                                                                                        Najemca</w:t>
      </w:r>
    </w:p>
    <w:p w14:paraId="4261EEE3" w14:textId="77777777" w:rsidR="0017188A" w:rsidRPr="00011B4C" w:rsidRDefault="0017188A" w:rsidP="0017188A"/>
    <w:p w14:paraId="712C53EF" w14:textId="77777777" w:rsidR="008E2960" w:rsidRDefault="008E2960" w:rsidP="008E2960">
      <w:pPr>
        <w:pStyle w:val="Akapitzlist"/>
      </w:pPr>
    </w:p>
    <w:p w14:paraId="0477CE66" w14:textId="77777777" w:rsidR="00CA3DAE" w:rsidRPr="00486197" w:rsidRDefault="00CA3DAE" w:rsidP="00486197"/>
    <w:sectPr w:rsidR="00CA3DAE" w:rsidRPr="00486197" w:rsidSect="008162F3">
      <w:headerReference w:type="even" r:id="rId8"/>
      <w:headerReference w:type="default" r:id="rId9"/>
      <w:footerReference w:type="default" r:id="rId10"/>
      <w:headerReference w:type="first" r:id="rId11"/>
      <w:pgSz w:w="11906" w:h="16838"/>
      <w:pgMar w:top="2552" w:right="991" w:bottom="1985"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060B" w14:textId="77777777" w:rsidR="00486197" w:rsidRDefault="00486197" w:rsidP="00013907">
      <w:pPr>
        <w:spacing w:after="0" w:line="240" w:lineRule="auto"/>
      </w:pPr>
      <w:r>
        <w:separator/>
      </w:r>
    </w:p>
  </w:endnote>
  <w:endnote w:type="continuationSeparator" w:id="0">
    <w:p w14:paraId="493E4EA2" w14:textId="77777777" w:rsidR="00486197" w:rsidRDefault="00486197" w:rsidP="0001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buntu Light">
    <w:altName w:val="Segoe Script"/>
    <w:charset w:val="EE"/>
    <w:family w:val="swiss"/>
    <w:pitch w:val="variable"/>
    <w:sig w:usb0="E00002FF" w:usb1="5000205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3939" w14:textId="77777777" w:rsidR="006D6F20" w:rsidRPr="007C13BE" w:rsidRDefault="00B419FB" w:rsidP="00B419FB">
    <w:pPr>
      <w:pStyle w:val="Stopka"/>
      <w:jc w:val="right"/>
      <w:rPr>
        <w:color w:val="CE0058"/>
      </w:rPr>
    </w:pPr>
    <w:r w:rsidRPr="007C13BE">
      <w:rPr>
        <w:b/>
        <w:bCs/>
        <w:color w:val="CE0058"/>
        <w:sz w:val="16"/>
        <w:szCs w:val="16"/>
      </w:rPr>
      <w:fldChar w:fldCharType="begin"/>
    </w:r>
    <w:r w:rsidRPr="007C13BE">
      <w:rPr>
        <w:b/>
        <w:bCs/>
        <w:color w:val="CE0058"/>
        <w:sz w:val="16"/>
        <w:szCs w:val="16"/>
      </w:rPr>
      <w:instrText>PAGE</w:instrText>
    </w:r>
    <w:r w:rsidRPr="007C13BE">
      <w:rPr>
        <w:b/>
        <w:bCs/>
        <w:color w:val="CE0058"/>
        <w:sz w:val="16"/>
        <w:szCs w:val="16"/>
      </w:rPr>
      <w:fldChar w:fldCharType="separate"/>
    </w:r>
    <w:r w:rsidR="00EF0F4A">
      <w:rPr>
        <w:b/>
        <w:bCs/>
        <w:noProof/>
        <w:color w:val="CE0058"/>
        <w:sz w:val="16"/>
        <w:szCs w:val="16"/>
      </w:rPr>
      <w:t>2</w:t>
    </w:r>
    <w:r w:rsidRPr="007C13BE">
      <w:rPr>
        <w:b/>
        <w:bCs/>
        <w:color w:val="CE0058"/>
        <w:sz w:val="16"/>
        <w:szCs w:val="16"/>
      </w:rPr>
      <w:fldChar w:fldCharType="end"/>
    </w:r>
    <w:r w:rsidRPr="007C13BE">
      <w:rPr>
        <w:color w:val="CE0058"/>
        <w:sz w:val="16"/>
        <w:szCs w:val="16"/>
      </w:rPr>
      <w:t xml:space="preserve"> / </w:t>
    </w:r>
    <w:r w:rsidRPr="007C13BE">
      <w:rPr>
        <w:b/>
        <w:bCs/>
        <w:color w:val="CE0058"/>
        <w:sz w:val="16"/>
        <w:szCs w:val="16"/>
      </w:rPr>
      <w:fldChar w:fldCharType="begin"/>
    </w:r>
    <w:r w:rsidRPr="007C13BE">
      <w:rPr>
        <w:b/>
        <w:bCs/>
        <w:color w:val="CE0058"/>
        <w:sz w:val="16"/>
        <w:szCs w:val="16"/>
      </w:rPr>
      <w:instrText>NUMPAGES</w:instrText>
    </w:r>
    <w:r w:rsidRPr="007C13BE">
      <w:rPr>
        <w:b/>
        <w:bCs/>
        <w:color w:val="CE0058"/>
        <w:sz w:val="16"/>
        <w:szCs w:val="16"/>
      </w:rPr>
      <w:fldChar w:fldCharType="separate"/>
    </w:r>
    <w:r w:rsidR="00EF0F4A">
      <w:rPr>
        <w:b/>
        <w:bCs/>
        <w:noProof/>
        <w:color w:val="CE0058"/>
        <w:sz w:val="16"/>
        <w:szCs w:val="16"/>
      </w:rPr>
      <w:t>2</w:t>
    </w:r>
    <w:r w:rsidRPr="007C13BE">
      <w:rPr>
        <w:b/>
        <w:bCs/>
        <w:color w:val="CE005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C75F" w14:textId="77777777" w:rsidR="00486197" w:rsidRDefault="00486197" w:rsidP="00013907">
      <w:pPr>
        <w:spacing w:after="0" w:line="240" w:lineRule="auto"/>
      </w:pPr>
      <w:r>
        <w:separator/>
      </w:r>
    </w:p>
  </w:footnote>
  <w:footnote w:type="continuationSeparator" w:id="0">
    <w:p w14:paraId="24019FF3" w14:textId="77777777" w:rsidR="00486197" w:rsidRDefault="00486197" w:rsidP="00013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B890" w14:textId="02DC1273" w:rsidR="0062723F" w:rsidRDefault="00486197">
    <w:pPr>
      <w:pStyle w:val="Nagwek"/>
    </w:pPr>
    <w:r>
      <w:rPr>
        <w:noProof/>
        <w:lang w:eastAsia="pl-PL"/>
      </w:rPr>
      <w:drawing>
        <wp:anchor distT="0" distB="0" distL="114300" distR="114300" simplePos="0" relativeHeight="251658752" behindDoc="1" locked="0" layoutInCell="0" allowOverlap="1" wp14:anchorId="230616D1" wp14:editId="304FDCF3">
          <wp:simplePos x="0" y="0"/>
          <wp:positionH relativeFrom="margin">
            <wp:align>center</wp:align>
          </wp:positionH>
          <wp:positionV relativeFrom="margin">
            <wp:align>center</wp:align>
          </wp:positionV>
          <wp:extent cx="5521960" cy="7811135"/>
          <wp:effectExtent l="0" t="0" r="2540" b="0"/>
          <wp:wrapNone/>
          <wp:docPr id="642712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1960" cy="78111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50BD" w14:textId="77777777" w:rsidR="00013907" w:rsidRPr="00D72742" w:rsidRDefault="00BA58A9">
    <w:pPr>
      <w:pStyle w:val="Nagwek"/>
      <w:rPr>
        <w:color w:val="C62D54"/>
      </w:rPr>
    </w:pPr>
    <w:r>
      <w:rPr>
        <w:noProof/>
        <w:color w:val="C62D54"/>
        <w:lang w:eastAsia="pl-PL"/>
      </w:rPr>
      <w:drawing>
        <wp:anchor distT="0" distB="0" distL="114300" distR="114300" simplePos="0" relativeHeight="251657728" behindDoc="1" locked="0" layoutInCell="1" allowOverlap="1" wp14:anchorId="3BA60CB1" wp14:editId="6C41C80D">
          <wp:simplePos x="664845" y="450850"/>
          <wp:positionH relativeFrom="page">
            <wp:posOffset>11875</wp:posOffset>
          </wp:positionH>
          <wp:positionV relativeFrom="page">
            <wp:align>top</wp:align>
          </wp:positionV>
          <wp:extent cx="7552690" cy="10684510"/>
          <wp:effectExtent l="0" t="0" r="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T_ck_papier_pl-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r w:rsidR="00530311" w:rsidRPr="0053031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A929" w14:textId="24C285DE" w:rsidR="00CE01FC" w:rsidRDefault="00CE01FC" w:rsidP="00CE01FC">
    <w:pPr>
      <w:pStyle w:val="Nagwek"/>
      <w:jc w:val="right"/>
      <w:rPr>
        <w:rFonts w:ascii="Calibri Light" w:hAnsi="Calibri Light" w:cs="Calibri Light"/>
        <w:sz w:val="18"/>
        <w:szCs w:val="18"/>
      </w:rPr>
    </w:pPr>
    <w:r>
      <w:rPr>
        <w:rFonts w:ascii="Calibri Light" w:hAnsi="Calibri Light" w:cs="Calibri Light"/>
        <w:sz w:val="18"/>
        <w:szCs w:val="18"/>
      </w:rPr>
      <w:t xml:space="preserve">Załącznik nr 2 do Zaproszenia do składania ofert </w:t>
    </w:r>
    <w:r>
      <w:rPr>
        <w:rFonts w:ascii="Calibri Light" w:hAnsi="Calibri Light" w:cs="Calibri Light"/>
        <w:sz w:val="18"/>
        <w:szCs w:val="18"/>
      </w:rPr>
      <w:br/>
      <w:t xml:space="preserve">na wynajem powierzchni na tablicy reklamowej </w:t>
    </w:r>
    <w:r>
      <w:rPr>
        <w:rFonts w:ascii="Calibri Light" w:hAnsi="Calibri Light" w:cs="Calibri Light"/>
        <w:sz w:val="18"/>
        <w:szCs w:val="18"/>
      </w:rPr>
      <w:br/>
      <w:t>z dnia 26.07.2023r.</w:t>
    </w:r>
  </w:p>
  <w:p w14:paraId="1C6AF62B" w14:textId="378A3774" w:rsidR="00BA58A9" w:rsidRDefault="00CE01FC" w:rsidP="00CE01FC">
    <w:pPr>
      <w:pStyle w:val="Nagwek"/>
      <w:jc w:val="right"/>
    </w:pPr>
    <w:r>
      <w:rPr>
        <w:rFonts w:eastAsia="Times New Roman" w:cs="Calibri"/>
        <w:sz w:val="18"/>
        <w:szCs w:val="18"/>
        <w:lang w:eastAsia="pl-PL"/>
      </w:rPr>
      <w:t xml:space="preserve">KPT-DPiPR.720.1.2023                                                                                                                              </w:t>
    </w:r>
    <w:r w:rsidR="00BA58A9">
      <w:rPr>
        <w:noProof/>
        <w:lang w:eastAsia="pl-PL"/>
      </w:rPr>
      <w:drawing>
        <wp:anchor distT="0" distB="0" distL="114300" distR="114300" simplePos="0" relativeHeight="251656704" behindDoc="1" locked="0" layoutInCell="1" allowOverlap="1" wp14:anchorId="32A48E30" wp14:editId="6DEF9DD4">
          <wp:simplePos x="629392" y="451262"/>
          <wp:positionH relativeFrom="page">
            <wp:posOffset>11875</wp:posOffset>
          </wp:positionH>
          <wp:positionV relativeFrom="page">
            <wp:align>top</wp:align>
          </wp:positionV>
          <wp:extent cx="7552800" cy="10684800"/>
          <wp:effectExtent l="0" t="0" r="0" b="254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T_ck_papier_pl-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B2B"/>
    <w:multiLevelType w:val="hybridMultilevel"/>
    <w:tmpl w:val="D41A7B8A"/>
    <w:lvl w:ilvl="0" w:tplc="FFFFFFFF">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B752FA"/>
    <w:multiLevelType w:val="hybridMultilevel"/>
    <w:tmpl w:val="E40C4EF0"/>
    <w:lvl w:ilvl="0" w:tplc="6852AEC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C3FEF"/>
    <w:multiLevelType w:val="hybridMultilevel"/>
    <w:tmpl w:val="DF267A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61193A"/>
    <w:multiLevelType w:val="hybridMultilevel"/>
    <w:tmpl w:val="DA1871F8"/>
    <w:lvl w:ilvl="0" w:tplc="FFFFFFFF">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630257"/>
    <w:multiLevelType w:val="hybridMultilevel"/>
    <w:tmpl w:val="5B5EB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A1183E"/>
    <w:multiLevelType w:val="hybridMultilevel"/>
    <w:tmpl w:val="FCFE1F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2D926D34"/>
    <w:multiLevelType w:val="hybridMultilevel"/>
    <w:tmpl w:val="496C36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1E5627D"/>
    <w:multiLevelType w:val="hybridMultilevel"/>
    <w:tmpl w:val="5B5EB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26589"/>
    <w:multiLevelType w:val="hybridMultilevel"/>
    <w:tmpl w:val="E40C4EF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E833E9"/>
    <w:multiLevelType w:val="hybridMultilevel"/>
    <w:tmpl w:val="85FC753A"/>
    <w:lvl w:ilvl="0" w:tplc="D056FD5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A2F5957"/>
    <w:multiLevelType w:val="singleLevel"/>
    <w:tmpl w:val="0415000F"/>
    <w:lvl w:ilvl="0">
      <w:start w:val="1"/>
      <w:numFmt w:val="decimal"/>
      <w:lvlText w:val="%1."/>
      <w:lvlJc w:val="left"/>
      <w:pPr>
        <w:ind w:left="720" w:hanging="360"/>
      </w:pPr>
    </w:lvl>
  </w:abstractNum>
  <w:abstractNum w:abstractNumId="11" w15:restartNumberingAfterBreak="0">
    <w:nsid w:val="3AA46B11"/>
    <w:multiLevelType w:val="hybridMultilevel"/>
    <w:tmpl w:val="D1E4967C"/>
    <w:lvl w:ilvl="0" w:tplc="A57859B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B1F5A"/>
    <w:multiLevelType w:val="hybridMultilevel"/>
    <w:tmpl w:val="C7965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3A0250"/>
    <w:multiLevelType w:val="hybridMultilevel"/>
    <w:tmpl w:val="EBBAD9C6"/>
    <w:lvl w:ilvl="0" w:tplc="A57859B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E50248"/>
    <w:multiLevelType w:val="hybridMultilevel"/>
    <w:tmpl w:val="5148A74C"/>
    <w:lvl w:ilvl="0" w:tplc="0415000F">
      <w:start w:val="1"/>
      <w:numFmt w:val="decimal"/>
      <w:lvlText w:val="%1."/>
      <w:lvlJc w:val="left"/>
      <w:pPr>
        <w:ind w:left="1070" w:hanging="360"/>
      </w:pPr>
    </w:lvl>
    <w:lvl w:ilvl="1" w:tplc="04150003">
      <w:start w:val="1"/>
      <w:numFmt w:val="bullet"/>
      <w:lvlText w:val="o"/>
      <w:lvlJc w:val="left"/>
      <w:pPr>
        <w:ind w:left="1790" w:hanging="360"/>
      </w:pPr>
      <w:rPr>
        <w:rFonts w:ascii="Courier New" w:hAnsi="Courier New" w:cs="Courier New" w:hint="default"/>
      </w:rPr>
    </w:lvl>
    <w:lvl w:ilvl="2" w:tplc="04150005">
      <w:start w:val="1"/>
      <w:numFmt w:val="bullet"/>
      <w:lvlText w:val=""/>
      <w:lvlJc w:val="left"/>
      <w:pPr>
        <w:ind w:left="2510" w:hanging="360"/>
      </w:pPr>
      <w:rPr>
        <w:rFonts w:ascii="Wingdings" w:hAnsi="Wingdings" w:hint="default"/>
      </w:rPr>
    </w:lvl>
    <w:lvl w:ilvl="3" w:tplc="0415000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start w:val="1"/>
      <w:numFmt w:val="bullet"/>
      <w:lvlText w:val=""/>
      <w:lvlJc w:val="left"/>
      <w:pPr>
        <w:ind w:left="4670" w:hanging="360"/>
      </w:pPr>
      <w:rPr>
        <w:rFonts w:ascii="Wingdings" w:hAnsi="Wingdings" w:hint="default"/>
      </w:rPr>
    </w:lvl>
    <w:lvl w:ilvl="6" w:tplc="04150001">
      <w:start w:val="1"/>
      <w:numFmt w:val="bullet"/>
      <w:lvlText w:val=""/>
      <w:lvlJc w:val="left"/>
      <w:pPr>
        <w:ind w:left="5390" w:hanging="360"/>
      </w:pPr>
      <w:rPr>
        <w:rFonts w:ascii="Symbol" w:hAnsi="Symbol" w:hint="default"/>
      </w:rPr>
    </w:lvl>
    <w:lvl w:ilvl="7" w:tplc="04150003">
      <w:start w:val="1"/>
      <w:numFmt w:val="bullet"/>
      <w:lvlText w:val="o"/>
      <w:lvlJc w:val="left"/>
      <w:pPr>
        <w:ind w:left="6110" w:hanging="360"/>
      </w:pPr>
      <w:rPr>
        <w:rFonts w:ascii="Courier New" w:hAnsi="Courier New" w:cs="Courier New" w:hint="default"/>
      </w:rPr>
    </w:lvl>
    <w:lvl w:ilvl="8" w:tplc="04150005">
      <w:start w:val="1"/>
      <w:numFmt w:val="bullet"/>
      <w:lvlText w:val=""/>
      <w:lvlJc w:val="left"/>
      <w:pPr>
        <w:ind w:left="6830" w:hanging="360"/>
      </w:pPr>
      <w:rPr>
        <w:rFonts w:ascii="Wingdings" w:hAnsi="Wingdings" w:hint="default"/>
      </w:rPr>
    </w:lvl>
  </w:abstractNum>
  <w:abstractNum w:abstractNumId="15" w15:restartNumberingAfterBreak="0">
    <w:nsid w:val="5BF932A4"/>
    <w:multiLevelType w:val="hybridMultilevel"/>
    <w:tmpl w:val="EBBAD9C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527577"/>
    <w:multiLevelType w:val="hybridMultilevel"/>
    <w:tmpl w:val="349CBA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1403D0"/>
    <w:multiLevelType w:val="hybridMultilevel"/>
    <w:tmpl w:val="07E40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A477CEB"/>
    <w:multiLevelType w:val="hybridMultilevel"/>
    <w:tmpl w:val="87BCB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BD2BA5"/>
    <w:multiLevelType w:val="hybridMultilevel"/>
    <w:tmpl w:val="193085EE"/>
    <w:lvl w:ilvl="0" w:tplc="FFFFFFFF">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7B3C5A"/>
    <w:multiLevelType w:val="hybridMultilevel"/>
    <w:tmpl w:val="F4C00780"/>
    <w:lvl w:ilvl="0" w:tplc="3B1E4B10">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D11D55"/>
    <w:multiLevelType w:val="hybridMultilevel"/>
    <w:tmpl w:val="AE54497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291185">
    <w:abstractNumId w:val="21"/>
  </w:num>
  <w:num w:numId="2" w16cid:durableId="230968154">
    <w:abstractNumId w:val="5"/>
  </w:num>
  <w:num w:numId="3" w16cid:durableId="259024772">
    <w:abstractNumId w:val="14"/>
    <w:lvlOverride w:ilvl="0">
      <w:startOverride w:val="1"/>
    </w:lvlOverride>
    <w:lvlOverride w:ilvl="1"/>
    <w:lvlOverride w:ilvl="2"/>
    <w:lvlOverride w:ilvl="3"/>
    <w:lvlOverride w:ilvl="4"/>
    <w:lvlOverride w:ilvl="5"/>
    <w:lvlOverride w:ilvl="6"/>
    <w:lvlOverride w:ilvl="7"/>
    <w:lvlOverride w:ilvl="8"/>
  </w:num>
  <w:num w:numId="4" w16cid:durableId="1670139998">
    <w:abstractNumId w:val="10"/>
    <w:lvlOverride w:ilvl="0">
      <w:startOverride w:val="1"/>
    </w:lvlOverride>
  </w:num>
  <w:num w:numId="5" w16cid:durableId="2053264544">
    <w:abstractNumId w:val="17"/>
  </w:num>
  <w:num w:numId="6" w16cid:durableId="911621732">
    <w:abstractNumId w:val="9"/>
  </w:num>
  <w:num w:numId="7" w16cid:durableId="1151673874">
    <w:abstractNumId w:val="16"/>
  </w:num>
  <w:num w:numId="8" w16cid:durableId="1009674006">
    <w:abstractNumId w:val="7"/>
  </w:num>
  <w:num w:numId="9" w16cid:durableId="132870068">
    <w:abstractNumId w:val="12"/>
  </w:num>
  <w:num w:numId="10" w16cid:durableId="625964979">
    <w:abstractNumId w:val="18"/>
  </w:num>
  <w:num w:numId="11" w16cid:durableId="1884049668">
    <w:abstractNumId w:val="20"/>
  </w:num>
  <w:num w:numId="12" w16cid:durableId="1428313121">
    <w:abstractNumId w:val="6"/>
  </w:num>
  <w:num w:numId="13" w16cid:durableId="1100298473">
    <w:abstractNumId w:val="4"/>
  </w:num>
  <w:num w:numId="14" w16cid:durableId="1253970524">
    <w:abstractNumId w:val="2"/>
  </w:num>
  <w:num w:numId="15" w16cid:durableId="894504918">
    <w:abstractNumId w:val="11"/>
  </w:num>
  <w:num w:numId="16" w16cid:durableId="1442602271">
    <w:abstractNumId w:val="13"/>
  </w:num>
  <w:num w:numId="17" w16cid:durableId="1756171473">
    <w:abstractNumId w:val="15"/>
  </w:num>
  <w:num w:numId="18" w16cid:durableId="1022777489">
    <w:abstractNumId w:val="0"/>
  </w:num>
  <w:num w:numId="19" w16cid:durableId="936792079">
    <w:abstractNumId w:val="1"/>
  </w:num>
  <w:num w:numId="20" w16cid:durableId="136186201">
    <w:abstractNumId w:val="8"/>
  </w:num>
  <w:num w:numId="21" w16cid:durableId="1605527755">
    <w:abstractNumId w:val="3"/>
  </w:num>
  <w:num w:numId="22" w16cid:durableId="16196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97"/>
    <w:rsid w:val="000022AE"/>
    <w:rsid w:val="00011B4C"/>
    <w:rsid w:val="00013907"/>
    <w:rsid w:val="000276B6"/>
    <w:rsid w:val="00042DBD"/>
    <w:rsid w:val="00080CDE"/>
    <w:rsid w:val="00083FF5"/>
    <w:rsid w:val="000A3D62"/>
    <w:rsid w:val="000A699F"/>
    <w:rsid w:val="000D0BB0"/>
    <w:rsid w:val="000D1E01"/>
    <w:rsid w:val="00112987"/>
    <w:rsid w:val="001470D6"/>
    <w:rsid w:val="00160A31"/>
    <w:rsid w:val="00163749"/>
    <w:rsid w:val="001646AF"/>
    <w:rsid w:val="0017188A"/>
    <w:rsid w:val="0018109A"/>
    <w:rsid w:val="0018520B"/>
    <w:rsid w:val="001872B4"/>
    <w:rsid w:val="00194A1A"/>
    <w:rsid w:val="001A45DE"/>
    <w:rsid w:val="001D0F7A"/>
    <w:rsid w:val="001F5009"/>
    <w:rsid w:val="00204D49"/>
    <w:rsid w:val="0021588B"/>
    <w:rsid w:val="00224BDF"/>
    <w:rsid w:val="00251F90"/>
    <w:rsid w:val="002772C0"/>
    <w:rsid w:val="00295A36"/>
    <w:rsid w:val="002A3146"/>
    <w:rsid w:val="002B7B02"/>
    <w:rsid w:val="002D1E7C"/>
    <w:rsid w:val="002D7541"/>
    <w:rsid w:val="002E22D3"/>
    <w:rsid w:val="002F7C45"/>
    <w:rsid w:val="00322A99"/>
    <w:rsid w:val="00370DBE"/>
    <w:rsid w:val="003873AC"/>
    <w:rsid w:val="003B0534"/>
    <w:rsid w:val="003F13E6"/>
    <w:rsid w:val="00402250"/>
    <w:rsid w:val="0041760F"/>
    <w:rsid w:val="0042071D"/>
    <w:rsid w:val="0046194C"/>
    <w:rsid w:val="00486197"/>
    <w:rsid w:val="004A382D"/>
    <w:rsid w:val="004C5EEF"/>
    <w:rsid w:val="004D16D4"/>
    <w:rsid w:val="004F3D74"/>
    <w:rsid w:val="00504239"/>
    <w:rsid w:val="00530311"/>
    <w:rsid w:val="0054724D"/>
    <w:rsid w:val="00570BB9"/>
    <w:rsid w:val="00591519"/>
    <w:rsid w:val="005D3B82"/>
    <w:rsid w:val="005E18F5"/>
    <w:rsid w:val="005E6381"/>
    <w:rsid w:val="005E6617"/>
    <w:rsid w:val="006104DC"/>
    <w:rsid w:val="0061396A"/>
    <w:rsid w:val="0062723F"/>
    <w:rsid w:val="0063005B"/>
    <w:rsid w:val="006A37F9"/>
    <w:rsid w:val="006D6F20"/>
    <w:rsid w:val="006F4FC5"/>
    <w:rsid w:val="00712D4F"/>
    <w:rsid w:val="00783394"/>
    <w:rsid w:val="007919B7"/>
    <w:rsid w:val="007A047C"/>
    <w:rsid w:val="007C13BE"/>
    <w:rsid w:val="00812DF5"/>
    <w:rsid w:val="008162F3"/>
    <w:rsid w:val="00816943"/>
    <w:rsid w:val="00830DF2"/>
    <w:rsid w:val="008405B0"/>
    <w:rsid w:val="008454B7"/>
    <w:rsid w:val="00845813"/>
    <w:rsid w:val="00850CB5"/>
    <w:rsid w:val="00856045"/>
    <w:rsid w:val="0088010F"/>
    <w:rsid w:val="00884459"/>
    <w:rsid w:val="008918DC"/>
    <w:rsid w:val="008E2960"/>
    <w:rsid w:val="008F3A77"/>
    <w:rsid w:val="00931B78"/>
    <w:rsid w:val="0096098C"/>
    <w:rsid w:val="00964B25"/>
    <w:rsid w:val="00964C66"/>
    <w:rsid w:val="00987421"/>
    <w:rsid w:val="009A3B76"/>
    <w:rsid w:val="009B66F0"/>
    <w:rsid w:val="009C6BC5"/>
    <w:rsid w:val="009D485B"/>
    <w:rsid w:val="00A257C6"/>
    <w:rsid w:val="00A379A4"/>
    <w:rsid w:val="00A6145B"/>
    <w:rsid w:val="00A70772"/>
    <w:rsid w:val="00AA6E16"/>
    <w:rsid w:val="00AB11FA"/>
    <w:rsid w:val="00AB370C"/>
    <w:rsid w:val="00AB482E"/>
    <w:rsid w:val="00AC1A21"/>
    <w:rsid w:val="00AC6384"/>
    <w:rsid w:val="00AE4B0F"/>
    <w:rsid w:val="00B13E06"/>
    <w:rsid w:val="00B2220F"/>
    <w:rsid w:val="00B419FB"/>
    <w:rsid w:val="00B51346"/>
    <w:rsid w:val="00B800BD"/>
    <w:rsid w:val="00BA58A9"/>
    <w:rsid w:val="00BA6AC3"/>
    <w:rsid w:val="00BB25C4"/>
    <w:rsid w:val="00BB32C2"/>
    <w:rsid w:val="00BC13C5"/>
    <w:rsid w:val="00BC5E7B"/>
    <w:rsid w:val="00BE6C50"/>
    <w:rsid w:val="00C06750"/>
    <w:rsid w:val="00C36E8F"/>
    <w:rsid w:val="00C517D4"/>
    <w:rsid w:val="00C51EE0"/>
    <w:rsid w:val="00C54A3F"/>
    <w:rsid w:val="00C70C21"/>
    <w:rsid w:val="00CA3DAE"/>
    <w:rsid w:val="00CD1CAD"/>
    <w:rsid w:val="00CE01FC"/>
    <w:rsid w:val="00D02D19"/>
    <w:rsid w:val="00D32DEA"/>
    <w:rsid w:val="00D3525E"/>
    <w:rsid w:val="00D41BD2"/>
    <w:rsid w:val="00D72742"/>
    <w:rsid w:val="00D7531D"/>
    <w:rsid w:val="00D849A7"/>
    <w:rsid w:val="00D94917"/>
    <w:rsid w:val="00D97C67"/>
    <w:rsid w:val="00DE4153"/>
    <w:rsid w:val="00E15273"/>
    <w:rsid w:val="00E17375"/>
    <w:rsid w:val="00E17915"/>
    <w:rsid w:val="00E24886"/>
    <w:rsid w:val="00E36927"/>
    <w:rsid w:val="00E37993"/>
    <w:rsid w:val="00E52D1A"/>
    <w:rsid w:val="00E9101B"/>
    <w:rsid w:val="00E9252D"/>
    <w:rsid w:val="00EB622D"/>
    <w:rsid w:val="00EB6A60"/>
    <w:rsid w:val="00EB7F4C"/>
    <w:rsid w:val="00EF0F4A"/>
    <w:rsid w:val="00EF52EE"/>
    <w:rsid w:val="00F06436"/>
    <w:rsid w:val="00F1701E"/>
    <w:rsid w:val="00F65734"/>
    <w:rsid w:val="00FA0313"/>
    <w:rsid w:val="00FC7C7B"/>
    <w:rsid w:val="00FF5922"/>
    <w:rsid w:val="00FF6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D91A5"/>
  <w15:docId w15:val="{131BE499-1347-4492-A475-125C35A2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1B4C"/>
    <w:pPr>
      <w:spacing w:after="160" w:line="25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39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907"/>
  </w:style>
  <w:style w:type="paragraph" w:styleId="Stopka">
    <w:name w:val="footer"/>
    <w:basedOn w:val="Normalny"/>
    <w:link w:val="StopkaZnak"/>
    <w:uiPriority w:val="99"/>
    <w:unhideWhenUsed/>
    <w:rsid w:val="000139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907"/>
  </w:style>
  <w:style w:type="paragraph" w:customStyle="1" w:styleId="Default">
    <w:name w:val="Default"/>
    <w:rsid w:val="00013907"/>
    <w:pPr>
      <w:autoSpaceDE w:val="0"/>
      <w:autoSpaceDN w:val="0"/>
      <w:adjustRightInd w:val="0"/>
    </w:pPr>
    <w:rPr>
      <w:rFonts w:ascii="Ubuntu Light" w:hAnsi="Ubuntu Light" w:cs="Ubuntu Light"/>
      <w:color w:val="000000"/>
      <w:sz w:val="24"/>
      <w:szCs w:val="24"/>
      <w:lang w:eastAsia="en-US"/>
    </w:rPr>
  </w:style>
  <w:style w:type="character" w:styleId="Hipercze">
    <w:name w:val="Hyperlink"/>
    <w:uiPriority w:val="99"/>
    <w:unhideWhenUsed/>
    <w:rsid w:val="00E24886"/>
    <w:rPr>
      <w:color w:val="0563C1"/>
      <w:u w:val="single"/>
    </w:rPr>
  </w:style>
  <w:style w:type="paragraph" w:styleId="NormalnyWeb">
    <w:name w:val="Normal (Web)"/>
    <w:basedOn w:val="Normalny"/>
    <w:uiPriority w:val="99"/>
    <w:unhideWhenUsed/>
    <w:rsid w:val="0088010F"/>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FF673F"/>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F673F"/>
    <w:rPr>
      <w:rFonts w:ascii="Segoe UI" w:hAnsi="Segoe UI" w:cs="Segoe UI"/>
      <w:sz w:val="18"/>
      <w:szCs w:val="18"/>
    </w:rPr>
  </w:style>
  <w:style w:type="paragraph" w:styleId="Akapitzlist">
    <w:name w:val="List Paragraph"/>
    <w:basedOn w:val="Normalny"/>
    <w:uiPriority w:val="34"/>
    <w:qFormat/>
    <w:rsid w:val="00486197"/>
    <w:pPr>
      <w:ind w:left="720"/>
      <w:contextualSpacing/>
    </w:pPr>
  </w:style>
  <w:style w:type="paragraph" w:styleId="Tekstpodstawowy3">
    <w:name w:val="Body Text 3"/>
    <w:basedOn w:val="Normalny"/>
    <w:link w:val="Tekstpodstawowy3Znak"/>
    <w:uiPriority w:val="99"/>
    <w:semiHidden/>
    <w:unhideWhenUsed/>
    <w:rsid w:val="0017188A"/>
    <w:pPr>
      <w:spacing w:after="120" w:line="276" w:lineRule="auto"/>
    </w:pPr>
    <w:rPr>
      <w:sz w:val="16"/>
      <w:szCs w:val="16"/>
    </w:rPr>
  </w:style>
  <w:style w:type="character" w:customStyle="1" w:styleId="Tekstpodstawowy3Znak">
    <w:name w:val="Tekst podstawowy 3 Znak"/>
    <w:basedOn w:val="Domylnaczcionkaakapitu"/>
    <w:link w:val="Tekstpodstawowy3"/>
    <w:uiPriority w:val="99"/>
    <w:semiHidden/>
    <w:rsid w:val="0017188A"/>
    <w:rPr>
      <w:sz w:val="16"/>
      <w:szCs w:val="16"/>
      <w:lang w:eastAsia="en-US"/>
    </w:rPr>
  </w:style>
  <w:style w:type="character" w:customStyle="1" w:styleId="Teksttreci2">
    <w:name w:val="Tekst treści (2)_"/>
    <w:link w:val="Teksttreci20"/>
    <w:locked/>
    <w:rsid w:val="00931B78"/>
    <w:rPr>
      <w:rFonts w:ascii="Times New Roman" w:eastAsia="Times New Roman" w:hAnsi="Times New Roman"/>
      <w:shd w:val="clear" w:color="auto" w:fill="FFFFFF"/>
    </w:rPr>
  </w:style>
  <w:style w:type="paragraph" w:customStyle="1" w:styleId="Teksttreci20">
    <w:name w:val="Tekst treści (2)"/>
    <w:basedOn w:val="Normalny"/>
    <w:link w:val="Teksttreci2"/>
    <w:rsid w:val="00931B78"/>
    <w:pPr>
      <w:widowControl w:val="0"/>
      <w:shd w:val="clear" w:color="auto" w:fill="FFFFFF"/>
      <w:spacing w:after="360" w:line="230" w:lineRule="exact"/>
      <w:ind w:hanging="500"/>
      <w:jc w:val="right"/>
    </w:pPr>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7322">
      <w:bodyDiv w:val="1"/>
      <w:marLeft w:val="0"/>
      <w:marRight w:val="0"/>
      <w:marTop w:val="0"/>
      <w:marBottom w:val="0"/>
      <w:divBdr>
        <w:top w:val="none" w:sz="0" w:space="0" w:color="auto"/>
        <w:left w:val="none" w:sz="0" w:space="0" w:color="auto"/>
        <w:bottom w:val="none" w:sz="0" w:space="0" w:color="auto"/>
        <w:right w:val="none" w:sz="0" w:space="0" w:color="auto"/>
      </w:divBdr>
      <w:divsChild>
        <w:div w:id="1441802523">
          <w:marLeft w:val="0"/>
          <w:marRight w:val="0"/>
          <w:marTop w:val="0"/>
          <w:marBottom w:val="0"/>
          <w:divBdr>
            <w:top w:val="none" w:sz="0" w:space="0" w:color="auto"/>
            <w:left w:val="none" w:sz="0" w:space="0" w:color="auto"/>
            <w:bottom w:val="none" w:sz="0" w:space="0" w:color="auto"/>
            <w:right w:val="none" w:sz="0" w:space="0" w:color="auto"/>
          </w:divBdr>
        </w:div>
        <w:div w:id="1481918041">
          <w:marLeft w:val="0"/>
          <w:marRight w:val="0"/>
          <w:marTop w:val="0"/>
          <w:marBottom w:val="0"/>
          <w:divBdr>
            <w:top w:val="none" w:sz="0" w:space="0" w:color="auto"/>
            <w:left w:val="none" w:sz="0" w:space="0" w:color="auto"/>
            <w:bottom w:val="none" w:sz="0" w:space="0" w:color="auto"/>
            <w:right w:val="none" w:sz="0" w:space="0" w:color="auto"/>
          </w:divBdr>
        </w:div>
      </w:divsChild>
    </w:div>
    <w:div w:id="953563292">
      <w:bodyDiv w:val="1"/>
      <w:marLeft w:val="0"/>
      <w:marRight w:val="0"/>
      <w:marTop w:val="0"/>
      <w:marBottom w:val="0"/>
      <w:divBdr>
        <w:top w:val="none" w:sz="0" w:space="0" w:color="auto"/>
        <w:left w:val="none" w:sz="0" w:space="0" w:color="auto"/>
        <w:bottom w:val="none" w:sz="0" w:space="0" w:color="auto"/>
        <w:right w:val="none" w:sz="0" w:space="0" w:color="auto"/>
      </w:divBdr>
    </w:div>
    <w:div w:id="1348752788">
      <w:bodyDiv w:val="1"/>
      <w:marLeft w:val="0"/>
      <w:marRight w:val="0"/>
      <w:marTop w:val="0"/>
      <w:marBottom w:val="0"/>
      <w:divBdr>
        <w:top w:val="none" w:sz="0" w:space="0" w:color="auto"/>
        <w:left w:val="none" w:sz="0" w:space="0" w:color="auto"/>
        <w:bottom w:val="none" w:sz="0" w:space="0" w:color="auto"/>
        <w:right w:val="none" w:sz="0" w:space="0" w:color="auto"/>
      </w:divBdr>
    </w:div>
    <w:div w:id="1618290541">
      <w:bodyDiv w:val="1"/>
      <w:marLeft w:val="0"/>
      <w:marRight w:val="0"/>
      <w:marTop w:val="0"/>
      <w:marBottom w:val="0"/>
      <w:divBdr>
        <w:top w:val="none" w:sz="0" w:space="0" w:color="auto"/>
        <w:left w:val="none" w:sz="0" w:space="0" w:color="auto"/>
        <w:bottom w:val="none" w:sz="0" w:space="0" w:color="auto"/>
        <w:right w:val="none" w:sz="0" w:space="0" w:color="auto"/>
      </w:divBdr>
    </w:div>
    <w:div w:id="1908611035">
      <w:bodyDiv w:val="1"/>
      <w:marLeft w:val="0"/>
      <w:marRight w:val="0"/>
      <w:marTop w:val="0"/>
      <w:marBottom w:val="0"/>
      <w:divBdr>
        <w:top w:val="none" w:sz="0" w:space="0" w:color="auto"/>
        <w:left w:val="none" w:sz="0" w:space="0" w:color="auto"/>
        <w:bottom w:val="none" w:sz="0" w:space="0" w:color="auto"/>
        <w:right w:val="none" w:sz="0" w:space="0" w:color="auto"/>
      </w:divBdr>
    </w:div>
    <w:div w:id="19835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W:\Agnieszka%20R\Og&#322;oszenie%20-%20baner%20reklamowy\KPT_ck_papier_p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8491-02BE-4A64-B872-72B715AC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KPT_ck_papier_pl</Template>
  <TotalTime>115</TotalTime>
  <Pages>3</Pages>
  <Words>1087</Words>
  <Characters>6528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Raczyńska</dc:creator>
  <cp:lastModifiedBy>Agnieszka Raczyńska</cp:lastModifiedBy>
  <cp:revision>97</cp:revision>
  <cp:lastPrinted>2023-07-26T10:19:00Z</cp:lastPrinted>
  <dcterms:created xsi:type="dcterms:W3CDTF">2023-07-25T11:03:00Z</dcterms:created>
  <dcterms:modified xsi:type="dcterms:W3CDTF">2023-07-26T10:20:00Z</dcterms:modified>
</cp:coreProperties>
</file>