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sdt>
      <w:sdtPr>
        <w:rPr>
          <w:rFonts w:ascii="Arial Narrow" w:eastAsia="Times New Roman" w:hAnsi="Arial Narrow" w:cs="Verdana"/>
          <w:b w:val="0"/>
          <w:bCs w:val="0"/>
          <w:sz w:val="22"/>
          <w:szCs w:val="22"/>
        </w:rPr>
        <w:id w:val="1380506638"/>
        <w:docPartObj>
          <w:docPartGallery w:val="Table of Contents"/>
          <w:docPartUnique/>
        </w:docPartObj>
      </w:sdtPr>
      <w:sdtEndPr/>
      <w:sdtContent>
        <w:p w:rsidR="00A60F6B" w:rsidRPr="00BC7129" w:rsidRDefault="00A60F6B" w:rsidP="00BC7129">
          <w:pPr>
            <w:pStyle w:val="Nagwekspisutreci"/>
            <w:jc w:val="both"/>
            <w:rPr>
              <w:rFonts w:ascii="Arial Narrow" w:hAnsi="Arial Narrow"/>
              <w:sz w:val="22"/>
              <w:szCs w:val="22"/>
            </w:rPr>
          </w:pPr>
          <w:r w:rsidRPr="00BC7129">
            <w:rPr>
              <w:rFonts w:ascii="Arial Narrow" w:hAnsi="Arial Narrow"/>
              <w:sz w:val="22"/>
              <w:szCs w:val="22"/>
            </w:rPr>
            <w:t>Spis treści</w:t>
          </w:r>
        </w:p>
        <w:p w:rsidR="004A3BA1" w:rsidRDefault="00D01711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C7129">
            <w:rPr>
              <w:rFonts w:ascii="Arial Narrow" w:hAnsi="Arial Narrow"/>
              <w:sz w:val="22"/>
              <w:szCs w:val="22"/>
            </w:rPr>
            <w:fldChar w:fldCharType="begin"/>
          </w:r>
          <w:r w:rsidR="00A60F6B" w:rsidRPr="00BC7129">
            <w:rPr>
              <w:rFonts w:ascii="Arial Narrow" w:hAnsi="Arial Narrow"/>
              <w:sz w:val="22"/>
              <w:szCs w:val="22"/>
            </w:rPr>
            <w:instrText xml:space="preserve"> TOC \o "1-3" \h \z \u </w:instrText>
          </w:r>
          <w:r w:rsidRPr="00BC7129">
            <w:rPr>
              <w:rFonts w:ascii="Arial Narrow" w:hAnsi="Arial Narrow"/>
              <w:sz w:val="22"/>
              <w:szCs w:val="22"/>
            </w:rPr>
            <w:fldChar w:fldCharType="separate"/>
          </w:r>
          <w:hyperlink w:anchor="_Toc367781566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1. Inwestor</w:t>
            </w:r>
            <w:r w:rsidR="004A3B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67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2. Przedmiot opracowania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_Toc367781567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3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68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3. Podstawa opracowania projektu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_Toc367781568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3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69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4. Opis rozwiązań projektowych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_Toc367781569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3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70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4.1. Opis funkcjonalny sali 0/27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_Toc367781570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3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71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4.2. Instalacja telewizji cyfrowej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_Toc367781571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3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72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4.3. System projekcji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_Toc367781572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3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73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a) Tablica multimedialna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_Toc367781573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3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74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b) Projektor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_Toc367781574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4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75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4.4. System nagłośnienia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_Toc367781575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4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76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4.5. System dystrybucji sygnałów AV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_Toc367781576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4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77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4.6. System sieci bezprzewodowej WiFi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_Toc367781577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5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78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5. Obowiązujące normy i wymagania branżowe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_Toc367781578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5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79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6. Informacja o bezpieczeństwie i ochronie zdrowia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_Toc367781579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6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4A3BA1" w:rsidRDefault="003970B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781580" w:history="1">
            <w:r w:rsidR="004A3BA1" w:rsidRPr="004223C1">
              <w:rPr>
                <w:rStyle w:val="Hipercze"/>
                <w:rFonts w:ascii="Arial Narrow" w:hAnsi="Arial Narrow"/>
                <w:noProof/>
              </w:rPr>
              <w:t>7. Zestawienie materiałów:</w:t>
            </w:r>
            <w:r w:rsidR="004A3BA1">
              <w:rPr>
                <w:noProof/>
                <w:webHidden/>
              </w:rPr>
              <w:tab/>
            </w:r>
            <w:r w:rsidR="00D01711">
              <w:rPr>
                <w:noProof/>
                <w:webHidden/>
              </w:rPr>
              <w:fldChar w:fldCharType="begin"/>
            </w:r>
            <w:r w:rsidR="004A3BA1">
              <w:rPr>
                <w:noProof/>
                <w:webHidden/>
              </w:rPr>
              <w:instrText xml:space="preserve"> PAGEREF _Toc367781580 \h </w:instrText>
            </w:r>
            <w:r w:rsidR="00D01711">
              <w:rPr>
                <w:noProof/>
                <w:webHidden/>
              </w:rPr>
            </w:r>
            <w:r w:rsidR="00D01711">
              <w:rPr>
                <w:noProof/>
                <w:webHidden/>
              </w:rPr>
              <w:fldChar w:fldCharType="separate"/>
            </w:r>
            <w:r w:rsidR="00C264E6">
              <w:rPr>
                <w:noProof/>
                <w:webHidden/>
              </w:rPr>
              <w:t>6</w:t>
            </w:r>
            <w:r w:rsidR="00D01711">
              <w:rPr>
                <w:noProof/>
                <w:webHidden/>
              </w:rPr>
              <w:fldChar w:fldCharType="end"/>
            </w:r>
          </w:hyperlink>
        </w:p>
        <w:p w:rsidR="00BC7129" w:rsidRDefault="00D01711" w:rsidP="00BC7129">
          <w:pPr>
            <w:jc w:val="both"/>
            <w:rPr>
              <w:rFonts w:ascii="Arial Narrow" w:hAnsi="Arial Narrow"/>
              <w:sz w:val="22"/>
              <w:szCs w:val="22"/>
            </w:rPr>
          </w:pPr>
          <w:r w:rsidRPr="00BC7129">
            <w:rPr>
              <w:rFonts w:ascii="Arial Narrow" w:hAnsi="Arial Narrow"/>
              <w:b/>
              <w:bCs/>
              <w:sz w:val="22"/>
              <w:szCs w:val="22"/>
            </w:rPr>
            <w:fldChar w:fldCharType="end"/>
          </w:r>
        </w:p>
      </w:sdtContent>
    </w:sdt>
    <w:p w:rsidR="00BC7129" w:rsidRPr="00BC7129" w:rsidRDefault="00BC7129" w:rsidP="00BC7129">
      <w:pPr>
        <w:rPr>
          <w:rFonts w:ascii="Arial Narrow" w:hAnsi="Arial Narrow"/>
          <w:sz w:val="22"/>
          <w:szCs w:val="22"/>
        </w:rPr>
      </w:pPr>
    </w:p>
    <w:p w:rsidR="00BC7129" w:rsidRDefault="00CF1023" w:rsidP="00BC712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Spis rysunków:</w:t>
      </w:r>
    </w:p>
    <w:p w:rsidR="00CF1023" w:rsidRDefault="00CF1023" w:rsidP="00BC7129">
      <w:pPr>
        <w:rPr>
          <w:rFonts w:ascii="Arial Narrow" w:hAnsi="Arial Narrow"/>
          <w:sz w:val="22"/>
          <w:szCs w:val="22"/>
        </w:rPr>
      </w:pPr>
    </w:p>
    <w:p w:rsidR="00CF1023" w:rsidRPr="00CF1023" w:rsidRDefault="00CF1023" w:rsidP="00BC7129">
      <w:pPr>
        <w:rPr>
          <w:rFonts w:ascii="Arial Narrow" w:hAnsi="Arial Narrow"/>
          <w:b/>
          <w:sz w:val="22"/>
          <w:szCs w:val="22"/>
        </w:rPr>
      </w:pPr>
      <w:r w:rsidRPr="00CF1023">
        <w:rPr>
          <w:rFonts w:ascii="Arial Narrow" w:hAnsi="Arial Narrow"/>
          <w:b/>
          <w:sz w:val="22"/>
          <w:szCs w:val="22"/>
        </w:rPr>
        <w:t>Nr.</w:t>
      </w:r>
      <w:r w:rsidRPr="00CF1023">
        <w:rPr>
          <w:rFonts w:ascii="Arial Narrow" w:hAnsi="Arial Narrow"/>
          <w:b/>
          <w:sz w:val="22"/>
          <w:szCs w:val="22"/>
        </w:rPr>
        <w:tab/>
      </w:r>
      <w:r w:rsidRPr="00CF1023">
        <w:rPr>
          <w:rFonts w:ascii="Arial Narrow" w:hAnsi="Arial Narrow"/>
          <w:b/>
          <w:sz w:val="22"/>
          <w:szCs w:val="22"/>
        </w:rPr>
        <w:tab/>
      </w:r>
      <w:r w:rsidRPr="00CF1023">
        <w:rPr>
          <w:rFonts w:ascii="Arial Narrow" w:hAnsi="Arial Narrow"/>
          <w:b/>
          <w:sz w:val="22"/>
          <w:szCs w:val="22"/>
        </w:rPr>
        <w:tab/>
      </w:r>
      <w:r w:rsidRPr="00CF1023">
        <w:rPr>
          <w:rFonts w:ascii="Arial Narrow" w:hAnsi="Arial Narrow"/>
          <w:b/>
          <w:sz w:val="22"/>
          <w:szCs w:val="22"/>
        </w:rPr>
        <w:tab/>
      </w:r>
      <w:r w:rsidRPr="00CF1023">
        <w:rPr>
          <w:rFonts w:ascii="Arial Narrow" w:hAnsi="Arial Narrow"/>
          <w:b/>
          <w:sz w:val="22"/>
          <w:szCs w:val="22"/>
        </w:rPr>
        <w:tab/>
        <w:t>Nazwa</w:t>
      </w:r>
    </w:p>
    <w:p w:rsidR="00CF1023" w:rsidRPr="00CF1023" w:rsidRDefault="008450AC" w:rsidP="00CF1023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B016E1">
        <w:rPr>
          <w:rFonts w:ascii="Arial Narrow" w:hAnsi="Arial Narrow"/>
          <w:sz w:val="22"/>
          <w:szCs w:val="22"/>
        </w:rPr>
        <w:t>.0</w:t>
      </w:r>
      <w:r w:rsidR="006207D2">
        <w:rPr>
          <w:rFonts w:ascii="Arial Narrow" w:hAnsi="Arial Narrow"/>
          <w:sz w:val="22"/>
          <w:szCs w:val="22"/>
        </w:rPr>
        <w:t>1</w:t>
      </w:r>
      <w:r w:rsidR="00CF1023" w:rsidRPr="00CF1023">
        <w:rPr>
          <w:rFonts w:ascii="Arial Narrow" w:hAnsi="Arial Narrow"/>
          <w:sz w:val="22"/>
          <w:szCs w:val="22"/>
        </w:rPr>
        <w:tab/>
      </w:r>
      <w:r w:rsidR="00CF1023">
        <w:rPr>
          <w:rFonts w:ascii="Arial Narrow" w:hAnsi="Arial Narrow"/>
          <w:sz w:val="22"/>
          <w:szCs w:val="22"/>
        </w:rPr>
        <w:tab/>
      </w:r>
      <w:r w:rsidR="00B75526">
        <w:rPr>
          <w:rFonts w:ascii="Arial Narrow" w:hAnsi="Arial Narrow"/>
          <w:sz w:val="22"/>
          <w:szCs w:val="22"/>
        </w:rPr>
        <w:tab/>
      </w:r>
      <w:r w:rsidR="00B75526">
        <w:rPr>
          <w:rFonts w:ascii="Arial Narrow" w:hAnsi="Arial Narrow"/>
          <w:sz w:val="22"/>
          <w:szCs w:val="22"/>
        </w:rPr>
        <w:tab/>
      </w:r>
      <w:r w:rsidR="00B75526">
        <w:rPr>
          <w:rFonts w:ascii="Arial Narrow" w:hAnsi="Arial Narrow"/>
          <w:sz w:val="22"/>
          <w:szCs w:val="22"/>
        </w:rPr>
        <w:tab/>
      </w:r>
      <w:r w:rsidR="00B016E1">
        <w:rPr>
          <w:rFonts w:ascii="Arial Narrow" w:hAnsi="Arial Narrow"/>
          <w:sz w:val="22"/>
          <w:szCs w:val="22"/>
        </w:rPr>
        <w:t>INSTALACJA MULTIMEDIALNA</w:t>
      </w:r>
    </w:p>
    <w:p w:rsidR="003920C2" w:rsidRPr="00CF1023" w:rsidRDefault="008450AC" w:rsidP="003920C2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B016E1">
        <w:rPr>
          <w:rFonts w:ascii="Arial Narrow" w:hAnsi="Arial Narrow"/>
          <w:sz w:val="22"/>
          <w:szCs w:val="22"/>
        </w:rPr>
        <w:t>.0</w:t>
      </w:r>
      <w:r w:rsidR="006207D2">
        <w:rPr>
          <w:rFonts w:ascii="Arial Narrow" w:hAnsi="Arial Narrow"/>
          <w:sz w:val="22"/>
          <w:szCs w:val="22"/>
        </w:rPr>
        <w:t>2</w:t>
      </w:r>
      <w:r w:rsidR="003920C2" w:rsidRPr="00CF1023">
        <w:rPr>
          <w:rFonts w:ascii="Arial Narrow" w:hAnsi="Arial Narrow"/>
          <w:sz w:val="22"/>
          <w:szCs w:val="22"/>
        </w:rPr>
        <w:tab/>
      </w:r>
      <w:r w:rsidR="003920C2">
        <w:rPr>
          <w:rFonts w:ascii="Arial Narrow" w:hAnsi="Arial Narrow"/>
          <w:sz w:val="22"/>
          <w:szCs w:val="22"/>
        </w:rPr>
        <w:tab/>
      </w:r>
      <w:r w:rsidR="003920C2">
        <w:rPr>
          <w:rFonts w:ascii="Arial Narrow" w:hAnsi="Arial Narrow"/>
          <w:sz w:val="22"/>
          <w:szCs w:val="22"/>
        </w:rPr>
        <w:tab/>
      </w:r>
      <w:r w:rsidR="003920C2">
        <w:rPr>
          <w:rFonts w:ascii="Arial Narrow" w:hAnsi="Arial Narrow"/>
          <w:sz w:val="22"/>
          <w:szCs w:val="22"/>
        </w:rPr>
        <w:tab/>
      </w:r>
      <w:r w:rsidR="003920C2">
        <w:rPr>
          <w:rFonts w:ascii="Arial Narrow" w:hAnsi="Arial Narrow"/>
          <w:sz w:val="22"/>
          <w:szCs w:val="22"/>
        </w:rPr>
        <w:tab/>
      </w:r>
      <w:r w:rsidR="00B016E1">
        <w:rPr>
          <w:rFonts w:ascii="Arial Narrow" w:hAnsi="Arial Narrow"/>
          <w:sz w:val="22"/>
          <w:szCs w:val="22"/>
        </w:rPr>
        <w:t xml:space="preserve">INSTALACJA MULTIMEDIALNA - </w:t>
      </w:r>
      <w:r w:rsidR="003920C2">
        <w:rPr>
          <w:rFonts w:ascii="Arial Narrow" w:hAnsi="Arial Narrow"/>
          <w:sz w:val="22"/>
          <w:szCs w:val="22"/>
        </w:rPr>
        <w:t xml:space="preserve">SCHEMAT BLOKOWY </w:t>
      </w:r>
    </w:p>
    <w:p w:rsidR="00BC7129" w:rsidRDefault="00BC7129" w:rsidP="00BC7129">
      <w:pPr>
        <w:rPr>
          <w:rFonts w:ascii="Arial Narrow" w:hAnsi="Arial Narrow"/>
          <w:sz w:val="22"/>
          <w:szCs w:val="22"/>
        </w:rPr>
      </w:pPr>
    </w:p>
    <w:p w:rsidR="00BC7129" w:rsidRDefault="00BC7129" w:rsidP="00BC7129">
      <w:pPr>
        <w:rPr>
          <w:rFonts w:ascii="Arial Narrow" w:hAnsi="Arial Narrow"/>
          <w:sz w:val="22"/>
          <w:szCs w:val="22"/>
        </w:rPr>
      </w:pPr>
    </w:p>
    <w:p w:rsidR="00A60F6B" w:rsidRPr="00BC7129" w:rsidRDefault="00BC7129" w:rsidP="00BC7129">
      <w:pPr>
        <w:tabs>
          <w:tab w:val="left" w:pos="543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03449D" w:rsidRPr="00BC7129" w:rsidRDefault="0003449D" w:rsidP="00BC7129">
      <w:pPr>
        <w:pStyle w:val="Spistreci2"/>
        <w:pageBreakBefore/>
        <w:tabs>
          <w:tab w:val="left" w:pos="1200"/>
          <w:tab w:val="right" w:leader="dot" w:pos="9300"/>
        </w:tabs>
        <w:jc w:val="both"/>
        <w:rPr>
          <w:rFonts w:ascii="Arial Narrow" w:hAnsi="Arial Narrow"/>
          <w:sz w:val="22"/>
          <w:szCs w:val="22"/>
        </w:rPr>
      </w:pPr>
    </w:p>
    <w:p w:rsidR="00B42DD4" w:rsidRDefault="00AE2D6A" w:rsidP="00BC7129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bookmarkStart w:id="0" w:name="_Toc367781566"/>
      <w:r w:rsidR="002E4C90">
        <w:rPr>
          <w:rFonts w:ascii="Arial Narrow" w:hAnsi="Arial Narrow"/>
          <w:sz w:val="22"/>
          <w:szCs w:val="22"/>
        </w:rPr>
        <w:t>Inwestor</w:t>
      </w:r>
      <w:bookmarkEnd w:id="0"/>
    </w:p>
    <w:p w:rsidR="002E4C90" w:rsidRPr="002E4C90" w:rsidRDefault="002E4C90" w:rsidP="002E4C90">
      <w:pPr>
        <w:suppressAutoHyphens w:val="0"/>
        <w:autoSpaceDE w:val="0"/>
        <w:autoSpaceDN w:val="0"/>
        <w:adjustRightInd w:val="0"/>
        <w:ind w:left="708"/>
        <w:rPr>
          <w:rFonts w:ascii="Arial Narrow" w:hAnsi="Arial Narrow" w:cs="System"/>
          <w:bCs/>
          <w:sz w:val="22"/>
          <w:szCs w:val="22"/>
        </w:rPr>
      </w:pPr>
      <w:r w:rsidRPr="002E4C90">
        <w:rPr>
          <w:rFonts w:ascii="Arial Narrow" w:hAnsi="Arial Narrow" w:cs="System"/>
          <w:bCs/>
          <w:sz w:val="22"/>
          <w:szCs w:val="22"/>
        </w:rPr>
        <w:t>KIELECKI PARK TECHNOLOGICZNY</w:t>
      </w:r>
    </w:p>
    <w:p w:rsidR="002E4C90" w:rsidRDefault="002E4C90" w:rsidP="002E4C90">
      <w:pPr>
        <w:suppressAutoHyphens w:val="0"/>
        <w:autoSpaceDE w:val="0"/>
        <w:autoSpaceDN w:val="0"/>
        <w:adjustRightInd w:val="0"/>
        <w:ind w:left="708"/>
        <w:rPr>
          <w:rFonts w:ascii="Arial Narrow" w:hAnsi="Arial Narrow" w:cs="System"/>
          <w:bCs/>
          <w:sz w:val="22"/>
          <w:szCs w:val="22"/>
        </w:rPr>
      </w:pPr>
      <w:r w:rsidRPr="002E4C90">
        <w:rPr>
          <w:rFonts w:ascii="Arial Narrow" w:hAnsi="Arial Narrow" w:cs="System"/>
          <w:bCs/>
          <w:sz w:val="22"/>
          <w:szCs w:val="22"/>
        </w:rPr>
        <w:t xml:space="preserve">25-663 Kielce, </w:t>
      </w:r>
    </w:p>
    <w:p w:rsidR="002E4C90" w:rsidRPr="002E4C90" w:rsidRDefault="002E4C90" w:rsidP="002E4C90">
      <w:pPr>
        <w:suppressAutoHyphens w:val="0"/>
        <w:autoSpaceDE w:val="0"/>
        <w:autoSpaceDN w:val="0"/>
        <w:adjustRightInd w:val="0"/>
        <w:ind w:left="708"/>
        <w:rPr>
          <w:rFonts w:ascii="Arial Narrow" w:hAnsi="Arial Narrow" w:cs="System"/>
          <w:bCs/>
          <w:sz w:val="22"/>
          <w:szCs w:val="22"/>
        </w:rPr>
      </w:pPr>
      <w:r w:rsidRPr="002E4C90">
        <w:rPr>
          <w:rFonts w:ascii="Arial Narrow" w:hAnsi="Arial Narrow" w:cs="System"/>
          <w:bCs/>
          <w:sz w:val="22"/>
          <w:szCs w:val="22"/>
        </w:rPr>
        <w:t>ul. Olszewskiego 6,</w:t>
      </w:r>
    </w:p>
    <w:p w:rsidR="002E4C90" w:rsidRPr="00BC7129" w:rsidRDefault="00AE2D6A" w:rsidP="002E4C90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bookmarkStart w:id="1" w:name="_Toc367781567"/>
      <w:r w:rsidR="002E4C90" w:rsidRPr="00BC7129">
        <w:rPr>
          <w:rFonts w:ascii="Arial Narrow" w:hAnsi="Arial Narrow"/>
          <w:sz w:val="22"/>
          <w:szCs w:val="22"/>
        </w:rPr>
        <w:t>Przedmiot opracowania</w:t>
      </w:r>
      <w:bookmarkEnd w:id="1"/>
    </w:p>
    <w:p w:rsidR="00B42DD4" w:rsidRPr="00BC7129" w:rsidRDefault="00B42DD4" w:rsidP="00BC7129">
      <w:pPr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B42DD4" w:rsidRDefault="00B42DD4" w:rsidP="00805D25">
      <w:pPr>
        <w:spacing w:line="36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 xml:space="preserve">Przedmiotem niniejszego opracowania jest projekt </w:t>
      </w:r>
      <w:r w:rsidR="00805D25">
        <w:rPr>
          <w:rFonts w:ascii="Arial Narrow" w:hAnsi="Arial Narrow" w:cs="Arial"/>
          <w:sz w:val="22"/>
          <w:szCs w:val="22"/>
        </w:rPr>
        <w:t>instalacji audio - video</w:t>
      </w:r>
      <w:r w:rsidRPr="00BC7129">
        <w:rPr>
          <w:rFonts w:ascii="Arial Narrow" w:hAnsi="Arial Narrow" w:cs="Arial"/>
          <w:sz w:val="22"/>
          <w:szCs w:val="22"/>
        </w:rPr>
        <w:t xml:space="preserve"> </w:t>
      </w:r>
      <w:r w:rsidR="00805D25">
        <w:rPr>
          <w:rFonts w:ascii="Arial Narrow" w:hAnsi="Arial Narrow" w:cs="Arial"/>
          <w:sz w:val="22"/>
          <w:szCs w:val="22"/>
        </w:rPr>
        <w:t xml:space="preserve">w pomieszczeniu 0/27 </w:t>
      </w:r>
      <w:r w:rsidR="00AB701F">
        <w:rPr>
          <w:rFonts w:ascii="Arial Narrow" w:hAnsi="Arial Narrow" w:cs="Arial"/>
          <w:sz w:val="22"/>
          <w:szCs w:val="22"/>
        </w:rPr>
        <w:t>(</w:t>
      </w:r>
      <w:r w:rsidR="00805D25">
        <w:rPr>
          <w:rFonts w:ascii="Arial Narrow" w:hAnsi="Arial Narrow" w:cs="Arial"/>
          <w:sz w:val="22"/>
          <w:szCs w:val="22"/>
        </w:rPr>
        <w:t>Moduł biurowo – produkcyjny „G”</w:t>
      </w:r>
      <w:r w:rsidR="00AB701F">
        <w:rPr>
          <w:rFonts w:ascii="Arial Narrow" w:hAnsi="Arial Narrow" w:cs="Arial"/>
          <w:sz w:val="22"/>
          <w:szCs w:val="22"/>
        </w:rPr>
        <w:t>),</w:t>
      </w:r>
      <w:r w:rsidR="00805D25">
        <w:rPr>
          <w:rFonts w:ascii="Arial Narrow" w:hAnsi="Arial Narrow" w:cs="Arial"/>
          <w:sz w:val="22"/>
          <w:szCs w:val="22"/>
        </w:rPr>
        <w:t xml:space="preserve"> na parterze istniejącego budynku biurowego „Chemar” przy ulicy Olszewskiego 6  </w:t>
      </w:r>
      <w:r w:rsidR="00B22A4D">
        <w:rPr>
          <w:rFonts w:ascii="Arial Narrow" w:hAnsi="Arial Narrow" w:cs="Arial"/>
          <w:sz w:val="22"/>
          <w:szCs w:val="22"/>
        </w:rPr>
        <w:t xml:space="preserve">- </w:t>
      </w:r>
      <w:r w:rsidR="00B22A4D" w:rsidRPr="00B22A4D">
        <w:rPr>
          <w:rFonts w:ascii="Arial Narrow" w:hAnsi="Arial Narrow" w:cs="Arial"/>
          <w:sz w:val="22"/>
          <w:szCs w:val="22"/>
        </w:rPr>
        <w:t xml:space="preserve">działka ew. nr </w:t>
      </w:r>
      <w:r w:rsidR="00805D25" w:rsidRPr="00805D25">
        <w:rPr>
          <w:rFonts w:ascii="Arial Narrow" w:hAnsi="Arial Narrow" w:cs="Arial"/>
          <w:sz w:val="22"/>
          <w:szCs w:val="22"/>
        </w:rPr>
        <w:t>6/159, 6/163, 6/162, 6/160, 6/161,</w:t>
      </w:r>
      <w:r w:rsidR="00805D25">
        <w:rPr>
          <w:rFonts w:ascii="Arial Narrow" w:hAnsi="Arial Narrow" w:cs="Arial"/>
          <w:sz w:val="22"/>
          <w:szCs w:val="22"/>
        </w:rPr>
        <w:t xml:space="preserve"> </w:t>
      </w:r>
      <w:r w:rsidR="00805D25" w:rsidRPr="00805D25">
        <w:rPr>
          <w:rFonts w:ascii="Arial Narrow" w:hAnsi="Arial Narrow" w:cs="Arial"/>
          <w:sz w:val="22"/>
          <w:szCs w:val="22"/>
        </w:rPr>
        <w:t>6/332, 6/81</w:t>
      </w:r>
      <w:r w:rsidR="00805D25">
        <w:rPr>
          <w:rFonts w:ascii="Arial Narrow" w:hAnsi="Arial Narrow" w:cs="Arial"/>
          <w:sz w:val="22"/>
          <w:szCs w:val="22"/>
        </w:rPr>
        <w:t>.</w:t>
      </w:r>
      <w:r w:rsidRPr="00BC7129">
        <w:rPr>
          <w:rFonts w:ascii="Arial Narrow" w:hAnsi="Arial Narrow" w:cs="Arial"/>
          <w:sz w:val="22"/>
          <w:szCs w:val="22"/>
        </w:rPr>
        <w:t xml:space="preserve"> </w:t>
      </w:r>
    </w:p>
    <w:p w:rsidR="00AB701F" w:rsidRPr="00BC7129" w:rsidRDefault="00AB701F" w:rsidP="00805D25">
      <w:pPr>
        <w:spacing w:line="36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Zakres obejmuje </w:t>
      </w:r>
      <w:r w:rsidR="00FD6613">
        <w:rPr>
          <w:rFonts w:ascii="Arial Narrow" w:hAnsi="Arial Narrow" w:cs="Arial"/>
          <w:sz w:val="22"/>
          <w:szCs w:val="22"/>
        </w:rPr>
        <w:t>uzupełnienie instalacji w zakresie projekcji oraz nagłośnienia.</w:t>
      </w:r>
    </w:p>
    <w:p w:rsidR="00B42DD4" w:rsidRDefault="00AE2D6A" w:rsidP="00BC7129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bookmarkStart w:id="2" w:name="_Toc367781568"/>
      <w:r w:rsidR="000B2095">
        <w:rPr>
          <w:rFonts w:ascii="Arial Narrow" w:hAnsi="Arial Narrow"/>
          <w:sz w:val="22"/>
          <w:szCs w:val="22"/>
        </w:rPr>
        <w:t>Podstawa opracowania projektu</w:t>
      </w:r>
      <w:bookmarkEnd w:id="2"/>
    </w:p>
    <w:p w:rsidR="000B2095" w:rsidRDefault="000B2095" w:rsidP="000B2095">
      <w:pPr>
        <w:ind w:left="70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Podstawą opracowania projektu </w:t>
      </w:r>
      <w:r w:rsidR="00AB701F">
        <w:rPr>
          <w:rFonts w:ascii="Arial Narrow" w:hAnsi="Arial Narrow"/>
          <w:sz w:val="22"/>
          <w:szCs w:val="22"/>
        </w:rPr>
        <w:t>są</w:t>
      </w:r>
      <w:r>
        <w:rPr>
          <w:rFonts w:ascii="Arial Narrow" w:hAnsi="Arial Narrow"/>
          <w:sz w:val="22"/>
          <w:szCs w:val="22"/>
        </w:rPr>
        <w:t>:</w:t>
      </w:r>
    </w:p>
    <w:p w:rsidR="000B2095" w:rsidRDefault="000B2095" w:rsidP="000B2095">
      <w:pPr>
        <w:pStyle w:val="Akapitzlist"/>
        <w:numPr>
          <w:ilvl w:val="0"/>
          <w:numId w:val="6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Wytyczne i dane uzyskane od inwestora</w:t>
      </w:r>
    </w:p>
    <w:p w:rsidR="00AB701F" w:rsidRDefault="00AB701F" w:rsidP="000B2095">
      <w:pPr>
        <w:pStyle w:val="Akapitzlist"/>
        <w:numPr>
          <w:ilvl w:val="0"/>
          <w:numId w:val="6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Dokumentacja architektoniczno – budowlana</w:t>
      </w:r>
    </w:p>
    <w:p w:rsidR="00AB701F" w:rsidRDefault="00AB701F" w:rsidP="000B2095">
      <w:pPr>
        <w:pStyle w:val="Akapitzlist"/>
        <w:numPr>
          <w:ilvl w:val="0"/>
          <w:numId w:val="6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Wizja lokalna</w:t>
      </w:r>
    </w:p>
    <w:p w:rsidR="00AB701F" w:rsidRPr="000B2095" w:rsidRDefault="00AB701F" w:rsidP="000B2095">
      <w:pPr>
        <w:pStyle w:val="Akapitzlist"/>
        <w:numPr>
          <w:ilvl w:val="0"/>
          <w:numId w:val="6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Aktualne przepisy i normy</w:t>
      </w:r>
    </w:p>
    <w:p w:rsidR="000B2095" w:rsidRDefault="00AE2D6A" w:rsidP="000B2095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bookmarkStart w:id="3" w:name="_Toc367781569"/>
      <w:r w:rsidR="00542A51">
        <w:rPr>
          <w:rFonts w:ascii="Arial Narrow" w:hAnsi="Arial Narrow"/>
          <w:sz w:val="22"/>
          <w:szCs w:val="22"/>
        </w:rPr>
        <w:t>Opis rozwiązań projektowych</w:t>
      </w:r>
      <w:bookmarkEnd w:id="3"/>
    </w:p>
    <w:p w:rsidR="00542A51" w:rsidRPr="00542A51" w:rsidRDefault="00AE2D6A" w:rsidP="00542A51">
      <w:pPr>
        <w:pStyle w:val="Nagwek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bookmarkStart w:id="4" w:name="_Toc367781570"/>
      <w:r w:rsidR="00542A51" w:rsidRPr="00542A51">
        <w:rPr>
          <w:rFonts w:ascii="Arial Narrow" w:hAnsi="Arial Narrow"/>
          <w:sz w:val="22"/>
          <w:szCs w:val="22"/>
        </w:rPr>
        <w:t xml:space="preserve">Opis </w:t>
      </w:r>
      <w:r w:rsidR="00DE3E3E">
        <w:rPr>
          <w:rFonts w:ascii="Arial Narrow" w:hAnsi="Arial Narrow"/>
          <w:sz w:val="22"/>
          <w:szCs w:val="22"/>
        </w:rPr>
        <w:t xml:space="preserve">funkcjonalny sali </w:t>
      </w:r>
      <w:r w:rsidR="002A385F">
        <w:rPr>
          <w:rFonts w:ascii="Arial Narrow" w:hAnsi="Arial Narrow"/>
          <w:sz w:val="22"/>
          <w:szCs w:val="22"/>
        </w:rPr>
        <w:t>0/27</w:t>
      </w:r>
      <w:bookmarkEnd w:id="4"/>
    </w:p>
    <w:p w:rsidR="00542A51" w:rsidRDefault="002A385F" w:rsidP="003920C2">
      <w:pPr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Sala umożliwia prowadzenie spotkań lub konferencji z wykorzystaniem systemu projekcji oraz nagłośnienia.</w:t>
      </w:r>
      <w:r w:rsidR="005F210C">
        <w:rPr>
          <w:rFonts w:ascii="Arial Narrow" w:hAnsi="Arial Narrow"/>
          <w:sz w:val="22"/>
          <w:szCs w:val="22"/>
        </w:rPr>
        <w:t xml:space="preserve"> System pozwala również na odbiór telewizji satelitarnej oraz odbiór kanałów cyfrowych, a także </w:t>
      </w:r>
      <w:r w:rsidR="00367F79">
        <w:rPr>
          <w:rFonts w:ascii="Arial Narrow" w:hAnsi="Arial Narrow"/>
          <w:sz w:val="22"/>
          <w:szCs w:val="22"/>
        </w:rPr>
        <w:t>rejestracje i odtwarzanie materiałów wideo.</w:t>
      </w:r>
    </w:p>
    <w:p w:rsidR="005F210C" w:rsidRDefault="005F210C" w:rsidP="003920C2">
      <w:pPr>
        <w:ind w:left="708"/>
        <w:jc w:val="both"/>
        <w:rPr>
          <w:rFonts w:ascii="Arial Narrow" w:hAnsi="Arial Narrow"/>
          <w:sz w:val="22"/>
          <w:szCs w:val="22"/>
        </w:rPr>
      </w:pPr>
    </w:p>
    <w:p w:rsidR="005F210C" w:rsidRDefault="005F210C" w:rsidP="005F210C">
      <w:pPr>
        <w:pStyle w:val="Nagwek2"/>
        <w:rPr>
          <w:rFonts w:ascii="Arial Narrow" w:hAnsi="Arial Narrow"/>
          <w:sz w:val="22"/>
          <w:szCs w:val="22"/>
        </w:rPr>
      </w:pPr>
      <w:bookmarkStart w:id="5" w:name="_Toc367781571"/>
      <w:r>
        <w:rPr>
          <w:rFonts w:ascii="Arial Narrow" w:hAnsi="Arial Narrow"/>
          <w:sz w:val="22"/>
          <w:szCs w:val="22"/>
        </w:rPr>
        <w:t xml:space="preserve">Instalacja telewizji </w:t>
      </w:r>
      <w:r w:rsidR="00367F79">
        <w:rPr>
          <w:rFonts w:ascii="Arial Narrow" w:hAnsi="Arial Narrow"/>
          <w:sz w:val="22"/>
          <w:szCs w:val="22"/>
        </w:rPr>
        <w:t>cyfrowej</w:t>
      </w:r>
      <w:bookmarkEnd w:id="5"/>
    </w:p>
    <w:p w:rsidR="005F210C" w:rsidRDefault="005F210C" w:rsidP="005F210C"/>
    <w:p w:rsidR="005F210C" w:rsidRDefault="00367F79" w:rsidP="005F210C">
      <w:pPr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Instalacje do odbioru i dystrybucji telewizji cyfrowej  oraz sygnałów radiowych zaprojektowano </w:t>
      </w:r>
      <w:r w:rsidR="00345A80">
        <w:rPr>
          <w:rFonts w:ascii="Arial Narrow" w:hAnsi="Arial Narrow"/>
          <w:sz w:val="22"/>
          <w:szCs w:val="22"/>
        </w:rPr>
        <w:t>w oparciu o antenę satelitarną umieszczoną na dachu obiektu. Projektuje się dostarczenie sygnałów radiowo – telewizyjnych do tunera (dekodera) znajdującego się w szafie</w:t>
      </w:r>
      <w:r w:rsidR="00B016E1">
        <w:rPr>
          <w:rFonts w:ascii="Arial Narrow" w:hAnsi="Arial Narrow"/>
          <w:sz w:val="22"/>
          <w:szCs w:val="22"/>
        </w:rPr>
        <w:t xml:space="preserve"> meblowej</w:t>
      </w:r>
      <w:r w:rsidR="00345A80">
        <w:rPr>
          <w:rFonts w:ascii="Arial Narrow" w:hAnsi="Arial Narrow"/>
          <w:sz w:val="22"/>
          <w:szCs w:val="22"/>
        </w:rPr>
        <w:t xml:space="preserve"> w Sali 0/27. Instalacje wewnątrz budynku należy poprowadzić kablem ekranowanym klasy A, RG6. Okablowanie prowadzić w rurkach ochronnych RVKL.</w:t>
      </w:r>
    </w:p>
    <w:p w:rsidR="00B016E1" w:rsidRDefault="00B016E1" w:rsidP="005F210C">
      <w:pPr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Wybór dekodera wraz z wykupieniem abonamentu należy po stronie inwestora. </w:t>
      </w:r>
    </w:p>
    <w:p w:rsidR="00137404" w:rsidRDefault="00137404" w:rsidP="00542A51">
      <w:pPr>
        <w:ind w:left="708"/>
        <w:rPr>
          <w:rFonts w:ascii="Arial Narrow" w:hAnsi="Arial Narrow"/>
          <w:sz w:val="22"/>
          <w:szCs w:val="22"/>
        </w:rPr>
      </w:pPr>
    </w:p>
    <w:p w:rsidR="00AE2D6A" w:rsidRDefault="00AE2D6A" w:rsidP="00137404">
      <w:pPr>
        <w:pStyle w:val="Nagwek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bookmarkStart w:id="6" w:name="_Toc367781572"/>
      <w:r>
        <w:rPr>
          <w:rFonts w:ascii="Arial Narrow" w:hAnsi="Arial Narrow"/>
          <w:sz w:val="22"/>
          <w:szCs w:val="22"/>
        </w:rPr>
        <w:t>System projekcji</w:t>
      </w:r>
      <w:bookmarkEnd w:id="6"/>
    </w:p>
    <w:p w:rsidR="00AE2D6A" w:rsidRDefault="00AE2D6A" w:rsidP="00AE2D6A"/>
    <w:p w:rsidR="00AE2D6A" w:rsidRPr="00AE2D6A" w:rsidRDefault="00AE2D6A" w:rsidP="00E12739">
      <w:pPr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Projektuje się </w:t>
      </w:r>
      <w:r w:rsidRPr="00AE2D6A">
        <w:rPr>
          <w:rFonts w:ascii="Arial Narrow" w:hAnsi="Arial Narrow"/>
          <w:sz w:val="22"/>
          <w:szCs w:val="22"/>
        </w:rPr>
        <w:t xml:space="preserve"> system w oparciu o projektor multimedialny o jasności 2.600 ANSI lm</w:t>
      </w:r>
      <w:r>
        <w:rPr>
          <w:rFonts w:ascii="Arial Narrow" w:hAnsi="Arial Narrow"/>
          <w:sz w:val="22"/>
          <w:szCs w:val="22"/>
        </w:rPr>
        <w:t xml:space="preserve"> </w:t>
      </w:r>
      <w:r w:rsidRPr="00AE2D6A">
        <w:rPr>
          <w:rFonts w:ascii="Arial Narrow" w:hAnsi="Arial Narrow"/>
          <w:sz w:val="22"/>
          <w:szCs w:val="22"/>
        </w:rPr>
        <w:t xml:space="preserve">w rozdzielczości XGA  oraz  </w:t>
      </w:r>
      <w:r>
        <w:rPr>
          <w:rFonts w:ascii="Arial Narrow" w:hAnsi="Arial Narrow"/>
          <w:sz w:val="22"/>
          <w:szCs w:val="22"/>
        </w:rPr>
        <w:t>dedykowaną tablice multimedialną</w:t>
      </w:r>
      <w:r w:rsidRPr="00AE2D6A">
        <w:rPr>
          <w:rFonts w:ascii="Arial Narrow" w:hAnsi="Arial Narrow"/>
          <w:sz w:val="22"/>
          <w:szCs w:val="22"/>
        </w:rPr>
        <w:t xml:space="preserve">.  System  umożliwia  wyświetlanie  obrazów  źródeł  zewnętrznych  </w:t>
      </w:r>
      <w:r>
        <w:rPr>
          <w:rFonts w:ascii="Arial Narrow" w:hAnsi="Arial Narrow"/>
          <w:sz w:val="22"/>
          <w:szCs w:val="22"/>
        </w:rPr>
        <w:t xml:space="preserve">a także interaktywną prace poprzez </w:t>
      </w:r>
      <w:r w:rsidR="00E12739">
        <w:rPr>
          <w:rFonts w:ascii="Arial Narrow" w:hAnsi="Arial Narrow"/>
          <w:sz w:val="22"/>
          <w:szCs w:val="22"/>
        </w:rPr>
        <w:t>prezentacje oraz pokazy.</w:t>
      </w:r>
    </w:p>
    <w:p w:rsidR="00AE2D6A" w:rsidRPr="00AE2D6A" w:rsidRDefault="00AE2D6A" w:rsidP="00AE2D6A"/>
    <w:p w:rsidR="00137404" w:rsidRPr="00AE2D6A" w:rsidRDefault="00AE2D6A" w:rsidP="00AE2D6A">
      <w:pPr>
        <w:pStyle w:val="Nagwek3"/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bookmarkStart w:id="7" w:name="_Toc367781573"/>
      <w:r w:rsidR="00137404" w:rsidRPr="00AE2D6A">
        <w:rPr>
          <w:rFonts w:ascii="Arial Narrow" w:hAnsi="Arial Narrow"/>
          <w:sz w:val="22"/>
          <w:szCs w:val="22"/>
        </w:rPr>
        <w:t>Tablica multimedialna</w:t>
      </w:r>
      <w:bookmarkEnd w:id="7"/>
    </w:p>
    <w:p w:rsidR="0030680F" w:rsidRPr="0030680F" w:rsidRDefault="00137404" w:rsidP="0030680F">
      <w:pPr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sali 0/27 przewiduje się zainstalowanie tablicy multimedialnej</w:t>
      </w:r>
      <w:r w:rsidR="00AE2D6A">
        <w:rPr>
          <w:rFonts w:ascii="Arial Narrow" w:hAnsi="Arial Narrow"/>
          <w:sz w:val="22"/>
          <w:szCs w:val="22"/>
        </w:rPr>
        <w:t xml:space="preserve"> o wymiarach </w:t>
      </w:r>
      <w:r w:rsidR="00AE2D6A" w:rsidRPr="00AE2D6A">
        <w:rPr>
          <w:rFonts w:ascii="Arial Narrow" w:hAnsi="Arial Narrow"/>
          <w:sz w:val="22"/>
          <w:szCs w:val="22"/>
        </w:rPr>
        <w:t>1820 x 1280 mm</w:t>
      </w:r>
      <w:r w:rsidR="00AE2D6A">
        <w:rPr>
          <w:rFonts w:ascii="Arial Narrow" w:hAnsi="Arial Narrow"/>
          <w:sz w:val="22"/>
          <w:szCs w:val="22"/>
        </w:rPr>
        <w:t xml:space="preserve"> oraz przekątnej 82”</w:t>
      </w:r>
      <w:r>
        <w:rPr>
          <w:rFonts w:ascii="Arial Narrow" w:hAnsi="Arial Narrow"/>
          <w:sz w:val="22"/>
          <w:szCs w:val="22"/>
        </w:rPr>
        <w:t xml:space="preserve">. </w:t>
      </w:r>
      <w:r w:rsidRPr="00137404">
        <w:rPr>
          <w:rFonts w:ascii="Arial Narrow" w:hAnsi="Arial Narrow"/>
          <w:sz w:val="22"/>
          <w:szCs w:val="22"/>
        </w:rPr>
        <w:t>Tablica wykorzystuje technologię elektromagnetyczną.</w:t>
      </w:r>
      <w:r>
        <w:rPr>
          <w:rFonts w:ascii="Arial Narrow" w:hAnsi="Arial Narrow"/>
          <w:sz w:val="22"/>
          <w:szCs w:val="22"/>
        </w:rPr>
        <w:t xml:space="preserve"> </w:t>
      </w:r>
      <w:r w:rsidRPr="00137404">
        <w:rPr>
          <w:rFonts w:ascii="Arial Narrow" w:hAnsi="Arial Narrow"/>
          <w:sz w:val="22"/>
          <w:szCs w:val="22"/>
        </w:rPr>
        <w:t>Podłącz</w:t>
      </w:r>
      <w:r>
        <w:rPr>
          <w:rFonts w:ascii="Arial Narrow" w:hAnsi="Arial Narrow"/>
          <w:sz w:val="22"/>
          <w:szCs w:val="22"/>
        </w:rPr>
        <w:t>enie</w:t>
      </w:r>
      <w:r w:rsidRPr="00137404">
        <w:rPr>
          <w:rFonts w:ascii="Arial Narrow" w:hAnsi="Arial Narrow"/>
          <w:sz w:val="22"/>
          <w:szCs w:val="22"/>
        </w:rPr>
        <w:t xml:space="preserve"> tablic</w:t>
      </w:r>
      <w:r>
        <w:rPr>
          <w:rFonts w:ascii="Arial Narrow" w:hAnsi="Arial Narrow"/>
          <w:sz w:val="22"/>
          <w:szCs w:val="22"/>
        </w:rPr>
        <w:t>y</w:t>
      </w:r>
      <w:r w:rsidRPr="00137404">
        <w:rPr>
          <w:rFonts w:ascii="Arial Narrow" w:hAnsi="Arial Narrow"/>
          <w:sz w:val="22"/>
          <w:szCs w:val="22"/>
        </w:rPr>
        <w:t xml:space="preserve"> z komputerem </w:t>
      </w:r>
      <w:r>
        <w:rPr>
          <w:rFonts w:ascii="Arial Narrow" w:hAnsi="Arial Narrow"/>
          <w:sz w:val="22"/>
          <w:szCs w:val="22"/>
        </w:rPr>
        <w:t xml:space="preserve">należy zrealizować </w:t>
      </w:r>
      <w:r w:rsidR="0030680F" w:rsidRPr="0030680F">
        <w:rPr>
          <w:rFonts w:ascii="Arial Narrow" w:hAnsi="Arial Narrow"/>
          <w:sz w:val="22"/>
          <w:szCs w:val="22"/>
        </w:rPr>
        <w:t>za pomocą przewodu USB</w:t>
      </w:r>
      <w:r w:rsidR="0030680F">
        <w:rPr>
          <w:rFonts w:ascii="Arial Narrow" w:hAnsi="Arial Narrow"/>
          <w:sz w:val="22"/>
          <w:szCs w:val="22"/>
        </w:rPr>
        <w:t>.</w:t>
      </w:r>
      <w:r w:rsidR="0030680F" w:rsidRPr="0030680F">
        <w:rPr>
          <w:rFonts w:ascii="Arial Narrow" w:hAnsi="Arial Narrow"/>
          <w:sz w:val="22"/>
          <w:szCs w:val="22"/>
        </w:rPr>
        <w:t xml:space="preserve"> </w:t>
      </w:r>
      <w:r w:rsidR="0030680F">
        <w:rPr>
          <w:rFonts w:ascii="Arial Narrow" w:hAnsi="Arial Narrow"/>
          <w:sz w:val="22"/>
          <w:szCs w:val="22"/>
        </w:rPr>
        <w:t>N</w:t>
      </w:r>
      <w:r w:rsidR="0030680F" w:rsidRPr="0030680F">
        <w:rPr>
          <w:rFonts w:ascii="Arial Narrow" w:hAnsi="Arial Narrow"/>
          <w:sz w:val="22"/>
          <w:szCs w:val="22"/>
        </w:rPr>
        <w:t>ależy zabezpieczyć przewód tak, aby wyeliminować możliwość przypadkowego pociągnięcia za przewód (np. podczas przechodzenia). Zalecane jest użycie oryginalnego przewodu USB dostarczanego z tablicą</w:t>
      </w:r>
      <w:r w:rsidR="0030680F">
        <w:rPr>
          <w:rFonts w:ascii="Arial Narrow" w:hAnsi="Arial Narrow"/>
          <w:sz w:val="22"/>
          <w:szCs w:val="22"/>
        </w:rPr>
        <w:t xml:space="preserve"> [7,5m]</w:t>
      </w:r>
      <w:r w:rsidR="0030680F" w:rsidRPr="0030680F">
        <w:rPr>
          <w:rFonts w:ascii="Arial Narrow" w:hAnsi="Arial Narrow"/>
          <w:sz w:val="22"/>
          <w:szCs w:val="22"/>
        </w:rPr>
        <w:t xml:space="preserve"> (w przypadku użycia innego ważne jest, aby miał on opór poniżej 0.5 Ω). </w:t>
      </w:r>
    </w:p>
    <w:p w:rsidR="0030680F" w:rsidRDefault="0030680F" w:rsidP="0030680F">
      <w:pPr>
        <w:ind w:left="708"/>
        <w:jc w:val="both"/>
        <w:rPr>
          <w:rFonts w:ascii="Arial Narrow" w:hAnsi="Arial Narrow"/>
          <w:sz w:val="22"/>
          <w:szCs w:val="22"/>
        </w:rPr>
      </w:pPr>
      <w:r w:rsidRPr="0030680F">
        <w:rPr>
          <w:rFonts w:ascii="Arial Narrow" w:hAnsi="Arial Narrow"/>
          <w:sz w:val="22"/>
          <w:szCs w:val="22"/>
        </w:rPr>
        <w:t xml:space="preserve">W przypadku połączenia bezprzewodowego – maksymalny dystans pomiędzy tablicą, a odbiornikiem </w:t>
      </w:r>
      <w:r>
        <w:rPr>
          <w:rFonts w:ascii="Arial Narrow" w:hAnsi="Arial Narrow"/>
          <w:sz w:val="22"/>
          <w:szCs w:val="22"/>
        </w:rPr>
        <w:t xml:space="preserve">powinien </w:t>
      </w:r>
      <w:r w:rsidRPr="0030680F">
        <w:rPr>
          <w:rFonts w:ascii="Arial Narrow" w:hAnsi="Arial Narrow"/>
          <w:sz w:val="22"/>
          <w:szCs w:val="22"/>
        </w:rPr>
        <w:t>wynosi</w:t>
      </w:r>
      <w:r>
        <w:rPr>
          <w:rFonts w:ascii="Arial Narrow" w:hAnsi="Arial Narrow"/>
          <w:sz w:val="22"/>
          <w:szCs w:val="22"/>
        </w:rPr>
        <w:t>ć</w:t>
      </w:r>
      <w:r w:rsidRPr="0030680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max. </w:t>
      </w:r>
      <w:r w:rsidRPr="0030680F">
        <w:rPr>
          <w:rFonts w:ascii="Arial Narrow" w:hAnsi="Arial Narrow"/>
          <w:sz w:val="22"/>
          <w:szCs w:val="22"/>
        </w:rPr>
        <w:t>15 metrów (przy założeniu braku barier dla fal elektromagnetycznych).</w:t>
      </w:r>
    </w:p>
    <w:p w:rsidR="00CE7B25" w:rsidRPr="00137404" w:rsidRDefault="00CE7B25" w:rsidP="0030680F">
      <w:pPr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Tablice po podłączeniu do komputera oraz komunikacji z projektorem należy skalibrować według zaleceń producenta używając dostarczonego z tablicą multimedialną programu.</w:t>
      </w:r>
    </w:p>
    <w:p w:rsidR="00B55AA1" w:rsidRPr="00137404" w:rsidRDefault="00B55AA1" w:rsidP="0030680F">
      <w:pPr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Tablice należy montować w suchym miejscu na ścianie pionowej</w:t>
      </w:r>
      <w:r w:rsidRPr="00B55AA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w miejscu pozbawionym </w:t>
      </w:r>
      <w:r w:rsidRPr="00B55AA1">
        <w:rPr>
          <w:rFonts w:ascii="Arial Narrow" w:hAnsi="Arial Narrow"/>
          <w:sz w:val="22"/>
          <w:szCs w:val="22"/>
        </w:rPr>
        <w:t>bezpośredniego nasłonecznienia</w:t>
      </w:r>
      <w:r w:rsidR="00BB7A1C">
        <w:rPr>
          <w:rFonts w:ascii="Arial Narrow" w:hAnsi="Arial Narrow"/>
          <w:sz w:val="22"/>
          <w:szCs w:val="22"/>
        </w:rPr>
        <w:t xml:space="preserve"> zgodnie z zaleceniami montażu wyszczególnionymi </w:t>
      </w:r>
      <w:r w:rsidR="00967C70">
        <w:rPr>
          <w:rFonts w:ascii="Arial Narrow" w:hAnsi="Arial Narrow"/>
          <w:sz w:val="22"/>
          <w:szCs w:val="22"/>
        </w:rPr>
        <w:t>w dokumentacji tablicy</w:t>
      </w:r>
      <w:r w:rsidR="0030680F">
        <w:rPr>
          <w:rFonts w:ascii="Arial Narrow" w:hAnsi="Arial Narrow"/>
          <w:sz w:val="22"/>
          <w:szCs w:val="22"/>
        </w:rPr>
        <w:t xml:space="preserve">. </w:t>
      </w:r>
    </w:p>
    <w:p w:rsidR="00137404" w:rsidRDefault="00137404" w:rsidP="00542A51">
      <w:pPr>
        <w:ind w:left="70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Główne cechy i możliwości tablicy:</w:t>
      </w:r>
    </w:p>
    <w:p w:rsidR="00137404" w:rsidRPr="00137404" w:rsidRDefault="00137404" w:rsidP="00137404">
      <w:pPr>
        <w:pStyle w:val="Akapitzlist"/>
        <w:numPr>
          <w:ilvl w:val="0"/>
          <w:numId w:val="70"/>
        </w:numPr>
        <w:jc w:val="both"/>
        <w:rPr>
          <w:rFonts w:ascii="Arial Narrow" w:hAnsi="Arial Narrow"/>
          <w:sz w:val="22"/>
          <w:szCs w:val="22"/>
        </w:rPr>
      </w:pPr>
      <w:r w:rsidRPr="00137404">
        <w:rPr>
          <w:rFonts w:ascii="Arial Narrow" w:hAnsi="Arial Narrow"/>
          <w:sz w:val="22"/>
          <w:szCs w:val="22"/>
          <w:u w:val="single"/>
        </w:rPr>
        <w:t>Pisanie</w:t>
      </w:r>
      <w:r w:rsidRPr="00137404">
        <w:rPr>
          <w:rFonts w:ascii="Arial Narrow" w:hAnsi="Arial Narrow"/>
          <w:sz w:val="22"/>
          <w:szCs w:val="22"/>
        </w:rPr>
        <w:t xml:space="preserve"> – można pisać, rysować i wykorzystywać funkcje myszki za mocą dostarczanego elektromagnetycznego pióra. Na tablicy wszystkie zmiany pojawiają się natychmiastowo. </w:t>
      </w:r>
    </w:p>
    <w:p w:rsidR="00137404" w:rsidRPr="00137404" w:rsidRDefault="00137404" w:rsidP="00137404">
      <w:pPr>
        <w:pStyle w:val="Akapitzlist"/>
        <w:numPr>
          <w:ilvl w:val="0"/>
          <w:numId w:val="70"/>
        </w:numPr>
        <w:jc w:val="both"/>
        <w:rPr>
          <w:rFonts w:ascii="Arial Narrow" w:hAnsi="Arial Narrow"/>
          <w:sz w:val="22"/>
          <w:szCs w:val="22"/>
        </w:rPr>
      </w:pPr>
      <w:r w:rsidRPr="00137404">
        <w:rPr>
          <w:rFonts w:ascii="Arial Narrow" w:hAnsi="Arial Narrow"/>
          <w:sz w:val="22"/>
          <w:szCs w:val="22"/>
          <w:u w:val="single"/>
        </w:rPr>
        <w:t>Notowanie</w:t>
      </w:r>
      <w:r w:rsidRPr="00137404">
        <w:rPr>
          <w:rFonts w:ascii="Arial Narrow" w:hAnsi="Arial Narrow"/>
          <w:sz w:val="22"/>
          <w:szCs w:val="22"/>
        </w:rPr>
        <w:t xml:space="preserve"> – użytkownik może sterować każdą aplikacją na komputerze i nanosić na nią swoje dopiski. Możliwe jest zapisywanie ich bezpośrednio z poziomu oprogramowania tablicy w formatach: PPT, PDF, graficznym lub strony internetowej. </w:t>
      </w:r>
    </w:p>
    <w:p w:rsidR="00137404" w:rsidRPr="00137404" w:rsidRDefault="00137404" w:rsidP="00137404">
      <w:pPr>
        <w:pStyle w:val="Akapitzlist"/>
        <w:numPr>
          <w:ilvl w:val="0"/>
          <w:numId w:val="70"/>
        </w:numPr>
        <w:jc w:val="both"/>
        <w:rPr>
          <w:rFonts w:ascii="Arial Narrow" w:hAnsi="Arial Narrow"/>
          <w:sz w:val="22"/>
          <w:szCs w:val="22"/>
        </w:rPr>
      </w:pPr>
      <w:r w:rsidRPr="00137404">
        <w:rPr>
          <w:rFonts w:ascii="Arial Narrow" w:hAnsi="Arial Narrow"/>
          <w:sz w:val="22"/>
          <w:szCs w:val="22"/>
          <w:u w:val="single"/>
        </w:rPr>
        <w:t>Interakcja</w:t>
      </w:r>
      <w:r w:rsidRPr="00137404">
        <w:rPr>
          <w:rFonts w:ascii="Arial Narrow" w:hAnsi="Arial Narrow"/>
          <w:sz w:val="22"/>
          <w:szCs w:val="22"/>
        </w:rPr>
        <w:t xml:space="preserve"> – podczas wideokonferencji, obydwie strony mogą dzielić dane i pisać w czasie rzeczywistym, jakby były w jednej sali konferencyjnej. Integracja z systemem wideokonferencyjnym umożliwia poprawienie rezultatów i wzrost wydajności takich rozwiązań. </w:t>
      </w:r>
    </w:p>
    <w:p w:rsidR="00137404" w:rsidRPr="00137404" w:rsidRDefault="00137404" w:rsidP="00137404">
      <w:pPr>
        <w:pStyle w:val="Akapitzlist"/>
        <w:numPr>
          <w:ilvl w:val="0"/>
          <w:numId w:val="70"/>
        </w:numPr>
        <w:jc w:val="both"/>
        <w:rPr>
          <w:rFonts w:ascii="Arial Narrow" w:hAnsi="Arial Narrow"/>
          <w:sz w:val="22"/>
          <w:szCs w:val="22"/>
        </w:rPr>
      </w:pPr>
      <w:r w:rsidRPr="00137404">
        <w:rPr>
          <w:rFonts w:ascii="Arial Narrow" w:hAnsi="Arial Narrow"/>
          <w:sz w:val="22"/>
          <w:szCs w:val="22"/>
          <w:u w:val="single"/>
        </w:rPr>
        <w:t>Nauczanie</w:t>
      </w:r>
      <w:r w:rsidRPr="00137404">
        <w:rPr>
          <w:rFonts w:ascii="Arial Narrow" w:hAnsi="Arial Narrow"/>
          <w:sz w:val="22"/>
          <w:szCs w:val="22"/>
        </w:rPr>
        <w:t xml:space="preserve"> – dzięki możliwościom tablicy i oprogramowania możliwe jest zastąpienie tradycyjnych metod nauczania nowymi, bardziej wydajnymi sposobami.</w:t>
      </w:r>
    </w:p>
    <w:p w:rsidR="00137404" w:rsidRDefault="00137404" w:rsidP="00137404">
      <w:pPr>
        <w:pStyle w:val="Akapitzlist"/>
        <w:numPr>
          <w:ilvl w:val="0"/>
          <w:numId w:val="70"/>
        </w:numPr>
        <w:jc w:val="both"/>
        <w:rPr>
          <w:rFonts w:ascii="Arial Narrow" w:hAnsi="Arial Narrow"/>
          <w:sz w:val="22"/>
          <w:szCs w:val="22"/>
        </w:rPr>
      </w:pPr>
      <w:r w:rsidRPr="00137404">
        <w:rPr>
          <w:rFonts w:ascii="Arial Narrow" w:hAnsi="Arial Narrow"/>
          <w:sz w:val="22"/>
          <w:szCs w:val="22"/>
          <w:u w:val="single"/>
        </w:rPr>
        <w:t>Łatwość połączenia</w:t>
      </w:r>
      <w:r w:rsidRPr="00137404">
        <w:rPr>
          <w:rFonts w:ascii="Arial Narrow" w:hAnsi="Arial Narrow"/>
          <w:sz w:val="22"/>
          <w:szCs w:val="22"/>
        </w:rPr>
        <w:t xml:space="preserve"> – możliwe jest połączenie przez USB lub bezprzewodowo w zależności od potrzeb.</w:t>
      </w:r>
    </w:p>
    <w:p w:rsidR="00AE2D6A" w:rsidRPr="00AE2D6A" w:rsidRDefault="00AE2D6A" w:rsidP="00AE2D6A">
      <w:pPr>
        <w:pStyle w:val="Nagwek3"/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bookmarkStart w:id="8" w:name="_Toc367781574"/>
      <w:r>
        <w:rPr>
          <w:rFonts w:ascii="Arial Narrow" w:hAnsi="Arial Narrow"/>
          <w:sz w:val="22"/>
          <w:szCs w:val="22"/>
        </w:rPr>
        <w:t>Projektor</w:t>
      </w:r>
      <w:bookmarkEnd w:id="8"/>
    </w:p>
    <w:p w:rsidR="00BD198F" w:rsidRDefault="00735313" w:rsidP="00AE2D6A">
      <w:pPr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 współpracy z </w:t>
      </w:r>
      <w:r w:rsidR="004D14E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tablicą multimedialną </w:t>
      </w:r>
      <w:r w:rsidR="004D14E2">
        <w:rPr>
          <w:rFonts w:ascii="Arial Narrow" w:hAnsi="Arial Narrow"/>
          <w:sz w:val="22"/>
          <w:szCs w:val="22"/>
        </w:rPr>
        <w:t xml:space="preserve">przewiduje się zainstalowanie </w:t>
      </w:r>
      <w:r>
        <w:rPr>
          <w:rFonts w:ascii="Arial Narrow" w:hAnsi="Arial Narrow"/>
          <w:sz w:val="22"/>
          <w:szCs w:val="22"/>
        </w:rPr>
        <w:t>projektora</w:t>
      </w:r>
      <w:r w:rsidR="004D14E2">
        <w:rPr>
          <w:rFonts w:ascii="Arial Narrow" w:hAnsi="Arial Narrow"/>
          <w:sz w:val="22"/>
          <w:szCs w:val="22"/>
        </w:rPr>
        <w:t xml:space="preserve"> </w:t>
      </w:r>
      <w:r w:rsidR="00AE2D6A">
        <w:rPr>
          <w:rFonts w:ascii="Arial Narrow" w:hAnsi="Arial Narrow"/>
          <w:sz w:val="22"/>
          <w:szCs w:val="22"/>
        </w:rPr>
        <w:t>multimedialnego</w:t>
      </w:r>
      <w:r>
        <w:rPr>
          <w:rFonts w:ascii="Arial Narrow" w:hAnsi="Arial Narrow"/>
          <w:sz w:val="22"/>
          <w:szCs w:val="22"/>
        </w:rPr>
        <w:t>.</w:t>
      </w:r>
      <w:r w:rsidR="00532914">
        <w:rPr>
          <w:rFonts w:ascii="Arial Narrow" w:hAnsi="Arial Narrow"/>
          <w:sz w:val="22"/>
          <w:szCs w:val="22"/>
        </w:rPr>
        <w:t xml:space="preserve"> Projektor należy zamontować zgodnie z instrukcją montażu i zaleceniami producenta </w:t>
      </w:r>
      <w:r w:rsidR="00BD198F">
        <w:rPr>
          <w:rFonts w:ascii="Arial Narrow" w:hAnsi="Arial Narrow"/>
          <w:sz w:val="22"/>
          <w:szCs w:val="22"/>
        </w:rPr>
        <w:t>pod</w:t>
      </w:r>
      <w:r w:rsidR="00532914">
        <w:rPr>
          <w:rFonts w:ascii="Arial Narrow" w:hAnsi="Arial Narrow"/>
          <w:sz w:val="22"/>
          <w:szCs w:val="22"/>
        </w:rPr>
        <w:t xml:space="preserve"> sufi</w:t>
      </w:r>
      <w:r w:rsidR="00BD198F">
        <w:rPr>
          <w:rFonts w:ascii="Arial Narrow" w:hAnsi="Arial Narrow"/>
          <w:sz w:val="22"/>
          <w:szCs w:val="22"/>
        </w:rPr>
        <w:t>tem</w:t>
      </w:r>
      <w:r w:rsidR="00532914">
        <w:rPr>
          <w:rFonts w:ascii="Arial Narrow" w:hAnsi="Arial Narrow"/>
          <w:sz w:val="22"/>
          <w:szCs w:val="22"/>
        </w:rPr>
        <w:t xml:space="preserve"> podwieszanym naprzeciwko tablicy multimedialnej. </w:t>
      </w:r>
      <w:r w:rsidR="002F6A93">
        <w:rPr>
          <w:rFonts w:ascii="Arial Narrow" w:hAnsi="Arial Narrow"/>
          <w:sz w:val="22"/>
          <w:szCs w:val="22"/>
        </w:rPr>
        <w:t xml:space="preserve">Przewód </w:t>
      </w:r>
      <w:r w:rsidR="00D9677C">
        <w:rPr>
          <w:rFonts w:ascii="Arial Narrow" w:hAnsi="Arial Narrow"/>
          <w:sz w:val="22"/>
          <w:szCs w:val="22"/>
        </w:rPr>
        <w:t>VGA lub HDMI</w:t>
      </w:r>
      <w:r w:rsidR="002F6A93">
        <w:rPr>
          <w:rFonts w:ascii="Arial Narrow" w:hAnsi="Arial Narrow"/>
          <w:sz w:val="22"/>
          <w:szCs w:val="22"/>
        </w:rPr>
        <w:t xml:space="preserve"> należy wyprowadzić do złącza przyłączeniowego na ścianie.</w:t>
      </w:r>
      <w:r w:rsidR="00CE7B25">
        <w:rPr>
          <w:rFonts w:ascii="Arial Narrow" w:hAnsi="Arial Narrow"/>
          <w:sz w:val="22"/>
          <w:szCs w:val="22"/>
        </w:rPr>
        <w:t xml:space="preserve"> </w:t>
      </w:r>
    </w:p>
    <w:p w:rsidR="00BD198F" w:rsidRDefault="00BD198F" w:rsidP="00AE2D6A">
      <w:pPr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Charakterystyka urządzenia:</w:t>
      </w:r>
    </w:p>
    <w:p w:rsidR="00BD198F" w:rsidRPr="00C64D75" w:rsidRDefault="00BD198F" w:rsidP="00AE2D6A">
      <w:pPr>
        <w:pStyle w:val="Akapitzlist"/>
        <w:numPr>
          <w:ilvl w:val="0"/>
          <w:numId w:val="71"/>
        </w:numPr>
        <w:ind w:left="2136"/>
        <w:jc w:val="both"/>
        <w:rPr>
          <w:rFonts w:ascii="Arial Narrow" w:hAnsi="Arial Narrow"/>
          <w:sz w:val="22"/>
          <w:szCs w:val="22"/>
        </w:rPr>
      </w:pPr>
      <w:r w:rsidRPr="00C64D75">
        <w:rPr>
          <w:rFonts w:ascii="Arial Narrow" w:hAnsi="Arial Narrow"/>
          <w:sz w:val="22"/>
          <w:szCs w:val="22"/>
        </w:rPr>
        <w:t>Obsługuje najczęściej spotykane systemy obrazu, w tym NTSC, PAL i SECAM</w:t>
      </w:r>
    </w:p>
    <w:p w:rsidR="00BD198F" w:rsidRPr="00C64D75" w:rsidRDefault="00BD198F" w:rsidP="00AE2D6A">
      <w:pPr>
        <w:pStyle w:val="Akapitzlist"/>
        <w:numPr>
          <w:ilvl w:val="0"/>
          <w:numId w:val="71"/>
        </w:numPr>
        <w:ind w:left="2136"/>
        <w:jc w:val="both"/>
        <w:rPr>
          <w:rFonts w:ascii="Arial Narrow" w:hAnsi="Arial Narrow"/>
          <w:sz w:val="22"/>
          <w:szCs w:val="22"/>
        </w:rPr>
      </w:pPr>
      <w:r w:rsidRPr="00C64D75">
        <w:rPr>
          <w:rFonts w:ascii="Arial Narrow" w:hAnsi="Arial Narrow"/>
          <w:sz w:val="22"/>
          <w:szCs w:val="22"/>
        </w:rPr>
        <w:t>Pozwala prowadzić prezentacje przy świetle dziennym i w pomieszczeniach oświetlonych</w:t>
      </w:r>
    </w:p>
    <w:p w:rsidR="00BD198F" w:rsidRPr="00C64D75" w:rsidRDefault="00BD198F" w:rsidP="00AE2D6A">
      <w:pPr>
        <w:pStyle w:val="Akapitzlist"/>
        <w:numPr>
          <w:ilvl w:val="0"/>
          <w:numId w:val="71"/>
        </w:numPr>
        <w:ind w:left="2136"/>
        <w:jc w:val="both"/>
        <w:rPr>
          <w:rFonts w:ascii="Arial Narrow" w:hAnsi="Arial Narrow"/>
          <w:sz w:val="22"/>
          <w:szCs w:val="22"/>
        </w:rPr>
      </w:pPr>
      <w:r w:rsidRPr="00C64D75">
        <w:rPr>
          <w:rFonts w:ascii="Arial Narrow" w:hAnsi="Arial Narrow"/>
          <w:sz w:val="22"/>
          <w:szCs w:val="22"/>
        </w:rPr>
        <w:t>Wyświetla obraz o rozdzielczości do UXGA włącznie, odtwarzając 16,7 mln barw</w:t>
      </w:r>
    </w:p>
    <w:p w:rsidR="00BD198F" w:rsidRPr="00C64D75" w:rsidRDefault="00BD198F" w:rsidP="00AE2D6A">
      <w:pPr>
        <w:pStyle w:val="Akapitzlist"/>
        <w:numPr>
          <w:ilvl w:val="0"/>
          <w:numId w:val="71"/>
        </w:numPr>
        <w:ind w:left="2136"/>
        <w:jc w:val="both"/>
        <w:rPr>
          <w:rFonts w:ascii="Arial Narrow" w:hAnsi="Arial Narrow"/>
          <w:sz w:val="22"/>
          <w:szCs w:val="22"/>
        </w:rPr>
      </w:pPr>
      <w:r w:rsidRPr="00C64D75">
        <w:rPr>
          <w:rFonts w:ascii="Arial Narrow" w:hAnsi="Arial Narrow"/>
          <w:sz w:val="22"/>
          <w:szCs w:val="22"/>
        </w:rPr>
        <w:t>Elastyczność w konfiguracji</w:t>
      </w:r>
    </w:p>
    <w:p w:rsidR="00BD198F" w:rsidRPr="00C64D75" w:rsidRDefault="00BD198F" w:rsidP="00AE2D6A">
      <w:pPr>
        <w:pStyle w:val="Akapitzlist"/>
        <w:numPr>
          <w:ilvl w:val="0"/>
          <w:numId w:val="71"/>
        </w:numPr>
        <w:ind w:left="2136"/>
        <w:jc w:val="both"/>
        <w:rPr>
          <w:rFonts w:ascii="Arial Narrow" w:hAnsi="Arial Narrow"/>
          <w:sz w:val="22"/>
          <w:szCs w:val="22"/>
        </w:rPr>
      </w:pPr>
      <w:r w:rsidRPr="00C64D75">
        <w:rPr>
          <w:rFonts w:ascii="Arial Narrow" w:hAnsi="Arial Narrow"/>
          <w:sz w:val="22"/>
          <w:szCs w:val="22"/>
        </w:rPr>
        <w:t xml:space="preserve">Pozwala wyświetlać obraz zarówno na przedniej, jak i na tylnej powierzchni ekranu. </w:t>
      </w:r>
    </w:p>
    <w:p w:rsidR="00BD198F" w:rsidRPr="00C64D75" w:rsidRDefault="00BD198F" w:rsidP="00AE2D6A">
      <w:pPr>
        <w:pStyle w:val="Akapitzlist"/>
        <w:numPr>
          <w:ilvl w:val="0"/>
          <w:numId w:val="71"/>
        </w:numPr>
        <w:ind w:left="2136"/>
        <w:jc w:val="both"/>
        <w:rPr>
          <w:rFonts w:ascii="Arial Narrow" w:hAnsi="Arial Narrow"/>
          <w:sz w:val="22"/>
          <w:szCs w:val="22"/>
        </w:rPr>
      </w:pPr>
      <w:r w:rsidRPr="00C64D75">
        <w:rPr>
          <w:rFonts w:ascii="Arial Narrow" w:hAnsi="Arial Narrow"/>
          <w:sz w:val="22"/>
          <w:szCs w:val="22"/>
        </w:rPr>
        <w:t>Projektor zachowuje proste linie i dobrą geometrię obrazu</w:t>
      </w:r>
    </w:p>
    <w:p w:rsidR="00BD198F" w:rsidRPr="00C64D75" w:rsidRDefault="00BD198F" w:rsidP="00AE2D6A">
      <w:pPr>
        <w:pStyle w:val="Akapitzlist"/>
        <w:numPr>
          <w:ilvl w:val="0"/>
          <w:numId w:val="71"/>
        </w:numPr>
        <w:ind w:left="2136"/>
        <w:jc w:val="both"/>
        <w:rPr>
          <w:rFonts w:ascii="Arial Narrow" w:hAnsi="Arial Narrow"/>
          <w:sz w:val="22"/>
          <w:szCs w:val="22"/>
        </w:rPr>
      </w:pPr>
      <w:r w:rsidRPr="00C64D75">
        <w:rPr>
          <w:rFonts w:ascii="Arial Narrow" w:hAnsi="Arial Narrow"/>
          <w:sz w:val="22"/>
          <w:szCs w:val="22"/>
        </w:rPr>
        <w:t xml:space="preserve">Oferuje zaawansowane funkcje korekty zniekształcenia trapezowego, przydatne w przypadku konieczności ustawienia projektora ukośnie do ekranu </w:t>
      </w:r>
    </w:p>
    <w:p w:rsidR="004D14E2" w:rsidRDefault="00BD198F" w:rsidP="00AE2D6A">
      <w:pPr>
        <w:pStyle w:val="Akapitzlist"/>
        <w:numPr>
          <w:ilvl w:val="0"/>
          <w:numId w:val="71"/>
        </w:numPr>
        <w:ind w:left="2136"/>
        <w:jc w:val="both"/>
        <w:rPr>
          <w:rFonts w:ascii="Arial Narrow" w:hAnsi="Arial Narrow"/>
          <w:sz w:val="22"/>
          <w:szCs w:val="22"/>
        </w:rPr>
      </w:pPr>
      <w:r w:rsidRPr="00C64D75">
        <w:rPr>
          <w:rFonts w:ascii="Arial Narrow" w:hAnsi="Arial Narrow"/>
          <w:sz w:val="22"/>
          <w:szCs w:val="22"/>
        </w:rPr>
        <w:t>Automatycznie wykrywa źródło sygnału wejściowego</w:t>
      </w:r>
    </w:p>
    <w:p w:rsidR="00E12739" w:rsidRDefault="00E12739" w:rsidP="00E12739">
      <w:pPr>
        <w:pStyle w:val="Akapitzlist"/>
        <w:ind w:left="2136"/>
        <w:jc w:val="both"/>
        <w:rPr>
          <w:rFonts w:ascii="Arial Narrow" w:hAnsi="Arial Narrow"/>
          <w:sz w:val="22"/>
          <w:szCs w:val="22"/>
        </w:rPr>
      </w:pPr>
    </w:p>
    <w:p w:rsidR="00E12739" w:rsidRDefault="00E12739" w:rsidP="00E12739">
      <w:pPr>
        <w:pStyle w:val="Nagwek2"/>
        <w:rPr>
          <w:rFonts w:ascii="Arial Narrow" w:hAnsi="Arial Narrow"/>
          <w:sz w:val="22"/>
          <w:szCs w:val="22"/>
        </w:rPr>
      </w:pPr>
      <w:bookmarkStart w:id="9" w:name="_Toc367781575"/>
      <w:r>
        <w:rPr>
          <w:rFonts w:ascii="Arial Narrow" w:hAnsi="Arial Narrow"/>
          <w:sz w:val="22"/>
          <w:szCs w:val="22"/>
        </w:rPr>
        <w:t>System nagłośnienia</w:t>
      </w:r>
      <w:bookmarkEnd w:id="9"/>
    </w:p>
    <w:p w:rsidR="00E12739" w:rsidRDefault="00E12739" w:rsidP="00E12739"/>
    <w:p w:rsidR="00E12739" w:rsidRPr="00AE2D6A" w:rsidRDefault="00E12739" w:rsidP="00E12739">
      <w:pPr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System nagłośnienia składa się z 8 pełnozakresowych głośników montowanych w przestrzeni bocznej sufitu podwieszanego</w:t>
      </w:r>
      <w:r w:rsidR="00967C70">
        <w:rPr>
          <w:rFonts w:ascii="Arial Narrow" w:hAnsi="Arial Narrow"/>
          <w:sz w:val="22"/>
          <w:szCs w:val="22"/>
        </w:rPr>
        <w:t xml:space="preserve"> oraz 2 kolumn aktywnych rozlokowanych w rogach pomieszczenia 0/27</w:t>
      </w:r>
      <w:r>
        <w:rPr>
          <w:rFonts w:ascii="Arial Narrow" w:hAnsi="Arial Narrow"/>
          <w:sz w:val="22"/>
          <w:szCs w:val="22"/>
        </w:rPr>
        <w:t>. Dla uzyskania odpowiedniego natężenia dźwięku zastosowano wzmacniacz instalacyjny</w:t>
      </w:r>
      <w:r w:rsidR="00967C70">
        <w:rPr>
          <w:rFonts w:ascii="Arial Narrow" w:hAnsi="Arial Narrow"/>
          <w:sz w:val="22"/>
          <w:szCs w:val="22"/>
        </w:rPr>
        <w:t xml:space="preserve"> zamocowany w szafie </w:t>
      </w:r>
      <w:r w:rsidR="006207D2">
        <w:rPr>
          <w:rFonts w:ascii="Arial Narrow" w:hAnsi="Arial Narrow"/>
          <w:sz w:val="22"/>
          <w:szCs w:val="22"/>
        </w:rPr>
        <w:t>rtv</w:t>
      </w:r>
      <w:r>
        <w:rPr>
          <w:rFonts w:ascii="Arial Narrow" w:hAnsi="Arial Narrow"/>
          <w:sz w:val="22"/>
          <w:szCs w:val="22"/>
        </w:rPr>
        <w:t xml:space="preserve">. </w:t>
      </w:r>
      <w:r w:rsidR="00967C70">
        <w:rPr>
          <w:rFonts w:ascii="Arial Narrow" w:hAnsi="Arial Narrow"/>
          <w:sz w:val="22"/>
          <w:szCs w:val="22"/>
        </w:rPr>
        <w:t xml:space="preserve">System posiada możliwość podziału na strefy działające oddzielnie. </w:t>
      </w:r>
    </w:p>
    <w:p w:rsidR="00E12739" w:rsidRPr="00AE2D6A" w:rsidRDefault="00E12739" w:rsidP="00E12739"/>
    <w:p w:rsidR="00E12739" w:rsidRDefault="00E12739" w:rsidP="00E12739">
      <w:pPr>
        <w:pStyle w:val="Nagwek2"/>
        <w:rPr>
          <w:rFonts w:ascii="Arial Narrow" w:hAnsi="Arial Narrow"/>
          <w:sz w:val="22"/>
          <w:szCs w:val="22"/>
        </w:rPr>
      </w:pPr>
      <w:bookmarkStart w:id="10" w:name="_Toc367781576"/>
      <w:r>
        <w:rPr>
          <w:rFonts w:ascii="Arial Narrow" w:hAnsi="Arial Narrow"/>
          <w:sz w:val="22"/>
          <w:szCs w:val="22"/>
        </w:rPr>
        <w:t>System dystrybucji sygnałów AV</w:t>
      </w:r>
      <w:bookmarkEnd w:id="10"/>
    </w:p>
    <w:p w:rsidR="00E12739" w:rsidRDefault="00E12739" w:rsidP="00E12739"/>
    <w:p w:rsidR="00B274BD" w:rsidRDefault="00E12739" w:rsidP="005F210C">
      <w:pPr>
        <w:ind w:left="708"/>
        <w:jc w:val="both"/>
        <w:rPr>
          <w:rFonts w:ascii="Arial Narrow" w:hAnsi="Arial Narrow"/>
          <w:sz w:val="22"/>
          <w:szCs w:val="22"/>
        </w:rPr>
      </w:pPr>
      <w:r w:rsidRPr="00E12739">
        <w:rPr>
          <w:rFonts w:ascii="Arial Narrow" w:hAnsi="Arial Narrow"/>
          <w:sz w:val="22"/>
          <w:szCs w:val="22"/>
        </w:rPr>
        <w:t>System  zarządzania  sygnałami  audio  i  video  zaprojektowano  w  formie  zintegrowanego  urządzenia</w:t>
      </w:r>
      <w:r w:rsidR="00B274BD">
        <w:rPr>
          <w:rFonts w:ascii="Arial Narrow" w:hAnsi="Arial Narrow"/>
          <w:sz w:val="22"/>
          <w:szCs w:val="22"/>
        </w:rPr>
        <w:t>.</w:t>
      </w:r>
      <w:r w:rsidRPr="00E12739">
        <w:rPr>
          <w:rFonts w:ascii="Arial Narrow" w:hAnsi="Arial Narrow"/>
          <w:sz w:val="22"/>
          <w:szCs w:val="22"/>
        </w:rPr>
        <w:t xml:space="preserve"> </w:t>
      </w:r>
      <w:r w:rsidR="00B274BD">
        <w:rPr>
          <w:rFonts w:ascii="Arial Narrow" w:hAnsi="Arial Narrow"/>
          <w:sz w:val="22"/>
          <w:szCs w:val="22"/>
        </w:rPr>
        <w:t>U</w:t>
      </w:r>
      <w:r w:rsidRPr="00E12739">
        <w:rPr>
          <w:rFonts w:ascii="Arial Narrow" w:hAnsi="Arial Narrow"/>
          <w:sz w:val="22"/>
          <w:szCs w:val="22"/>
        </w:rPr>
        <w:t>rządzenie  pełni  funkcję  przełącz</w:t>
      </w:r>
      <w:r w:rsidR="00B274BD">
        <w:rPr>
          <w:rFonts w:ascii="Arial Narrow" w:hAnsi="Arial Narrow"/>
          <w:sz w:val="22"/>
          <w:szCs w:val="22"/>
        </w:rPr>
        <w:t>nika  sygnałów  audio  i  video</w:t>
      </w:r>
      <w:r w:rsidRPr="00E12739">
        <w:rPr>
          <w:rFonts w:ascii="Arial Narrow" w:hAnsi="Arial Narrow"/>
          <w:sz w:val="22"/>
          <w:szCs w:val="22"/>
        </w:rPr>
        <w:t xml:space="preserve"> oraz  miksera dźwięku.  </w:t>
      </w:r>
    </w:p>
    <w:p w:rsidR="00B274BD" w:rsidRPr="00B274BD" w:rsidRDefault="00D9677C" w:rsidP="00B274BD">
      <w:pPr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Matryca audio wraz ze sterownikiem to</w:t>
      </w:r>
      <w:r w:rsidR="00B274BD" w:rsidRPr="00B274BD">
        <w:rPr>
          <w:rFonts w:ascii="Arial Narrow" w:hAnsi="Arial Narrow"/>
          <w:sz w:val="22"/>
          <w:szCs w:val="22"/>
        </w:rPr>
        <w:t xml:space="preserve"> zintegrowanym systemem sterowania wyposażony w przełącznik AV. Struktura pozwala na kontrolę i przełączanie sygnałów audiowizualnych. </w:t>
      </w:r>
    </w:p>
    <w:p w:rsidR="00B274BD" w:rsidRPr="00B274BD" w:rsidRDefault="00B274BD" w:rsidP="00B274BD">
      <w:pPr>
        <w:ind w:left="708"/>
        <w:jc w:val="both"/>
        <w:rPr>
          <w:rFonts w:ascii="Arial Narrow" w:hAnsi="Arial Narrow"/>
          <w:sz w:val="22"/>
          <w:szCs w:val="22"/>
        </w:rPr>
      </w:pPr>
      <w:r w:rsidRPr="00B274BD">
        <w:rPr>
          <w:rFonts w:ascii="Arial Narrow" w:hAnsi="Arial Narrow"/>
          <w:sz w:val="22"/>
          <w:szCs w:val="22"/>
        </w:rPr>
        <w:t>Wbudowany interfejs przełącz</w:t>
      </w:r>
      <w:r w:rsidR="00B91A7C">
        <w:rPr>
          <w:rFonts w:ascii="Arial Narrow" w:hAnsi="Arial Narrow"/>
          <w:sz w:val="22"/>
          <w:szCs w:val="22"/>
        </w:rPr>
        <w:t>nika oraz</w:t>
      </w:r>
      <w:r w:rsidRPr="00B274BD">
        <w:rPr>
          <w:rFonts w:ascii="Arial Narrow" w:hAnsi="Arial Narrow"/>
          <w:sz w:val="22"/>
          <w:szCs w:val="22"/>
        </w:rPr>
        <w:t xml:space="preserve"> programowalne porty sterujące oraz wykonawcze pozwala</w:t>
      </w:r>
      <w:r w:rsidR="00B91A7C">
        <w:rPr>
          <w:rFonts w:ascii="Arial Narrow" w:hAnsi="Arial Narrow"/>
          <w:sz w:val="22"/>
          <w:szCs w:val="22"/>
        </w:rPr>
        <w:t>ją</w:t>
      </w:r>
      <w:r w:rsidRPr="00B274BD">
        <w:rPr>
          <w:rFonts w:ascii="Arial Narrow" w:hAnsi="Arial Narrow"/>
          <w:sz w:val="22"/>
          <w:szCs w:val="22"/>
        </w:rPr>
        <w:t xml:space="preserve"> na kontrolę poprzez standardowy komputer PC. </w:t>
      </w:r>
    </w:p>
    <w:p w:rsidR="00B274BD" w:rsidRPr="00B274BD" w:rsidRDefault="00B274BD" w:rsidP="00B274BD">
      <w:pPr>
        <w:ind w:left="708"/>
        <w:jc w:val="both"/>
        <w:rPr>
          <w:rFonts w:ascii="Arial Narrow" w:hAnsi="Arial Narrow"/>
          <w:sz w:val="22"/>
          <w:szCs w:val="22"/>
        </w:rPr>
      </w:pPr>
    </w:p>
    <w:p w:rsidR="00735313" w:rsidRPr="004D14E2" w:rsidRDefault="00B274BD" w:rsidP="00B274BD">
      <w:pPr>
        <w:ind w:left="708"/>
        <w:jc w:val="both"/>
        <w:rPr>
          <w:rFonts w:ascii="Arial Narrow" w:hAnsi="Arial Narrow"/>
          <w:sz w:val="22"/>
          <w:szCs w:val="22"/>
        </w:rPr>
      </w:pPr>
      <w:r w:rsidRPr="00E12739">
        <w:rPr>
          <w:rFonts w:ascii="Arial Narrow" w:hAnsi="Arial Narrow"/>
          <w:sz w:val="22"/>
          <w:szCs w:val="22"/>
        </w:rPr>
        <w:t xml:space="preserve">Dodatkowo  w  sali  przewidziano  przyłącze  multimedialne  z  urządzeniami  AV zawierające gniazda HDMI, VGA oraz audio – pozwoli ono na podłączenie zewnętrznych źródeł obrazu i dźwięku </w:t>
      </w:r>
      <w:r>
        <w:rPr>
          <w:rFonts w:ascii="Arial Narrow" w:hAnsi="Arial Narrow"/>
          <w:sz w:val="22"/>
          <w:szCs w:val="22"/>
        </w:rPr>
        <w:t>(laptop</w:t>
      </w:r>
      <w:r w:rsidRPr="00E1273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.</w:t>
      </w:r>
      <w:r w:rsidR="00E12739" w:rsidRPr="00E12739">
        <w:rPr>
          <w:rFonts w:ascii="Arial Narrow" w:hAnsi="Arial Narrow"/>
          <w:sz w:val="22"/>
          <w:szCs w:val="22"/>
        </w:rPr>
        <w:t xml:space="preserve"> </w:t>
      </w:r>
    </w:p>
    <w:p w:rsidR="00B016E1" w:rsidRDefault="00B016E1" w:rsidP="00B016E1">
      <w:pPr>
        <w:pStyle w:val="Nagwek2"/>
        <w:numPr>
          <w:ilvl w:val="0"/>
          <w:numId w:val="0"/>
        </w:numPr>
        <w:rPr>
          <w:rFonts w:ascii="Arial Narrow" w:hAnsi="Arial Narrow"/>
          <w:sz w:val="22"/>
          <w:szCs w:val="22"/>
        </w:rPr>
      </w:pPr>
    </w:p>
    <w:p w:rsidR="00D9677C" w:rsidRPr="00D9677C" w:rsidRDefault="00D9677C" w:rsidP="00D9677C"/>
    <w:p w:rsidR="00B016E1" w:rsidRDefault="00B016E1" w:rsidP="00B016E1">
      <w:pPr>
        <w:pStyle w:val="Nagwek2"/>
        <w:rPr>
          <w:rFonts w:ascii="Arial Narrow" w:hAnsi="Arial Narrow"/>
          <w:sz w:val="22"/>
          <w:szCs w:val="22"/>
        </w:rPr>
      </w:pPr>
      <w:bookmarkStart w:id="11" w:name="_Toc367781577"/>
      <w:r>
        <w:rPr>
          <w:rFonts w:ascii="Arial Narrow" w:hAnsi="Arial Narrow"/>
          <w:sz w:val="22"/>
          <w:szCs w:val="22"/>
        </w:rPr>
        <w:t>System sieci bezprzewodowej WiFi</w:t>
      </w:r>
      <w:bookmarkEnd w:id="11"/>
    </w:p>
    <w:p w:rsidR="00B42DD4" w:rsidRDefault="00B42DD4" w:rsidP="00BC7129">
      <w:pPr>
        <w:jc w:val="both"/>
        <w:rPr>
          <w:rFonts w:ascii="Arial Narrow" w:hAnsi="Arial Narrow" w:cs="Arial"/>
          <w:sz w:val="22"/>
          <w:szCs w:val="22"/>
        </w:rPr>
      </w:pPr>
    </w:p>
    <w:p w:rsidR="00D9677C" w:rsidRDefault="00D9677C" w:rsidP="00D9677C">
      <w:pPr>
        <w:ind w:left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przestrzeni miedzy sufitowej jak na rzucie instalacji multimedialnej projektuje się router sieci bezprzewodowej WiFi. Router będzie zasilany w technologii PoE wykorzystując przewód skrętkowy UTP kat. 5. Przewód należy doprowadzić do lokalnego punktu dystrybucyjnego.</w:t>
      </w:r>
    </w:p>
    <w:p w:rsidR="00D9677C" w:rsidRDefault="00D9677C" w:rsidP="00D9677C">
      <w:pPr>
        <w:ind w:left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Specyfikacja Punktu Dostępowego WiFi:</w:t>
      </w:r>
    </w:p>
    <w:p w:rsidR="00D9677C" w:rsidRDefault="00D9677C" w:rsidP="00D9677C">
      <w:pPr>
        <w:ind w:left="708"/>
        <w:jc w:val="both"/>
        <w:rPr>
          <w:rFonts w:ascii="Arial Narrow" w:hAnsi="Arial Narrow" w:cs="Arial"/>
          <w:sz w:val="22"/>
          <w:szCs w:val="22"/>
        </w:rPr>
      </w:pPr>
      <w:r w:rsidRPr="00D9677C">
        <w:rPr>
          <w:rFonts w:ascii="Arial Narrow" w:hAnsi="Arial Narrow" w:cs="Arial"/>
          <w:sz w:val="22"/>
          <w:szCs w:val="22"/>
        </w:rPr>
        <w:t>Porty</w:t>
      </w:r>
      <w:r>
        <w:rPr>
          <w:rFonts w:ascii="Arial Narrow" w:hAnsi="Arial Narrow" w:cs="Arial"/>
          <w:sz w:val="22"/>
          <w:szCs w:val="22"/>
        </w:rPr>
        <w:t xml:space="preserve">: </w:t>
      </w:r>
    </w:p>
    <w:p w:rsidR="009E7292" w:rsidRDefault="00D9677C" w:rsidP="00D9677C">
      <w:pPr>
        <w:ind w:left="708"/>
        <w:jc w:val="both"/>
        <w:rPr>
          <w:rFonts w:ascii="Arial Narrow" w:hAnsi="Arial Narrow" w:cs="Arial"/>
          <w:sz w:val="22"/>
          <w:szCs w:val="22"/>
        </w:rPr>
      </w:pPr>
      <w:r w:rsidRPr="00D9677C">
        <w:rPr>
          <w:rFonts w:ascii="Arial Narrow" w:hAnsi="Arial Narrow" w:cs="Arial"/>
          <w:sz w:val="22"/>
          <w:szCs w:val="22"/>
        </w:rPr>
        <w:t>1 port 10/100/1000 RJ-45 z automatycznym wykrywaniem szybkości</w:t>
      </w:r>
      <w:r w:rsidR="009542CB">
        <w:rPr>
          <w:rFonts w:ascii="Arial Narrow" w:hAnsi="Arial Narrow" w:cs="Arial"/>
          <w:sz w:val="22"/>
          <w:szCs w:val="22"/>
        </w:rPr>
        <w:t>:</w:t>
      </w:r>
      <w:r w:rsidRPr="00D9677C">
        <w:rPr>
          <w:rFonts w:ascii="Arial Narrow" w:hAnsi="Arial Narrow" w:cs="Arial"/>
          <w:sz w:val="22"/>
          <w:szCs w:val="22"/>
        </w:rPr>
        <w:t xml:space="preserve"> </w:t>
      </w:r>
    </w:p>
    <w:p w:rsidR="00D9677C" w:rsidRPr="006207D2" w:rsidRDefault="00D9677C" w:rsidP="00D9677C">
      <w:pPr>
        <w:ind w:left="708"/>
        <w:jc w:val="both"/>
        <w:rPr>
          <w:rFonts w:ascii="Arial Narrow" w:hAnsi="Arial Narrow" w:cs="Arial"/>
          <w:sz w:val="22"/>
          <w:szCs w:val="22"/>
          <w:lang w:val="en-US"/>
        </w:rPr>
      </w:pPr>
      <w:r w:rsidRPr="006207D2">
        <w:rPr>
          <w:rFonts w:ascii="Arial Narrow" w:hAnsi="Arial Narrow" w:cs="Arial"/>
          <w:sz w:val="22"/>
          <w:szCs w:val="22"/>
          <w:lang w:val="en-US"/>
        </w:rPr>
        <w:t>(10BASE-T typu IEEE 802.3, 100BASE-TX typu IEEE 802.3u, 1000BASE-T typu IEEE 802.3ab</w:t>
      </w:r>
      <w:r w:rsidR="009E7292" w:rsidRPr="006207D2">
        <w:rPr>
          <w:rFonts w:ascii="Arial Narrow" w:hAnsi="Arial Narrow" w:cs="Arial"/>
          <w:sz w:val="22"/>
          <w:szCs w:val="22"/>
          <w:lang w:val="en-US"/>
        </w:rPr>
        <w:t>)</w:t>
      </w:r>
    </w:p>
    <w:p w:rsidR="00D9677C" w:rsidRDefault="00D9677C" w:rsidP="00D9677C">
      <w:pPr>
        <w:ind w:left="708"/>
        <w:jc w:val="both"/>
        <w:rPr>
          <w:rFonts w:ascii="Arial Narrow" w:hAnsi="Arial Narrow" w:cs="Arial"/>
          <w:sz w:val="22"/>
          <w:szCs w:val="22"/>
        </w:rPr>
      </w:pPr>
      <w:r w:rsidRPr="00D9677C">
        <w:rPr>
          <w:rFonts w:ascii="Arial Narrow" w:hAnsi="Arial Narrow" w:cs="Arial"/>
          <w:sz w:val="22"/>
          <w:szCs w:val="22"/>
        </w:rPr>
        <w:t>1 port szeregowy konsoli RJ-45</w:t>
      </w:r>
    </w:p>
    <w:p w:rsidR="009E7292" w:rsidRPr="009E7292" w:rsidRDefault="009E7292" w:rsidP="009E7292">
      <w:pPr>
        <w:ind w:left="708"/>
        <w:jc w:val="both"/>
        <w:rPr>
          <w:rFonts w:ascii="Arial Narrow" w:hAnsi="Arial Narrow" w:cs="Arial"/>
          <w:sz w:val="22"/>
          <w:szCs w:val="22"/>
        </w:rPr>
      </w:pPr>
      <w:r w:rsidRPr="009E7292">
        <w:rPr>
          <w:rFonts w:ascii="Arial Narrow" w:hAnsi="Arial Narrow" w:cs="Arial"/>
          <w:sz w:val="22"/>
          <w:szCs w:val="22"/>
        </w:rPr>
        <w:t>Zużycie energii</w:t>
      </w:r>
      <w:r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9E7292">
        <w:rPr>
          <w:rFonts w:ascii="Arial Narrow" w:hAnsi="Arial Narrow" w:cs="Arial"/>
          <w:sz w:val="22"/>
          <w:szCs w:val="22"/>
        </w:rPr>
        <w:t>12,9 W (maks.)</w:t>
      </w:r>
    </w:p>
    <w:p w:rsidR="009E7292" w:rsidRPr="009E7292" w:rsidRDefault="009E7292" w:rsidP="009E7292">
      <w:pPr>
        <w:ind w:left="708"/>
        <w:jc w:val="both"/>
        <w:rPr>
          <w:rFonts w:ascii="Arial Narrow" w:hAnsi="Arial Narrow" w:cs="Arial"/>
          <w:sz w:val="22"/>
          <w:szCs w:val="22"/>
        </w:rPr>
      </w:pPr>
      <w:r w:rsidRPr="009E7292">
        <w:rPr>
          <w:rFonts w:ascii="Arial Narrow" w:hAnsi="Arial Narrow" w:cs="Arial"/>
          <w:sz w:val="22"/>
          <w:szCs w:val="22"/>
        </w:rPr>
        <w:t>Zakres temperatur podczas eksploatacji</w:t>
      </w:r>
      <w:r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9E7292">
        <w:rPr>
          <w:rFonts w:ascii="Arial Narrow" w:hAnsi="Arial Narrow" w:cs="Arial"/>
          <w:sz w:val="22"/>
          <w:szCs w:val="22"/>
        </w:rPr>
        <w:t>Od 0 do 50°C</w:t>
      </w:r>
    </w:p>
    <w:p w:rsidR="009E7292" w:rsidRPr="00D9677C" w:rsidRDefault="009E7292" w:rsidP="009E7292">
      <w:pPr>
        <w:ind w:left="708"/>
        <w:jc w:val="both"/>
        <w:rPr>
          <w:rFonts w:ascii="Arial Narrow" w:hAnsi="Arial Narrow" w:cs="Arial"/>
          <w:sz w:val="22"/>
          <w:szCs w:val="22"/>
        </w:rPr>
      </w:pPr>
      <w:r w:rsidRPr="009E7292">
        <w:rPr>
          <w:rFonts w:ascii="Arial Narrow" w:hAnsi="Arial Narrow" w:cs="Arial"/>
          <w:sz w:val="22"/>
          <w:szCs w:val="22"/>
        </w:rPr>
        <w:t>Dopuszczalna wilgotność względna podczas eksploatacji</w:t>
      </w:r>
      <w:r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9E7292">
        <w:rPr>
          <w:rFonts w:ascii="Arial Narrow" w:hAnsi="Arial Narrow" w:cs="Arial"/>
          <w:sz w:val="22"/>
          <w:szCs w:val="22"/>
        </w:rPr>
        <w:t>Od 5 do 95% (bez kondensacji)</w:t>
      </w:r>
    </w:p>
    <w:p w:rsidR="003A2EFE" w:rsidRPr="00BC7129" w:rsidRDefault="003A2EFE" w:rsidP="003A2EFE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12" w:name="_Toc367781578"/>
      <w:r>
        <w:rPr>
          <w:rFonts w:ascii="Arial Narrow" w:hAnsi="Arial Narrow"/>
          <w:sz w:val="22"/>
          <w:szCs w:val="22"/>
        </w:rPr>
        <w:t>Obowiązujące normy</w:t>
      </w:r>
      <w:r w:rsidR="00FD6613">
        <w:rPr>
          <w:rFonts w:ascii="Arial Narrow" w:hAnsi="Arial Narrow"/>
          <w:sz w:val="22"/>
          <w:szCs w:val="22"/>
        </w:rPr>
        <w:t xml:space="preserve"> i wymagania branżowe</w:t>
      </w:r>
      <w:bookmarkEnd w:id="12"/>
    </w:p>
    <w:p w:rsidR="003A2EFE" w:rsidRPr="00BC7129" w:rsidRDefault="003A2EFE" w:rsidP="003A2EFE">
      <w:pPr>
        <w:jc w:val="both"/>
        <w:rPr>
          <w:rFonts w:ascii="Arial Narrow" w:hAnsi="Arial Narrow" w:cs="Arial"/>
          <w:sz w:val="22"/>
          <w:szCs w:val="22"/>
        </w:rPr>
      </w:pPr>
    </w:p>
    <w:p w:rsidR="005E5B86" w:rsidRPr="005E5B86" w:rsidRDefault="005E5B86" w:rsidP="005E5B86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>Projektowane instalacje należy wykonać zgodnie z obowiązującym przepisami prawa, a w szczególności:</w:t>
      </w:r>
    </w:p>
    <w:p w:rsidR="005E5B86" w:rsidRPr="005E5B86" w:rsidRDefault="005E5B86" w:rsidP="005E5B86">
      <w:pPr>
        <w:pStyle w:val="Akapitzlist"/>
        <w:numPr>
          <w:ilvl w:val="0"/>
          <w:numId w:val="68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>Ustawą „Prawo budowlane” z dnia 7 lipca 1994 r. Dz.U.z 2000r. Dz. U. Nr 106, poz.1126 wraz z późniejszymi zmianami,</w:t>
      </w:r>
    </w:p>
    <w:p w:rsidR="005E5B86" w:rsidRPr="005E5B86" w:rsidRDefault="005E5B86" w:rsidP="005E5B86">
      <w:pPr>
        <w:pStyle w:val="Akapitzlist"/>
        <w:numPr>
          <w:ilvl w:val="0"/>
          <w:numId w:val="68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>Ustawą z dnia 10 kwietnia 1997 r. - Prawo energetyczne (Dz. U. z 1997 r. Nr 54, poz. 348 z Rozporządzenia Ministrów, w szczególności:</w:t>
      </w:r>
    </w:p>
    <w:p w:rsidR="005E5B86" w:rsidRPr="005E5B86" w:rsidRDefault="005E5B86" w:rsidP="005E5B86">
      <w:pPr>
        <w:pStyle w:val="Akapitzlist"/>
        <w:numPr>
          <w:ilvl w:val="0"/>
          <w:numId w:val="68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 xml:space="preserve">Rozporządzenie Ministra Infrastruktury z dnia 3 lipca 2003 r. „w sprawie szczegółowego zakresu i formy </w:t>
      </w:r>
    </w:p>
    <w:p w:rsidR="005E5B86" w:rsidRPr="005E5B86" w:rsidRDefault="005E5B86" w:rsidP="005E5B86">
      <w:pPr>
        <w:pStyle w:val="Akapitzlist"/>
        <w:numPr>
          <w:ilvl w:val="0"/>
          <w:numId w:val="68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>projektu budowlanego”, Dz. U. Nr 120, poz. 1133, z późniejszymi zmianami,</w:t>
      </w:r>
    </w:p>
    <w:p w:rsidR="005E5B86" w:rsidRPr="005E5B86" w:rsidRDefault="005E5B86" w:rsidP="005E5B86">
      <w:pPr>
        <w:pStyle w:val="Akapitzlist"/>
        <w:numPr>
          <w:ilvl w:val="0"/>
          <w:numId w:val="68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>Rozporządzenie Ministra Infrastruktury z dnia 27 sierpnia 2002r. „w sprawie szczegółowego zakresu i formy planu bezpieczeństwa i ochrony zdrowia oraz szczegółowego zakresu rodzajów robót budowlanych, stwarzających zagrożenia bezpieczeństwa i zdrowia ludzi” Dz.U.Nr 151, poz.1256 z późniejszymi zmianami.</w:t>
      </w:r>
    </w:p>
    <w:p w:rsidR="005E5B86" w:rsidRPr="005E5B86" w:rsidRDefault="005E5B86" w:rsidP="005E5B86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>Projektowane instalacje należy wykonać zgodnie z Polskimi Normami, w tym m. in:</w:t>
      </w:r>
    </w:p>
    <w:p w:rsidR="005E5B86" w:rsidRPr="005E5B86" w:rsidRDefault="005E5B86" w:rsidP="005E5B86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 xml:space="preserve">PN-EN 50174-2:2002 </w:t>
      </w:r>
      <w:r w:rsidRPr="005E5B86">
        <w:rPr>
          <w:rFonts w:ascii="Arial Narrow" w:hAnsi="Arial Narrow" w:cs="Arial"/>
          <w:sz w:val="22"/>
          <w:szCs w:val="22"/>
        </w:rPr>
        <w:tab/>
      </w:r>
      <w:r w:rsidRPr="005E5B86">
        <w:rPr>
          <w:rFonts w:ascii="Arial Narrow" w:hAnsi="Arial Narrow" w:cs="Arial"/>
          <w:sz w:val="22"/>
          <w:szCs w:val="22"/>
        </w:rPr>
        <w:tab/>
        <w:t>– Technika informatyczna Instalacja okablowania Część 2: Planowanie i wykonawstwo instalacji wewnątrz budynków</w:t>
      </w:r>
    </w:p>
    <w:p w:rsidR="005E5B86" w:rsidRPr="005E5B86" w:rsidRDefault="005E5B86" w:rsidP="005E5B86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 xml:space="preserve">PN-HD 60364-4-41:2007 </w:t>
      </w:r>
      <w:r w:rsidRPr="005E5B86">
        <w:rPr>
          <w:rFonts w:ascii="Arial Narrow" w:hAnsi="Arial Narrow" w:cs="Arial"/>
          <w:sz w:val="22"/>
          <w:szCs w:val="22"/>
        </w:rPr>
        <w:tab/>
      </w:r>
      <w:r w:rsidRPr="005E5B86">
        <w:rPr>
          <w:rFonts w:ascii="Arial Narrow" w:hAnsi="Arial Narrow" w:cs="Arial"/>
          <w:sz w:val="22"/>
          <w:szCs w:val="22"/>
        </w:rPr>
        <w:tab/>
        <w:t>– Instalacje elektryczne niskiego napięcia-- Część 4-41: Ochrona dla zapewnienia bezpieczeństwa. Ochrona przeciwporażeniowa (oryg.)</w:t>
      </w:r>
    </w:p>
    <w:p w:rsidR="005E5B86" w:rsidRPr="005E5B86" w:rsidRDefault="005E5B86" w:rsidP="005E5B86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 xml:space="preserve">PN-HD 60364-6:2007 </w:t>
      </w:r>
      <w:r w:rsidRPr="005E5B86">
        <w:rPr>
          <w:rFonts w:ascii="Arial Narrow" w:hAnsi="Arial Narrow" w:cs="Arial"/>
          <w:sz w:val="22"/>
          <w:szCs w:val="22"/>
        </w:rPr>
        <w:tab/>
      </w:r>
      <w:r w:rsidRPr="005E5B86">
        <w:rPr>
          <w:rFonts w:ascii="Arial Narrow" w:hAnsi="Arial Narrow" w:cs="Arial"/>
          <w:sz w:val="22"/>
          <w:szCs w:val="22"/>
        </w:rPr>
        <w:tab/>
        <w:t>– Instalacje elektryczne niskiego napięcia. Część 6: Sprawdzanie (oryg.)</w:t>
      </w:r>
    </w:p>
    <w:p w:rsidR="005E5B86" w:rsidRPr="005E5B86" w:rsidRDefault="005E5B86" w:rsidP="005E5B86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 xml:space="preserve">PN-HD 60364-7-706:2007 </w:t>
      </w:r>
      <w:r w:rsidRPr="005E5B86">
        <w:rPr>
          <w:rFonts w:ascii="Arial Narrow" w:hAnsi="Arial Narrow" w:cs="Arial"/>
          <w:sz w:val="22"/>
          <w:szCs w:val="22"/>
        </w:rPr>
        <w:tab/>
        <w:t>– Instalacje elektryczne niskiego napięcia. Część 7-706: Wymagania dotyczące specjalnych instalacji lub lokalizacji. Pomieszczenia przewodzące i ograniczające swobodę ruchu (oryg.)</w:t>
      </w:r>
    </w:p>
    <w:p w:rsidR="005E5B86" w:rsidRPr="005E5B86" w:rsidRDefault="005E5B86" w:rsidP="005E5B86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lastRenderedPageBreak/>
        <w:t xml:space="preserve">PN-T-04560:1988 </w:t>
      </w:r>
      <w:r w:rsidRPr="005E5B86">
        <w:rPr>
          <w:rFonts w:ascii="Arial Narrow" w:hAnsi="Arial Narrow" w:cs="Arial"/>
          <w:sz w:val="22"/>
          <w:szCs w:val="22"/>
        </w:rPr>
        <w:tab/>
      </w:r>
      <w:r w:rsidRPr="005E5B86">
        <w:rPr>
          <w:rFonts w:ascii="Arial Narrow" w:hAnsi="Arial Narrow" w:cs="Arial"/>
          <w:sz w:val="22"/>
          <w:szCs w:val="22"/>
        </w:rPr>
        <w:tab/>
        <w:t>– Próby środowiskowe elektronicznego sprzętu powszechnego użytku. Ogólne wymagania i badania</w:t>
      </w:r>
    </w:p>
    <w:p w:rsidR="005E5B86" w:rsidRPr="005E5B86" w:rsidRDefault="005E5B86" w:rsidP="005E5B86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 xml:space="preserve">PN-T-04499-01:1992 </w:t>
      </w:r>
      <w:r w:rsidRPr="005E5B86">
        <w:rPr>
          <w:rFonts w:ascii="Arial Narrow" w:hAnsi="Arial Narrow" w:cs="Arial"/>
          <w:sz w:val="22"/>
          <w:szCs w:val="22"/>
        </w:rPr>
        <w:tab/>
      </w:r>
      <w:r w:rsidRPr="005E5B86">
        <w:rPr>
          <w:rFonts w:ascii="Arial Narrow" w:hAnsi="Arial Narrow" w:cs="Arial"/>
          <w:sz w:val="22"/>
          <w:szCs w:val="22"/>
        </w:rPr>
        <w:tab/>
        <w:t>– Urządzenia i systemy elektroakustyczne. Postanowienia ogólne</w:t>
      </w:r>
    </w:p>
    <w:p w:rsidR="005E5B86" w:rsidRPr="005E5B86" w:rsidRDefault="005E5B86" w:rsidP="005E5B86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 xml:space="preserve">PN-T-04499-02:1992 </w:t>
      </w:r>
      <w:r w:rsidRPr="005E5B86">
        <w:rPr>
          <w:rFonts w:ascii="Arial Narrow" w:hAnsi="Arial Narrow" w:cs="Arial"/>
          <w:sz w:val="22"/>
          <w:szCs w:val="22"/>
        </w:rPr>
        <w:tab/>
      </w:r>
      <w:r w:rsidRPr="005E5B86">
        <w:rPr>
          <w:rFonts w:ascii="Arial Narrow" w:hAnsi="Arial Narrow" w:cs="Arial"/>
          <w:sz w:val="22"/>
          <w:szCs w:val="22"/>
        </w:rPr>
        <w:tab/>
        <w:t>– Urządzenia i systemy elektroakustyczne. Określenia podstawowe i metody obliczeń</w:t>
      </w:r>
    </w:p>
    <w:p w:rsidR="003A2EFE" w:rsidRPr="005E5B86" w:rsidRDefault="005E5B86" w:rsidP="005E5B86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5B86">
        <w:rPr>
          <w:rFonts w:ascii="Arial Narrow" w:hAnsi="Arial Narrow" w:cs="Arial"/>
          <w:sz w:val="22"/>
          <w:szCs w:val="22"/>
        </w:rPr>
        <w:t xml:space="preserve">PN-EN 60065:2004 </w:t>
      </w:r>
      <w:r w:rsidRPr="005E5B86">
        <w:rPr>
          <w:rFonts w:ascii="Arial Narrow" w:hAnsi="Arial Narrow" w:cs="Arial"/>
          <w:sz w:val="22"/>
          <w:szCs w:val="22"/>
        </w:rPr>
        <w:tab/>
      </w:r>
      <w:r w:rsidRPr="005E5B86">
        <w:rPr>
          <w:rFonts w:ascii="Arial Narrow" w:hAnsi="Arial Narrow" w:cs="Arial"/>
          <w:sz w:val="22"/>
          <w:szCs w:val="22"/>
        </w:rPr>
        <w:tab/>
        <w:t>– Elektroniczne urządzenia foniczne, wizyjne i podobne. Wymagania bezpieczeństwa</w:t>
      </w:r>
    </w:p>
    <w:p w:rsidR="008E38A2" w:rsidRPr="00BC7129" w:rsidRDefault="008E38A2" w:rsidP="008E38A2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13" w:name="_Toc367781579"/>
      <w:r w:rsidRPr="00BC7129">
        <w:rPr>
          <w:rFonts w:ascii="Arial Narrow" w:hAnsi="Arial Narrow"/>
          <w:sz w:val="22"/>
          <w:szCs w:val="22"/>
        </w:rPr>
        <w:t>Informacja o bezpieczeństwie i ochronie zdrowia</w:t>
      </w:r>
      <w:bookmarkEnd w:id="13"/>
    </w:p>
    <w:p w:rsidR="00B42DD4" w:rsidRPr="00BC7129" w:rsidRDefault="00B42DD4" w:rsidP="00BC7129">
      <w:pPr>
        <w:jc w:val="both"/>
        <w:rPr>
          <w:rFonts w:ascii="Arial Narrow" w:hAnsi="Arial Narrow" w:cs="Arial"/>
          <w:sz w:val="22"/>
          <w:szCs w:val="22"/>
        </w:rPr>
      </w:pPr>
    </w:p>
    <w:p w:rsidR="00B42DD4" w:rsidRPr="00BC7129" w:rsidRDefault="00BC7129" w:rsidP="00BC7129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42DD4" w:rsidRPr="00BC7129">
        <w:rPr>
          <w:rFonts w:ascii="Arial Narrow" w:hAnsi="Arial Narrow" w:cs="Arial"/>
          <w:sz w:val="22"/>
          <w:szCs w:val="22"/>
        </w:rPr>
        <w:t xml:space="preserve">Zakres robót obejmuje prace przy budowie </w:t>
      </w:r>
      <w:r w:rsidR="005E5B86">
        <w:rPr>
          <w:rFonts w:ascii="Arial Narrow" w:hAnsi="Arial Narrow" w:cs="Arial"/>
          <w:sz w:val="22"/>
          <w:szCs w:val="22"/>
        </w:rPr>
        <w:t>instalacji Audio -Video</w:t>
      </w:r>
      <w:r w:rsidR="00B42DD4" w:rsidRPr="00BC7129">
        <w:rPr>
          <w:rFonts w:ascii="Arial Narrow" w:hAnsi="Arial Narrow" w:cs="Arial"/>
          <w:sz w:val="22"/>
          <w:szCs w:val="22"/>
        </w:rPr>
        <w:t xml:space="preserve">. </w:t>
      </w:r>
    </w:p>
    <w:p w:rsidR="00B42DD4" w:rsidRPr="00BC7129" w:rsidRDefault="005E5B86" w:rsidP="00BC7129">
      <w:pPr>
        <w:spacing w:line="360" w:lineRule="auto"/>
        <w:ind w:left="690" w:firstLine="1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</w:t>
      </w:r>
      <w:r w:rsidR="00B42DD4" w:rsidRPr="00BC7129">
        <w:rPr>
          <w:rFonts w:ascii="Arial Narrow" w:hAnsi="Arial Narrow" w:cs="Arial"/>
          <w:sz w:val="22"/>
          <w:szCs w:val="22"/>
        </w:rPr>
        <w:t>atrudnieni pracownicy spełniający następujące wymagania:</w:t>
      </w:r>
    </w:p>
    <w:p w:rsidR="00B42DD4" w:rsidRPr="00BC7129" w:rsidRDefault="00B42DD4" w:rsidP="002C6A46">
      <w:pPr>
        <w:widowControl w:val="0"/>
        <w:numPr>
          <w:ilvl w:val="1"/>
          <w:numId w:val="7"/>
        </w:numPr>
        <w:tabs>
          <w:tab w:val="clear" w:pos="0"/>
          <w:tab w:val="num" w:pos="1080"/>
        </w:tabs>
        <w:spacing w:line="360" w:lineRule="auto"/>
        <w:ind w:left="690" w:firstLine="586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posiadać odpowiednie kwalifikacje dla danego stanowiska pracy,</w:t>
      </w:r>
    </w:p>
    <w:p w:rsidR="00B42DD4" w:rsidRPr="00BC7129" w:rsidRDefault="00B42DD4" w:rsidP="002C6A46">
      <w:pPr>
        <w:widowControl w:val="0"/>
        <w:numPr>
          <w:ilvl w:val="1"/>
          <w:numId w:val="7"/>
        </w:numPr>
        <w:tabs>
          <w:tab w:val="clear" w:pos="0"/>
          <w:tab w:val="num" w:pos="1080"/>
        </w:tabs>
        <w:spacing w:line="360" w:lineRule="auto"/>
        <w:ind w:left="690" w:firstLine="586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posiadać udokumentowane przeszkolenia z zakresu bezpieczeństwa i higieny pracy na danym stanowisku pracy,</w:t>
      </w:r>
    </w:p>
    <w:p w:rsidR="00B42DD4" w:rsidRPr="00BC7129" w:rsidRDefault="00B42DD4" w:rsidP="002C6A46">
      <w:pPr>
        <w:widowControl w:val="0"/>
        <w:numPr>
          <w:ilvl w:val="1"/>
          <w:numId w:val="7"/>
        </w:numPr>
        <w:tabs>
          <w:tab w:val="clear" w:pos="0"/>
          <w:tab w:val="num" w:pos="1080"/>
        </w:tabs>
        <w:spacing w:line="360" w:lineRule="auto"/>
        <w:ind w:left="690" w:firstLine="586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posiadać odpowiednią sprawność fizyczną i umysłową oraz warunki zdrowotne niezbędne do wykonywania robót, potwierdzone w orzeczeniu lekarskim</w:t>
      </w:r>
    </w:p>
    <w:p w:rsidR="00B42DD4" w:rsidRPr="00BC7129" w:rsidRDefault="00B42DD4" w:rsidP="00BC7129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Pracownicy wykonujący roboty budowlane muszą być wyposażeni w odzież ochronną spełniającą wymagania z zakresu BHP.</w:t>
      </w:r>
    </w:p>
    <w:p w:rsidR="00D32889" w:rsidRDefault="00D32889" w:rsidP="00D32889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14" w:name="_Toc367781580"/>
      <w:r>
        <w:rPr>
          <w:rFonts w:ascii="Arial Narrow" w:hAnsi="Arial Narrow"/>
          <w:sz w:val="22"/>
          <w:szCs w:val="22"/>
        </w:rPr>
        <w:t>Zestawienie materiałów:</w:t>
      </w:r>
      <w:bookmarkEnd w:id="14"/>
    </w:p>
    <w:p w:rsidR="00F14FC4" w:rsidRPr="00F14FC4" w:rsidRDefault="00F14FC4" w:rsidP="00F14FC4"/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4"/>
        <w:gridCol w:w="222"/>
        <w:gridCol w:w="222"/>
      </w:tblGrid>
      <w:tr w:rsidR="00F14FC4" w:rsidRPr="001B1FAA" w:rsidTr="00F14FC4">
        <w:trPr>
          <w:jc w:val="center"/>
        </w:trPr>
        <w:tc>
          <w:tcPr>
            <w:tcW w:w="0" w:type="auto"/>
          </w:tcPr>
          <w:p w:rsidR="001B1FAA" w:rsidRPr="00F14FC4" w:rsidRDefault="00F14FC4" w:rsidP="00D32889">
            <w:pPr>
              <w:rPr>
                <w:rFonts w:ascii="Arial Narrow" w:hAnsi="Arial Narrow"/>
                <w:sz w:val="22"/>
                <w:szCs w:val="22"/>
              </w:rPr>
            </w:pPr>
            <w:r w:rsidRPr="00F14FC4">
              <w:rPr>
                <w:rFonts w:ascii="Arial Narrow" w:hAnsi="Arial Narrow"/>
                <w:sz w:val="22"/>
                <w:szCs w:val="22"/>
              </w:rPr>
              <w:t>Materiały zestawiono w opisie i specyfikacji elementów instalacji multimedialnej.</w:t>
            </w:r>
          </w:p>
        </w:tc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14FC4" w:rsidRPr="001B1FAA" w:rsidTr="00F14FC4">
        <w:trPr>
          <w:jc w:val="center"/>
        </w:trPr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4FC4" w:rsidRPr="001B1FAA" w:rsidTr="00F14FC4">
        <w:trPr>
          <w:jc w:val="center"/>
        </w:trPr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1B1FAA" w:rsidRPr="001B1FAA" w:rsidRDefault="001B1FAA" w:rsidP="0053308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4FC4" w:rsidRPr="001B1FAA" w:rsidTr="00F14FC4">
        <w:trPr>
          <w:jc w:val="center"/>
        </w:trPr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1B1FAA" w:rsidRPr="001B1FAA" w:rsidRDefault="001B1FAA" w:rsidP="0002241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4FC4" w:rsidRPr="001B1FAA" w:rsidTr="00F14FC4">
        <w:trPr>
          <w:jc w:val="center"/>
        </w:trPr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1B1FAA" w:rsidRPr="001B1FAA" w:rsidRDefault="001B1FAA" w:rsidP="001B1FA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4FC4" w:rsidRPr="001B1FAA" w:rsidTr="00F14FC4">
        <w:trPr>
          <w:jc w:val="center"/>
        </w:trPr>
        <w:tc>
          <w:tcPr>
            <w:tcW w:w="0" w:type="auto"/>
          </w:tcPr>
          <w:p w:rsidR="004A3BA1" w:rsidRPr="001B1FAA" w:rsidRDefault="004A3BA1" w:rsidP="00D32889">
            <w:pPr>
              <w:rPr>
                <w:rFonts w:ascii="Arial Narrow" w:hAnsi="Arial Narrow"/>
                <w:sz w:val="22"/>
                <w:szCs w:val="22"/>
              </w:rPr>
            </w:pPr>
            <w:bookmarkStart w:id="15" w:name="_GoBack"/>
            <w:bookmarkEnd w:id="15"/>
          </w:p>
        </w:tc>
        <w:tc>
          <w:tcPr>
            <w:tcW w:w="0" w:type="auto"/>
          </w:tcPr>
          <w:p w:rsidR="004A3BA1" w:rsidRPr="001B1FAA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Pr="001B1FAA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4FC4" w:rsidRPr="001B1FAA" w:rsidTr="00F14FC4">
        <w:trPr>
          <w:jc w:val="center"/>
        </w:trPr>
        <w:tc>
          <w:tcPr>
            <w:tcW w:w="0" w:type="auto"/>
          </w:tcPr>
          <w:p w:rsidR="004A3BA1" w:rsidRPr="001B1FAA" w:rsidRDefault="004A3BA1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Pr="001B1FAA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Pr="001B1FAA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4FC4" w:rsidRPr="001B1FAA" w:rsidTr="00F14FC4">
        <w:trPr>
          <w:jc w:val="center"/>
        </w:trPr>
        <w:tc>
          <w:tcPr>
            <w:tcW w:w="0" w:type="auto"/>
          </w:tcPr>
          <w:p w:rsidR="004A3BA1" w:rsidRPr="001B1FAA" w:rsidRDefault="004A3BA1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Pr="001B1FAA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Pr="001B1FAA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4FC4" w:rsidRPr="001B1FAA" w:rsidTr="00F14FC4">
        <w:trPr>
          <w:jc w:val="center"/>
        </w:trPr>
        <w:tc>
          <w:tcPr>
            <w:tcW w:w="0" w:type="auto"/>
          </w:tcPr>
          <w:p w:rsidR="004A3BA1" w:rsidRPr="001B1FAA" w:rsidRDefault="004A3BA1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4FC4" w:rsidRPr="001B1FAA" w:rsidTr="00F14FC4">
        <w:trPr>
          <w:jc w:val="center"/>
        </w:trPr>
        <w:tc>
          <w:tcPr>
            <w:tcW w:w="0" w:type="auto"/>
          </w:tcPr>
          <w:p w:rsidR="004A3BA1" w:rsidRDefault="004A3BA1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Pr="001B1FAA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Pr="001B1FAA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4FC4" w:rsidRPr="001B1FAA" w:rsidTr="00F14FC4">
        <w:trPr>
          <w:jc w:val="center"/>
        </w:trPr>
        <w:tc>
          <w:tcPr>
            <w:tcW w:w="0" w:type="auto"/>
          </w:tcPr>
          <w:p w:rsidR="004A3BA1" w:rsidRDefault="004A3BA1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Pr="001B1FAA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Pr="001B1FAA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4FC4" w:rsidRPr="001B1FAA" w:rsidTr="00F14FC4">
        <w:trPr>
          <w:jc w:val="center"/>
        </w:trPr>
        <w:tc>
          <w:tcPr>
            <w:tcW w:w="0" w:type="auto"/>
          </w:tcPr>
          <w:p w:rsidR="004A3BA1" w:rsidRDefault="004A3BA1" w:rsidP="00D328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Pr="00531C51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0" w:type="auto"/>
          </w:tcPr>
          <w:p w:rsidR="004A3BA1" w:rsidRPr="001B1FAA" w:rsidRDefault="004A3BA1" w:rsidP="00082D5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32889" w:rsidRPr="00D32889" w:rsidRDefault="00D32889" w:rsidP="00D32889"/>
    <w:p w:rsidR="006C4887" w:rsidRPr="00BC7129" w:rsidRDefault="006C4887" w:rsidP="00BC7129">
      <w:pPr>
        <w:pStyle w:val="BAZ"/>
        <w:autoSpaceDE w:val="0"/>
        <w:spacing w:after="0" w:line="240" w:lineRule="auto"/>
        <w:rPr>
          <w:rFonts w:ascii="Arial Narrow" w:eastAsia="ArialMT" w:hAnsi="Arial Narrow"/>
          <w:sz w:val="22"/>
          <w:szCs w:val="22"/>
        </w:rPr>
      </w:pPr>
    </w:p>
    <w:sectPr w:rsidR="006C4887" w:rsidRPr="00BC7129" w:rsidSect="00BC7129">
      <w:headerReference w:type="default" r:id="rId9"/>
      <w:footerReference w:type="default" r:id="rId10"/>
      <w:footnotePr>
        <w:pos w:val="beneathText"/>
      </w:footnotePr>
      <w:type w:val="continuous"/>
      <w:pgSz w:w="11906" w:h="16838"/>
      <w:pgMar w:top="1418" w:right="1418" w:bottom="1418" w:left="1418" w:header="708" w:footer="708" w:gutter="0"/>
      <w:pgNumType w:start="2"/>
      <w:cols w:space="708"/>
      <w:formProt w:val="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B5" w:rsidRDefault="003970B5">
      <w:r>
        <w:separator/>
      </w:r>
    </w:p>
  </w:endnote>
  <w:endnote w:type="continuationSeparator" w:id="0">
    <w:p w:rsidR="003970B5" w:rsidRDefault="00397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947541"/>
      <w:docPartObj>
        <w:docPartGallery w:val="Page Numbers (Bottom of Page)"/>
        <w:docPartUnique/>
      </w:docPartObj>
    </w:sdtPr>
    <w:sdtEndPr/>
    <w:sdtContent>
      <w:p w:rsidR="00BB7A1C" w:rsidRDefault="006712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FC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B7A1C" w:rsidRDefault="00BB7A1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B5" w:rsidRDefault="003970B5">
      <w:r>
        <w:separator/>
      </w:r>
    </w:p>
  </w:footnote>
  <w:footnote w:type="continuationSeparator" w:id="0">
    <w:p w:rsidR="003970B5" w:rsidRDefault="00397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9356"/>
    </w:tblGrid>
    <w:tr w:rsidR="00BB7A1C" w:rsidTr="009C145F">
      <w:tc>
        <w:tcPr>
          <w:tcW w:w="9356" w:type="dxa"/>
          <w:tcBorders>
            <w:bottom w:val="single" w:sz="4" w:space="0" w:color="000000"/>
          </w:tcBorders>
          <w:shd w:val="clear" w:color="auto" w:fill="auto"/>
        </w:tcPr>
        <w:p w:rsidR="00BB7A1C" w:rsidRDefault="00BB7A1C" w:rsidP="00714356"/>
      </w:tc>
    </w:tr>
  </w:tbl>
  <w:p w:rsidR="00BB7A1C" w:rsidRDefault="00BB7A1C" w:rsidP="00BC7129">
    <w:pPr>
      <w:pStyle w:val="Nagwek"/>
      <w:spacing w:before="60" w:after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85pt;height:11.85pt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 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 %3)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Listapunktowana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suff w:val="nothing"/>
      <w:lvlText w:val="%1."/>
      <w:lvlJc w:val="left"/>
      <w:pPr>
        <w:tabs>
          <w:tab w:val="num" w:pos="2070"/>
        </w:tabs>
        <w:ind w:left="207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2070"/>
        </w:tabs>
        <w:ind w:left="207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2070"/>
        </w:tabs>
        <w:ind w:left="207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2070"/>
        </w:tabs>
        <w:ind w:left="207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2070"/>
        </w:tabs>
        <w:ind w:left="207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2070"/>
        </w:tabs>
        <w:ind w:left="207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2070"/>
        </w:tabs>
        <w:ind w:left="207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2070"/>
        </w:tabs>
        <w:ind w:left="207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2070"/>
        </w:tabs>
        <w:ind w:left="2070" w:firstLine="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1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4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0">
    <w:nsid w:val="0000000B"/>
    <w:multiLevelType w:val="singleLevel"/>
    <w:tmpl w:val="0000000B"/>
    <w:name w:val="WW8Num15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1">
    <w:nsid w:val="0000000C"/>
    <w:multiLevelType w:val="singleLevel"/>
    <w:tmpl w:val="0000000C"/>
    <w:name w:val="WW8Num20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21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3">
    <w:nsid w:val="0000000E"/>
    <w:multiLevelType w:val="multilevel"/>
    <w:tmpl w:val="0000000E"/>
    <w:name w:val="WW8Num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</w:abstractNum>
  <w:abstractNum w:abstractNumId="17">
    <w:nsid w:val="00000020"/>
    <w:multiLevelType w:val="multilevel"/>
    <w:tmpl w:val="00000020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</w:abstractNum>
  <w:abstractNum w:abstractNumId="18">
    <w:nsid w:val="00000024"/>
    <w:multiLevelType w:val="multilevel"/>
    <w:tmpl w:val="00000024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</w:abstractNum>
  <w:abstractNum w:abstractNumId="19">
    <w:nsid w:val="00000025"/>
    <w:multiLevelType w:val="multilevel"/>
    <w:tmpl w:val="00000025"/>
    <w:lvl w:ilvl="0">
      <w:start w:val="1"/>
      <w:numFmt w:val="decimal"/>
      <w:pStyle w:val="Nagwek1"/>
      <w:suff w:val="nothing"/>
      <w:lvlText w:val="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nothing"/>
      <w:lvlText w:val=" 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Nagwek3"/>
      <w:suff w:val="nothing"/>
      <w:lvlText w:val=" %3)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00000026"/>
    <w:multiLevelType w:val="multilevel"/>
    <w:tmpl w:val="0000002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1">
    <w:nsid w:val="00000027"/>
    <w:multiLevelType w:val="multilevel"/>
    <w:tmpl w:val="00000027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2">
    <w:nsid w:val="00000028"/>
    <w:multiLevelType w:val="multilevel"/>
    <w:tmpl w:val="00000028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3">
    <w:nsid w:val="00000029"/>
    <w:multiLevelType w:val="multilevel"/>
    <w:tmpl w:val="0000002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color w:val="000000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4">
    <w:nsid w:val="0000002A"/>
    <w:multiLevelType w:val="multilevel"/>
    <w:tmpl w:val="0000002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5">
    <w:nsid w:val="0000002B"/>
    <w:multiLevelType w:val="multilevel"/>
    <w:tmpl w:val="0000002B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6">
    <w:nsid w:val="0000002C"/>
    <w:multiLevelType w:val="multilevel"/>
    <w:tmpl w:val="0000002C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7">
    <w:nsid w:val="0000002D"/>
    <w:multiLevelType w:val="multilevel"/>
    <w:tmpl w:val="0000002D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8">
    <w:nsid w:val="038777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03FB68B2"/>
    <w:multiLevelType w:val="hybridMultilevel"/>
    <w:tmpl w:val="A478225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05176D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0D27389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0ED5247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135563F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189E18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19A3326A"/>
    <w:multiLevelType w:val="hybridMultilevel"/>
    <w:tmpl w:val="8418101C"/>
    <w:lvl w:ilvl="0" w:tplc="0415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>
    <w:nsid w:val="1AA734F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1B053B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247857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2A2A4037"/>
    <w:multiLevelType w:val="hybridMultilevel"/>
    <w:tmpl w:val="667C0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B7278A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2D695F4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2DDE46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3127694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3AF87A1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3B002FE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3B2423A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3EB55FFE"/>
    <w:multiLevelType w:val="hybridMultilevel"/>
    <w:tmpl w:val="9C8419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>
    <w:nsid w:val="3F252B76"/>
    <w:multiLevelType w:val="hybridMultilevel"/>
    <w:tmpl w:val="2C8ECB8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>
    <w:nsid w:val="4C2731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4E751F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>
    <w:nsid w:val="518818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>
    <w:nsid w:val="58086E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5BCD23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DC80DD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>
    <w:nsid w:val="5E1472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5E397C3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5EA51B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>
    <w:nsid w:val="605D0C5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>
    <w:nsid w:val="62534C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62C57E63"/>
    <w:multiLevelType w:val="hybridMultilevel"/>
    <w:tmpl w:val="03CC14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63EB762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">
    <w:nsid w:val="67474CA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>
    <w:nsid w:val="682A667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>
    <w:nsid w:val="689C6D5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97E5B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>
    <w:nsid w:val="698727D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>
    <w:nsid w:val="6B612C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>
    <w:nsid w:val="6B6B2C1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9">
    <w:nsid w:val="70541799"/>
    <w:multiLevelType w:val="hybridMultilevel"/>
    <w:tmpl w:val="080AE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34615CD"/>
    <w:multiLevelType w:val="hybridMultilevel"/>
    <w:tmpl w:val="41D8522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1">
    <w:nsid w:val="75063E82"/>
    <w:multiLevelType w:val="hybridMultilevel"/>
    <w:tmpl w:val="62221F98"/>
    <w:lvl w:ilvl="0" w:tplc="041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58"/>
  </w:num>
  <w:num w:numId="29">
    <w:abstractNumId w:val="68"/>
  </w:num>
  <w:num w:numId="30">
    <w:abstractNumId w:val="53"/>
  </w:num>
  <w:num w:numId="31">
    <w:abstractNumId w:val="56"/>
  </w:num>
  <w:num w:numId="32">
    <w:abstractNumId w:val="55"/>
  </w:num>
  <w:num w:numId="33">
    <w:abstractNumId w:val="54"/>
  </w:num>
  <w:num w:numId="34">
    <w:abstractNumId w:val="57"/>
  </w:num>
  <w:num w:numId="35">
    <w:abstractNumId w:val="37"/>
  </w:num>
  <w:num w:numId="36">
    <w:abstractNumId w:val="49"/>
  </w:num>
  <w:num w:numId="37">
    <w:abstractNumId w:val="59"/>
  </w:num>
  <w:num w:numId="38">
    <w:abstractNumId w:val="38"/>
  </w:num>
  <w:num w:numId="39">
    <w:abstractNumId w:val="43"/>
  </w:num>
  <w:num w:numId="40">
    <w:abstractNumId w:val="63"/>
  </w:num>
  <w:num w:numId="41">
    <w:abstractNumId w:val="32"/>
  </w:num>
  <w:num w:numId="42">
    <w:abstractNumId w:val="42"/>
  </w:num>
  <w:num w:numId="43">
    <w:abstractNumId w:val="31"/>
  </w:num>
  <w:num w:numId="44">
    <w:abstractNumId w:val="33"/>
  </w:num>
  <w:num w:numId="45">
    <w:abstractNumId w:val="67"/>
  </w:num>
  <w:num w:numId="46">
    <w:abstractNumId w:val="46"/>
  </w:num>
  <w:num w:numId="47">
    <w:abstractNumId w:val="34"/>
  </w:num>
  <w:num w:numId="48">
    <w:abstractNumId w:val="62"/>
  </w:num>
  <w:num w:numId="49">
    <w:abstractNumId w:val="61"/>
  </w:num>
  <w:num w:numId="50">
    <w:abstractNumId w:val="52"/>
  </w:num>
  <w:num w:numId="51">
    <w:abstractNumId w:val="44"/>
  </w:num>
  <w:num w:numId="52">
    <w:abstractNumId w:val="40"/>
  </w:num>
  <w:num w:numId="53">
    <w:abstractNumId w:val="66"/>
  </w:num>
  <w:num w:numId="54">
    <w:abstractNumId w:val="41"/>
  </w:num>
  <w:num w:numId="55">
    <w:abstractNumId w:val="51"/>
  </w:num>
  <w:num w:numId="56">
    <w:abstractNumId w:val="65"/>
  </w:num>
  <w:num w:numId="57">
    <w:abstractNumId w:val="50"/>
  </w:num>
  <w:num w:numId="58">
    <w:abstractNumId w:val="45"/>
  </w:num>
  <w:num w:numId="59">
    <w:abstractNumId w:val="30"/>
  </w:num>
  <w:num w:numId="60">
    <w:abstractNumId w:val="28"/>
  </w:num>
  <w:num w:numId="61">
    <w:abstractNumId w:val="36"/>
  </w:num>
  <w:num w:numId="62">
    <w:abstractNumId w:val="64"/>
  </w:num>
  <w:num w:numId="63">
    <w:abstractNumId w:val="69"/>
  </w:num>
  <w:num w:numId="64">
    <w:abstractNumId w:val="48"/>
  </w:num>
  <w:num w:numId="65">
    <w:abstractNumId w:val="39"/>
  </w:num>
  <w:num w:numId="66">
    <w:abstractNumId w:val="60"/>
  </w:num>
  <w:num w:numId="67">
    <w:abstractNumId w:val="70"/>
  </w:num>
  <w:num w:numId="68">
    <w:abstractNumId w:val="71"/>
  </w:num>
  <w:num w:numId="69">
    <w:abstractNumId w:val="35"/>
  </w:num>
  <w:num w:numId="70">
    <w:abstractNumId w:val="29"/>
  </w:num>
  <w:num w:numId="71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ocumentProtection w:edit="forms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4F"/>
    <w:rsid w:val="00020E87"/>
    <w:rsid w:val="00021162"/>
    <w:rsid w:val="0002241B"/>
    <w:rsid w:val="0003449D"/>
    <w:rsid w:val="00061032"/>
    <w:rsid w:val="00077C61"/>
    <w:rsid w:val="00087560"/>
    <w:rsid w:val="000A02A1"/>
    <w:rsid w:val="000A3869"/>
    <w:rsid w:val="000B0945"/>
    <w:rsid w:val="000B2095"/>
    <w:rsid w:val="000B3D59"/>
    <w:rsid w:val="000C646D"/>
    <w:rsid w:val="000D34F1"/>
    <w:rsid w:val="000E295F"/>
    <w:rsid w:val="000E3F20"/>
    <w:rsid w:val="000F62B7"/>
    <w:rsid w:val="0010434F"/>
    <w:rsid w:val="00127FD9"/>
    <w:rsid w:val="00134614"/>
    <w:rsid w:val="00134E42"/>
    <w:rsid w:val="00137404"/>
    <w:rsid w:val="00143227"/>
    <w:rsid w:val="0014456F"/>
    <w:rsid w:val="00170FDF"/>
    <w:rsid w:val="0019629F"/>
    <w:rsid w:val="001B1FAA"/>
    <w:rsid w:val="001B6396"/>
    <w:rsid w:val="001B6A9C"/>
    <w:rsid w:val="001C28F4"/>
    <w:rsid w:val="001C3CE2"/>
    <w:rsid w:val="001F0F3E"/>
    <w:rsid w:val="00214F18"/>
    <w:rsid w:val="00230329"/>
    <w:rsid w:val="00232188"/>
    <w:rsid w:val="0024409D"/>
    <w:rsid w:val="0025675E"/>
    <w:rsid w:val="00262A3A"/>
    <w:rsid w:val="00265DDA"/>
    <w:rsid w:val="00274AFC"/>
    <w:rsid w:val="00276FCE"/>
    <w:rsid w:val="002952EF"/>
    <w:rsid w:val="00295B46"/>
    <w:rsid w:val="002A385F"/>
    <w:rsid w:val="002C6A46"/>
    <w:rsid w:val="002D387B"/>
    <w:rsid w:val="002E3E8C"/>
    <w:rsid w:val="002E4C90"/>
    <w:rsid w:val="002E604D"/>
    <w:rsid w:val="002F02DC"/>
    <w:rsid w:val="002F4AD5"/>
    <w:rsid w:val="002F6A93"/>
    <w:rsid w:val="0030680F"/>
    <w:rsid w:val="003074B8"/>
    <w:rsid w:val="00312BE5"/>
    <w:rsid w:val="0034136F"/>
    <w:rsid w:val="00345A80"/>
    <w:rsid w:val="00361246"/>
    <w:rsid w:val="00367F79"/>
    <w:rsid w:val="00376680"/>
    <w:rsid w:val="003822AE"/>
    <w:rsid w:val="003910B0"/>
    <w:rsid w:val="0039150A"/>
    <w:rsid w:val="003920C2"/>
    <w:rsid w:val="0039422B"/>
    <w:rsid w:val="00396422"/>
    <w:rsid w:val="003970B5"/>
    <w:rsid w:val="003A2EFE"/>
    <w:rsid w:val="003A3C30"/>
    <w:rsid w:val="003B2E02"/>
    <w:rsid w:val="003D03A4"/>
    <w:rsid w:val="003D6457"/>
    <w:rsid w:val="003F4F47"/>
    <w:rsid w:val="004232F0"/>
    <w:rsid w:val="00440057"/>
    <w:rsid w:val="00464183"/>
    <w:rsid w:val="004A3970"/>
    <w:rsid w:val="004A3BA1"/>
    <w:rsid w:val="004B373E"/>
    <w:rsid w:val="004B44B0"/>
    <w:rsid w:val="004C205F"/>
    <w:rsid w:val="004D14E2"/>
    <w:rsid w:val="004D4D73"/>
    <w:rsid w:val="004F1F23"/>
    <w:rsid w:val="004F4BB8"/>
    <w:rsid w:val="00502C71"/>
    <w:rsid w:val="00504B3B"/>
    <w:rsid w:val="00524709"/>
    <w:rsid w:val="0052556F"/>
    <w:rsid w:val="00531576"/>
    <w:rsid w:val="00531C51"/>
    <w:rsid w:val="00532914"/>
    <w:rsid w:val="00533086"/>
    <w:rsid w:val="00541916"/>
    <w:rsid w:val="005428F4"/>
    <w:rsid w:val="00542A51"/>
    <w:rsid w:val="00542C9A"/>
    <w:rsid w:val="0055006E"/>
    <w:rsid w:val="00551162"/>
    <w:rsid w:val="0055441A"/>
    <w:rsid w:val="005650EC"/>
    <w:rsid w:val="00592A8C"/>
    <w:rsid w:val="005946C8"/>
    <w:rsid w:val="00596566"/>
    <w:rsid w:val="005B504F"/>
    <w:rsid w:val="005D7E0C"/>
    <w:rsid w:val="005E2AF6"/>
    <w:rsid w:val="005E4D8F"/>
    <w:rsid w:val="005E5B86"/>
    <w:rsid w:val="005F210C"/>
    <w:rsid w:val="005F444E"/>
    <w:rsid w:val="006207D2"/>
    <w:rsid w:val="0062189E"/>
    <w:rsid w:val="00623F57"/>
    <w:rsid w:val="00634029"/>
    <w:rsid w:val="0065796D"/>
    <w:rsid w:val="0067122F"/>
    <w:rsid w:val="00672CB8"/>
    <w:rsid w:val="006803F0"/>
    <w:rsid w:val="00685D27"/>
    <w:rsid w:val="00690D6A"/>
    <w:rsid w:val="006967B0"/>
    <w:rsid w:val="006C4887"/>
    <w:rsid w:val="006C78D1"/>
    <w:rsid w:val="006D402B"/>
    <w:rsid w:val="006D683D"/>
    <w:rsid w:val="006F5206"/>
    <w:rsid w:val="007008F8"/>
    <w:rsid w:val="00701230"/>
    <w:rsid w:val="00713598"/>
    <w:rsid w:val="00714356"/>
    <w:rsid w:val="0071798A"/>
    <w:rsid w:val="007252BB"/>
    <w:rsid w:val="00731A3F"/>
    <w:rsid w:val="00735313"/>
    <w:rsid w:val="00741C18"/>
    <w:rsid w:val="00755219"/>
    <w:rsid w:val="00763CBC"/>
    <w:rsid w:val="00764CBE"/>
    <w:rsid w:val="00764E17"/>
    <w:rsid w:val="007654B5"/>
    <w:rsid w:val="007860BE"/>
    <w:rsid w:val="007C1BC7"/>
    <w:rsid w:val="007D6FE6"/>
    <w:rsid w:val="007E1593"/>
    <w:rsid w:val="007E6D2F"/>
    <w:rsid w:val="007F2C57"/>
    <w:rsid w:val="007F62C2"/>
    <w:rsid w:val="00800EE6"/>
    <w:rsid w:val="008030EF"/>
    <w:rsid w:val="008045A7"/>
    <w:rsid w:val="00805D25"/>
    <w:rsid w:val="00821721"/>
    <w:rsid w:val="00823757"/>
    <w:rsid w:val="008238D3"/>
    <w:rsid w:val="00833EE3"/>
    <w:rsid w:val="008450AC"/>
    <w:rsid w:val="00851430"/>
    <w:rsid w:val="00866FBE"/>
    <w:rsid w:val="00883013"/>
    <w:rsid w:val="0088790E"/>
    <w:rsid w:val="008A0A0A"/>
    <w:rsid w:val="008A2C65"/>
    <w:rsid w:val="008C51D3"/>
    <w:rsid w:val="008E1B2A"/>
    <w:rsid w:val="008E38A2"/>
    <w:rsid w:val="009329D9"/>
    <w:rsid w:val="00934C64"/>
    <w:rsid w:val="009542CB"/>
    <w:rsid w:val="009551F3"/>
    <w:rsid w:val="00957A11"/>
    <w:rsid w:val="00962FA1"/>
    <w:rsid w:val="00965BD5"/>
    <w:rsid w:val="00966598"/>
    <w:rsid w:val="009668A2"/>
    <w:rsid w:val="00967C70"/>
    <w:rsid w:val="009720E0"/>
    <w:rsid w:val="00981D29"/>
    <w:rsid w:val="009A0B82"/>
    <w:rsid w:val="009A314F"/>
    <w:rsid w:val="009C145F"/>
    <w:rsid w:val="009C698B"/>
    <w:rsid w:val="009D562E"/>
    <w:rsid w:val="009D6C72"/>
    <w:rsid w:val="009E7292"/>
    <w:rsid w:val="009F3B8F"/>
    <w:rsid w:val="00A30521"/>
    <w:rsid w:val="00A60F6B"/>
    <w:rsid w:val="00A95ED2"/>
    <w:rsid w:val="00AB701F"/>
    <w:rsid w:val="00AE2D6A"/>
    <w:rsid w:val="00AE3BD9"/>
    <w:rsid w:val="00AE439F"/>
    <w:rsid w:val="00B016E1"/>
    <w:rsid w:val="00B05D82"/>
    <w:rsid w:val="00B22A4D"/>
    <w:rsid w:val="00B274BD"/>
    <w:rsid w:val="00B42DD4"/>
    <w:rsid w:val="00B44956"/>
    <w:rsid w:val="00B47B9F"/>
    <w:rsid w:val="00B55AA1"/>
    <w:rsid w:val="00B65646"/>
    <w:rsid w:val="00B75526"/>
    <w:rsid w:val="00B91A7C"/>
    <w:rsid w:val="00BA12EA"/>
    <w:rsid w:val="00BA2424"/>
    <w:rsid w:val="00BB7A1C"/>
    <w:rsid w:val="00BC2AF2"/>
    <w:rsid w:val="00BC4521"/>
    <w:rsid w:val="00BC4AD7"/>
    <w:rsid w:val="00BC7129"/>
    <w:rsid w:val="00BD198F"/>
    <w:rsid w:val="00BD5885"/>
    <w:rsid w:val="00BD65E3"/>
    <w:rsid w:val="00BE15A5"/>
    <w:rsid w:val="00BF1274"/>
    <w:rsid w:val="00C033E1"/>
    <w:rsid w:val="00C2644E"/>
    <w:rsid w:val="00C264E6"/>
    <w:rsid w:val="00C34E0E"/>
    <w:rsid w:val="00C37077"/>
    <w:rsid w:val="00C61603"/>
    <w:rsid w:val="00C64D75"/>
    <w:rsid w:val="00C706DC"/>
    <w:rsid w:val="00C70703"/>
    <w:rsid w:val="00CA7903"/>
    <w:rsid w:val="00CC124F"/>
    <w:rsid w:val="00CC44DA"/>
    <w:rsid w:val="00CC5F8E"/>
    <w:rsid w:val="00CD4537"/>
    <w:rsid w:val="00CE7B25"/>
    <w:rsid w:val="00CF1023"/>
    <w:rsid w:val="00CF26EB"/>
    <w:rsid w:val="00D01711"/>
    <w:rsid w:val="00D03DFD"/>
    <w:rsid w:val="00D15A23"/>
    <w:rsid w:val="00D31ACF"/>
    <w:rsid w:val="00D32889"/>
    <w:rsid w:val="00D33068"/>
    <w:rsid w:val="00D34289"/>
    <w:rsid w:val="00D403FF"/>
    <w:rsid w:val="00D42948"/>
    <w:rsid w:val="00D469E0"/>
    <w:rsid w:val="00D51863"/>
    <w:rsid w:val="00D6153E"/>
    <w:rsid w:val="00D66797"/>
    <w:rsid w:val="00D72EAC"/>
    <w:rsid w:val="00D9677C"/>
    <w:rsid w:val="00DC4FB9"/>
    <w:rsid w:val="00DC7037"/>
    <w:rsid w:val="00DD2D55"/>
    <w:rsid w:val="00DD340C"/>
    <w:rsid w:val="00DD6C24"/>
    <w:rsid w:val="00DE02FD"/>
    <w:rsid w:val="00DE3E3E"/>
    <w:rsid w:val="00E02301"/>
    <w:rsid w:val="00E12739"/>
    <w:rsid w:val="00E174AD"/>
    <w:rsid w:val="00E3168A"/>
    <w:rsid w:val="00E337F7"/>
    <w:rsid w:val="00E56A1A"/>
    <w:rsid w:val="00E57CF0"/>
    <w:rsid w:val="00E707B8"/>
    <w:rsid w:val="00E7734A"/>
    <w:rsid w:val="00E81189"/>
    <w:rsid w:val="00E8424C"/>
    <w:rsid w:val="00E97626"/>
    <w:rsid w:val="00EA67AA"/>
    <w:rsid w:val="00EB6A91"/>
    <w:rsid w:val="00EC52B6"/>
    <w:rsid w:val="00EE3F00"/>
    <w:rsid w:val="00EF1E13"/>
    <w:rsid w:val="00F14FC4"/>
    <w:rsid w:val="00F25280"/>
    <w:rsid w:val="00F37D5F"/>
    <w:rsid w:val="00F420FA"/>
    <w:rsid w:val="00F459F7"/>
    <w:rsid w:val="00F80505"/>
    <w:rsid w:val="00F90BCB"/>
    <w:rsid w:val="00F95855"/>
    <w:rsid w:val="00FA1782"/>
    <w:rsid w:val="00FA5629"/>
    <w:rsid w:val="00FB2E63"/>
    <w:rsid w:val="00FD19C5"/>
    <w:rsid w:val="00FD470E"/>
    <w:rsid w:val="00FD6613"/>
    <w:rsid w:val="00FF04E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pPr>
      <w:suppressAutoHyphens/>
    </w:pPr>
    <w:rPr>
      <w:rFonts w:ascii="Arial" w:hAnsi="Arial" w:cs="Verdana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9"/>
      </w:numPr>
      <w:spacing w:before="240" w:after="60"/>
      <w:outlineLvl w:val="0"/>
    </w:pPr>
    <w:rPr>
      <w:rFonts w:cs="ArialMT"/>
      <w:b/>
      <w:bCs/>
      <w:kern w:val="1"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9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9"/>
      </w:numPr>
      <w:spacing w:before="240" w:after="60"/>
      <w:outlineLvl w:val="2"/>
    </w:pPr>
    <w:rPr>
      <w:rFonts w:cs="ArialMT"/>
      <w:b/>
      <w:bCs/>
      <w:szCs w:val="26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9"/>
      </w:numPr>
      <w:jc w:val="center"/>
      <w:outlineLvl w:val="4"/>
    </w:pPr>
    <w:rPr>
      <w:b/>
      <w:sz w:val="32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9"/>
      </w:numPr>
      <w:jc w:val="center"/>
      <w:outlineLvl w:val="5"/>
    </w:pPr>
    <w:rPr>
      <w:rFonts w:ascii="Arial Narrow" w:hAnsi="Arial Narrow"/>
      <w:szCs w:val="20"/>
    </w:rPr>
  </w:style>
  <w:style w:type="paragraph" w:styleId="Nagwek7">
    <w:name w:val="heading 7"/>
    <w:basedOn w:val="Nagwek"/>
    <w:next w:val="Tekstpodstawowy"/>
    <w:qFormat/>
    <w:pPr>
      <w:numPr>
        <w:ilvl w:val="6"/>
        <w:numId w:val="19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pPr>
      <w:numPr>
        <w:ilvl w:val="7"/>
        <w:numId w:val="19"/>
      </w:numPr>
      <w:outlineLvl w:val="7"/>
    </w:pPr>
    <w:rPr>
      <w:b/>
      <w:bCs/>
      <w:sz w:val="21"/>
      <w:szCs w:val="21"/>
    </w:rPr>
  </w:style>
  <w:style w:type="paragraph" w:styleId="Nagwek9">
    <w:name w:val="heading 9"/>
    <w:basedOn w:val="Nagwek"/>
    <w:next w:val="Tekstpodstawowy"/>
    <w:qFormat/>
    <w:pPr>
      <w:numPr>
        <w:ilvl w:val="8"/>
        <w:numId w:val="19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MS Mincho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MS Mincho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 w:cs="MS Mincho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MS Mincho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MS Mincho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MS Mincho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MS Mincho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MS Mincho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Symbol" w:hAnsi="Symbol"/>
      <w:color w:val="000000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4">
    <w:name w:val="WW8Num13z4"/>
    <w:rPr>
      <w:rFonts w:ascii="Courier New" w:hAnsi="Courier New" w:cs="MS Mincho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MS Mincho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Symbol" w:hAnsi="Symbol"/>
    </w:rPr>
  </w:style>
  <w:style w:type="character" w:customStyle="1" w:styleId="WW8Num15z4">
    <w:name w:val="WW8Num15z4"/>
    <w:rPr>
      <w:rFonts w:ascii="Courier New" w:hAnsi="Courier New" w:cs="MS Mincho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MS Mincho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Arial" w:hAnsi="Arial"/>
      <w:color w:val="0000FF"/>
      <w:u w:val="single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MS Mincho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MS Mincho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MS Mincho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MS Mincho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 w:cs="MS Mincho"/>
    </w:rPr>
  </w:style>
  <w:style w:type="character" w:customStyle="1" w:styleId="WW8Num25z3">
    <w:name w:val="WW8Num25z3"/>
    <w:rPr>
      <w:rFonts w:ascii="Symbol" w:hAnsi="Symbol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character" w:customStyle="1" w:styleId="productshowdesc1">
    <w:name w:val="product_show_desc1"/>
    <w:basedOn w:val="Domylnaczcionkaakapitu"/>
    <w:rPr>
      <w:sz w:val="16"/>
      <w:szCs w:val="16"/>
    </w:rPr>
  </w:style>
  <w:style w:type="character" w:customStyle="1" w:styleId="Znakiprzypiswkocowych">
    <w:name w:val="Znaki przypisów końcowych"/>
    <w:basedOn w:val="Domylnaczcionkaakapitu"/>
    <w:rPr>
      <w:vertAlign w:val="superscript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Nagwek2Znak">
    <w:name w:val="Nagłówek 2 Znak"/>
    <w:basedOn w:val="Domylnaczcionkaakapitu"/>
    <w:rPr>
      <w:b/>
      <w:sz w:val="24"/>
    </w:rPr>
  </w:style>
  <w:style w:type="character" w:customStyle="1" w:styleId="TekstpodstawowyZnak">
    <w:name w:val="Tekst podstawowy Znak"/>
    <w:basedOn w:val="Domylnaczcionkaakapitu"/>
    <w:rPr>
      <w:rFonts w:ascii="Arial" w:hAnsi="Arial"/>
      <w:b/>
      <w:sz w:val="24"/>
    </w:rPr>
  </w:style>
  <w:style w:type="character" w:customStyle="1" w:styleId="Symbolewypunktowania">
    <w:name w:val="Symbole wypunktowania"/>
    <w:rPr>
      <w:rFonts w:ascii="OpenSymbol" w:eastAsia="OpenSymbol" w:hAnsi="OpenSymbol" w:cs="Tahoma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MS Mincho" w:cs="Wingdings 2"/>
      <w:sz w:val="28"/>
      <w:szCs w:val="28"/>
    </w:rPr>
  </w:style>
  <w:style w:type="paragraph" w:styleId="Tekstpodstawowy">
    <w:name w:val="Body Text"/>
    <w:basedOn w:val="Normalny"/>
    <w:semiHidden/>
    <w:pPr>
      <w:jc w:val="center"/>
    </w:pPr>
    <w:rPr>
      <w:b/>
      <w:szCs w:val="20"/>
    </w:rPr>
  </w:style>
  <w:style w:type="paragraph" w:styleId="Lista">
    <w:name w:val="List"/>
    <w:basedOn w:val="Tekstpodstawowy"/>
    <w:semiHidden/>
    <w:rPr>
      <w:rFonts w:cs="Wingdings 2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Wingdings 2"/>
      <w:i/>
      <w:iCs/>
    </w:rPr>
  </w:style>
  <w:style w:type="paragraph" w:customStyle="1" w:styleId="Indeks">
    <w:name w:val="Indeks"/>
    <w:basedOn w:val="Normalny"/>
    <w:pPr>
      <w:suppressLineNumbers/>
    </w:pPr>
    <w:rPr>
      <w:rFonts w:cs="Wingdings 2"/>
    </w:rPr>
  </w:style>
  <w:style w:type="paragraph" w:styleId="Tekstpodstawowy2">
    <w:name w:val="Body Text 2"/>
    <w:basedOn w:val="Normalny"/>
    <w:pPr>
      <w:spacing w:before="240"/>
    </w:pPr>
    <w:rPr>
      <w:szCs w:val="20"/>
    </w:rPr>
  </w:style>
  <w:style w:type="paragraph" w:styleId="Spistreci1">
    <w:name w:val="toc 1"/>
    <w:basedOn w:val="Normalny"/>
    <w:next w:val="Normalny"/>
    <w:uiPriority w:val="39"/>
    <w:pPr>
      <w:tabs>
        <w:tab w:val="left" w:pos="480"/>
        <w:tab w:val="right" w:leader="dot" w:pos="9060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NAOSStopkaokadki">
    <w:name w:val="NAOS Stopka okładki"/>
    <w:basedOn w:val="Normalny"/>
    <w:next w:val="Normalny"/>
    <w:pPr>
      <w:keepNext/>
      <w:suppressLineNumbers/>
      <w:tabs>
        <w:tab w:val="center" w:pos="5045"/>
        <w:tab w:val="right" w:pos="9864"/>
      </w:tabs>
      <w:spacing w:line="100" w:lineRule="atLeast"/>
      <w:ind w:left="227"/>
      <w:jc w:val="center"/>
    </w:pPr>
    <w:rPr>
      <w:rFonts w:eastAsia="Lucida Sans Unicode" w:cs="Wingdings 2"/>
      <w:bCs/>
      <w:iCs/>
      <w:sz w:val="20"/>
      <w:szCs w:val="28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ind w:left="480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Wingdings 2"/>
      <w:sz w:val="16"/>
      <w:szCs w:val="16"/>
    </w:rPr>
  </w:style>
  <w:style w:type="paragraph" w:styleId="Listapunktowana">
    <w:name w:val="List Bullet"/>
    <w:basedOn w:val="Normalny"/>
    <w:pPr>
      <w:numPr>
        <w:numId w:val="2"/>
      </w:numPr>
    </w:pPr>
    <w:rPr>
      <w:rFonts w:ascii="Times New Roman" w:hAnsi="Times New Roman"/>
    </w:rPr>
  </w:style>
  <w:style w:type="paragraph" w:customStyle="1" w:styleId="Zawartoramki">
    <w:name w:val="Zawartość ramki"/>
    <w:basedOn w:val="Tekstpodstawowy"/>
  </w:style>
  <w:style w:type="paragraph" w:styleId="Spistreci4">
    <w:name w:val="toc 4"/>
    <w:basedOn w:val="Indeks"/>
    <w:semiHidden/>
    <w:pPr>
      <w:tabs>
        <w:tab w:val="right" w:leader="dot" w:pos="8788"/>
      </w:tabs>
      <w:ind w:left="849"/>
    </w:pPr>
  </w:style>
  <w:style w:type="paragraph" w:styleId="Spistreci5">
    <w:name w:val="toc 5"/>
    <w:basedOn w:val="Indeks"/>
    <w:semiHidden/>
    <w:pPr>
      <w:tabs>
        <w:tab w:val="right" w:leader="dot" w:pos="8505"/>
      </w:tabs>
      <w:ind w:left="1132"/>
    </w:pPr>
  </w:style>
  <w:style w:type="paragraph" w:styleId="Spistreci6">
    <w:name w:val="toc 6"/>
    <w:basedOn w:val="Indeks"/>
    <w:semiHidden/>
    <w:pPr>
      <w:tabs>
        <w:tab w:val="right" w:leader="dot" w:pos="8222"/>
      </w:tabs>
      <w:ind w:left="1415"/>
    </w:pPr>
  </w:style>
  <w:style w:type="paragraph" w:styleId="Spistreci7">
    <w:name w:val="toc 7"/>
    <w:basedOn w:val="Indeks"/>
    <w:semiHidden/>
    <w:pPr>
      <w:tabs>
        <w:tab w:val="right" w:leader="dot" w:pos="7939"/>
      </w:tabs>
      <w:ind w:left="1698"/>
    </w:pPr>
  </w:style>
  <w:style w:type="paragraph" w:styleId="Spistreci8">
    <w:name w:val="toc 8"/>
    <w:basedOn w:val="Indeks"/>
    <w:semiHidden/>
    <w:pPr>
      <w:tabs>
        <w:tab w:val="right" w:leader="dot" w:pos="7656"/>
      </w:tabs>
      <w:ind w:left="1981"/>
    </w:pPr>
  </w:style>
  <w:style w:type="paragraph" w:styleId="Spistreci9">
    <w:name w:val="toc 9"/>
    <w:basedOn w:val="Indeks"/>
    <w:semiHidden/>
    <w:pPr>
      <w:tabs>
        <w:tab w:val="right" w:leader="dot" w:pos="7373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10">
    <w:name w:val="Nagłówek 10"/>
    <w:basedOn w:val="Nagwek"/>
    <w:next w:val="Tekstpodstawowy"/>
    <w:pPr>
      <w:tabs>
        <w:tab w:val="num" w:pos="0"/>
      </w:tabs>
      <w:outlineLvl w:val="8"/>
    </w:pPr>
    <w:rPr>
      <w:b/>
      <w:bCs/>
      <w:sz w:val="21"/>
      <w:szCs w:val="21"/>
    </w:rPr>
  </w:style>
  <w:style w:type="paragraph" w:styleId="Nagwekspisutreci">
    <w:name w:val="TOC Heading"/>
    <w:basedOn w:val="Nagwek"/>
    <w:uiPriority w:val="39"/>
    <w:qFormat/>
    <w:pPr>
      <w:suppressLineNumbers/>
    </w:pPr>
    <w:rPr>
      <w:b/>
      <w:bCs/>
      <w:sz w:val="32"/>
      <w:szCs w:val="32"/>
    </w:rPr>
  </w:style>
  <w:style w:type="paragraph" w:customStyle="1" w:styleId="BAZ">
    <w:name w:val="BAZ"/>
    <w:basedOn w:val="Normalny"/>
    <w:pPr>
      <w:spacing w:after="120"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</w:style>
  <w:style w:type="paragraph" w:styleId="Tekstpodstawowywcity2">
    <w:name w:val="Body Text Indent 2"/>
    <w:basedOn w:val="Normalny"/>
    <w:semiHidden/>
    <w:pPr>
      <w:ind w:left="705"/>
      <w:jc w:val="both"/>
    </w:pPr>
  </w:style>
  <w:style w:type="table" w:styleId="Tabela-Siatka">
    <w:name w:val="Table Grid"/>
    <w:basedOn w:val="Standardowy"/>
    <w:uiPriority w:val="59"/>
    <w:rsid w:val="00BC4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1798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C7129"/>
    <w:rPr>
      <w:rFonts w:ascii="Arial" w:hAnsi="Arial" w:cs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pPr>
      <w:suppressAutoHyphens/>
    </w:pPr>
    <w:rPr>
      <w:rFonts w:ascii="Arial" w:hAnsi="Arial" w:cs="Verdana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9"/>
      </w:numPr>
      <w:spacing w:before="240" w:after="60"/>
      <w:outlineLvl w:val="0"/>
    </w:pPr>
    <w:rPr>
      <w:rFonts w:cs="ArialMT"/>
      <w:b/>
      <w:bCs/>
      <w:kern w:val="1"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9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9"/>
      </w:numPr>
      <w:spacing w:before="240" w:after="60"/>
      <w:outlineLvl w:val="2"/>
    </w:pPr>
    <w:rPr>
      <w:rFonts w:cs="ArialMT"/>
      <w:b/>
      <w:bCs/>
      <w:szCs w:val="26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9"/>
      </w:numPr>
      <w:jc w:val="center"/>
      <w:outlineLvl w:val="4"/>
    </w:pPr>
    <w:rPr>
      <w:b/>
      <w:sz w:val="32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9"/>
      </w:numPr>
      <w:jc w:val="center"/>
      <w:outlineLvl w:val="5"/>
    </w:pPr>
    <w:rPr>
      <w:rFonts w:ascii="Arial Narrow" w:hAnsi="Arial Narrow"/>
      <w:szCs w:val="20"/>
    </w:rPr>
  </w:style>
  <w:style w:type="paragraph" w:styleId="Nagwek7">
    <w:name w:val="heading 7"/>
    <w:basedOn w:val="Nagwek"/>
    <w:next w:val="Tekstpodstawowy"/>
    <w:qFormat/>
    <w:pPr>
      <w:numPr>
        <w:ilvl w:val="6"/>
        <w:numId w:val="19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pPr>
      <w:numPr>
        <w:ilvl w:val="7"/>
        <w:numId w:val="19"/>
      </w:numPr>
      <w:outlineLvl w:val="7"/>
    </w:pPr>
    <w:rPr>
      <w:b/>
      <w:bCs/>
      <w:sz w:val="21"/>
      <w:szCs w:val="21"/>
    </w:rPr>
  </w:style>
  <w:style w:type="paragraph" w:styleId="Nagwek9">
    <w:name w:val="heading 9"/>
    <w:basedOn w:val="Nagwek"/>
    <w:next w:val="Tekstpodstawowy"/>
    <w:qFormat/>
    <w:pPr>
      <w:numPr>
        <w:ilvl w:val="8"/>
        <w:numId w:val="19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MS Mincho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MS Mincho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 w:cs="MS Mincho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MS Mincho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MS Mincho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MS Mincho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MS Mincho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MS Mincho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Symbol" w:hAnsi="Symbol"/>
      <w:color w:val="000000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4">
    <w:name w:val="WW8Num13z4"/>
    <w:rPr>
      <w:rFonts w:ascii="Courier New" w:hAnsi="Courier New" w:cs="MS Mincho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MS Mincho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Symbol" w:hAnsi="Symbol"/>
    </w:rPr>
  </w:style>
  <w:style w:type="character" w:customStyle="1" w:styleId="WW8Num15z4">
    <w:name w:val="WW8Num15z4"/>
    <w:rPr>
      <w:rFonts w:ascii="Courier New" w:hAnsi="Courier New" w:cs="MS Mincho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MS Mincho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Arial" w:hAnsi="Arial"/>
      <w:color w:val="0000FF"/>
      <w:u w:val="single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MS Mincho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MS Mincho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MS Mincho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MS Mincho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 w:cs="MS Mincho"/>
    </w:rPr>
  </w:style>
  <w:style w:type="character" w:customStyle="1" w:styleId="WW8Num25z3">
    <w:name w:val="WW8Num25z3"/>
    <w:rPr>
      <w:rFonts w:ascii="Symbol" w:hAnsi="Symbol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character" w:customStyle="1" w:styleId="productshowdesc1">
    <w:name w:val="product_show_desc1"/>
    <w:basedOn w:val="Domylnaczcionkaakapitu"/>
    <w:rPr>
      <w:sz w:val="16"/>
      <w:szCs w:val="16"/>
    </w:rPr>
  </w:style>
  <w:style w:type="character" w:customStyle="1" w:styleId="Znakiprzypiswkocowych">
    <w:name w:val="Znaki przypisów końcowych"/>
    <w:basedOn w:val="Domylnaczcionkaakapitu"/>
    <w:rPr>
      <w:vertAlign w:val="superscript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Nagwek2Znak">
    <w:name w:val="Nagłówek 2 Znak"/>
    <w:basedOn w:val="Domylnaczcionkaakapitu"/>
    <w:rPr>
      <w:b/>
      <w:sz w:val="24"/>
    </w:rPr>
  </w:style>
  <w:style w:type="character" w:customStyle="1" w:styleId="TekstpodstawowyZnak">
    <w:name w:val="Tekst podstawowy Znak"/>
    <w:basedOn w:val="Domylnaczcionkaakapitu"/>
    <w:rPr>
      <w:rFonts w:ascii="Arial" w:hAnsi="Arial"/>
      <w:b/>
      <w:sz w:val="24"/>
    </w:rPr>
  </w:style>
  <w:style w:type="character" w:customStyle="1" w:styleId="Symbolewypunktowania">
    <w:name w:val="Symbole wypunktowania"/>
    <w:rPr>
      <w:rFonts w:ascii="OpenSymbol" w:eastAsia="OpenSymbol" w:hAnsi="OpenSymbol" w:cs="Tahoma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MS Mincho" w:cs="Wingdings 2"/>
      <w:sz w:val="28"/>
      <w:szCs w:val="28"/>
    </w:rPr>
  </w:style>
  <w:style w:type="paragraph" w:styleId="Tekstpodstawowy">
    <w:name w:val="Body Text"/>
    <w:basedOn w:val="Normalny"/>
    <w:semiHidden/>
    <w:pPr>
      <w:jc w:val="center"/>
    </w:pPr>
    <w:rPr>
      <w:b/>
      <w:szCs w:val="20"/>
    </w:rPr>
  </w:style>
  <w:style w:type="paragraph" w:styleId="Lista">
    <w:name w:val="List"/>
    <w:basedOn w:val="Tekstpodstawowy"/>
    <w:semiHidden/>
    <w:rPr>
      <w:rFonts w:cs="Wingdings 2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Wingdings 2"/>
      <w:i/>
      <w:iCs/>
    </w:rPr>
  </w:style>
  <w:style w:type="paragraph" w:customStyle="1" w:styleId="Indeks">
    <w:name w:val="Indeks"/>
    <w:basedOn w:val="Normalny"/>
    <w:pPr>
      <w:suppressLineNumbers/>
    </w:pPr>
    <w:rPr>
      <w:rFonts w:cs="Wingdings 2"/>
    </w:rPr>
  </w:style>
  <w:style w:type="paragraph" w:styleId="Tekstpodstawowy2">
    <w:name w:val="Body Text 2"/>
    <w:basedOn w:val="Normalny"/>
    <w:pPr>
      <w:spacing w:before="240"/>
    </w:pPr>
    <w:rPr>
      <w:szCs w:val="20"/>
    </w:rPr>
  </w:style>
  <w:style w:type="paragraph" w:styleId="Spistreci1">
    <w:name w:val="toc 1"/>
    <w:basedOn w:val="Normalny"/>
    <w:next w:val="Normalny"/>
    <w:uiPriority w:val="39"/>
    <w:pPr>
      <w:tabs>
        <w:tab w:val="left" w:pos="480"/>
        <w:tab w:val="right" w:leader="dot" w:pos="9060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NAOSStopkaokadki">
    <w:name w:val="NAOS Stopka okładki"/>
    <w:basedOn w:val="Normalny"/>
    <w:next w:val="Normalny"/>
    <w:pPr>
      <w:keepNext/>
      <w:suppressLineNumbers/>
      <w:tabs>
        <w:tab w:val="center" w:pos="5045"/>
        <w:tab w:val="right" w:pos="9864"/>
      </w:tabs>
      <w:spacing w:line="100" w:lineRule="atLeast"/>
      <w:ind w:left="227"/>
      <w:jc w:val="center"/>
    </w:pPr>
    <w:rPr>
      <w:rFonts w:eastAsia="Lucida Sans Unicode" w:cs="Wingdings 2"/>
      <w:bCs/>
      <w:iCs/>
      <w:sz w:val="20"/>
      <w:szCs w:val="28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ind w:left="480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Wingdings 2"/>
      <w:sz w:val="16"/>
      <w:szCs w:val="16"/>
    </w:rPr>
  </w:style>
  <w:style w:type="paragraph" w:styleId="Listapunktowana">
    <w:name w:val="List Bullet"/>
    <w:basedOn w:val="Normalny"/>
    <w:pPr>
      <w:numPr>
        <w:numId w:val="2"/>
      </w:numPr>
    </w:pPr>
    <w:rPr>
      <w:rFonts w:ascii="Times New Roman" w:hAnsi="Times New Roman"/>
    </w:rPr>
  </w:style>
  <w:style w:type="paragraph" w:customStyle="1" w:styleId="Zawartoramki">
    <w:name w:val="Zawartość ramki"/>
    <w:basedOn w:val="Tekstpodstawowy"/>
  </w:style>
  <w:style w:type="paragraph" w:styleId="Spistreci4">
    <w:name w:val="toc 4"/>
    <w:basedOn w:val="Indeks"/>
    <w:semiHidden/>
    <w:pPr>
      <w:tabs>
        <w:tab w:val="right" w:leader="dot" w:pos="8788"/>
      </w:tabs>
      <w:ind w:left="849"/>
    </w:pPr>
  </w:style>
  <w:style w:type="paragraph" w:styleId="Spistreci5">
    <w:name w:val="toc 5"/>
    <w:basedOn w:val="Indeks"/>
    <w:semiHidden/>
    <w:pPr>
      <w:tabs>
        <w:tab w:val="right" w:leader="dot" w:pos="8505"/>
      </w:tabs>
      <w:ind w:left="1132"/>
    </w:pPr>
  </w:style>
  <w:style w:type="paragraph" w:styleId="Spistreci6">
    <w:name w:val="toc 6"/>
    <w:basedOn w:val="Indeks"/>
    <w:semiHidden/>
    <w:pPr>
      <w:tabs>
        <w:tab w:val="right" w:leader="dot" w:pos="8222"/>
      </w:tabs>
      <w:ind w:left="1415"/>
    </w:pPr>
  </w:style>
  <w:style w:type="paragraph" w:styleId="Spistreci7">
    <w:name w:val="toc 7"/>
    <w:basedOn w:val="Indeks"/>
    <w:semiHidden/>
    <w:pPr>
      <w:tabs>
        <w:tab w:val="right" w:leader="dot" w:pos="7939"/>
      </w:tabs>
      <w:ind w:left="1698"/>
    </w:pPr>
  </w:style>
  <w:style w:type="paragraph" w:styleId="Spistreci8">
    <w:name w:val="toc 8"/>
    <w:basedOn w:val="Indeks"/>
    <w:semiHidden/>
    <w:pPr>
      <w:tabs>
        <w:tab w:val="right" w:leader="dot" w:pos="7656"/>
      </w:tabs>
      <w:ind w:left="1981"/>
    </w:pPr>
  </w:style>
  <w:style w:type="paragraph" w:styleId="Spistreci9">
    <w:name w:val="toc 9"/>
    <w:basedOn w:val="Indeks"/>
    <w:semiHidden/>
    <w:pPr>
      <w:tabs>
        <w:tab w:val="right" w:leader="dot" w:pos="7373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10">
    <w:name w:val="Nagłówek 10"/>
    <w:basedOn w:val="Nagwek"/>
    <w:next w:val="Tekstpodstawowy"/>
    <w:pPr>
      <w:tabs>
        <w:tab w:val="num" w:pos="0"/>
      </w:tabs>
      <w:outlineLvl w:val="8"/>
    </w:pPr>
    <w:rPr>
      <w:b/>
      <w:bCs/>
      <w:sz w:val="21"/>
      <w:szCs w:val="21"/>
    </w:rPr>
  </w:style>
  <w:style w:type="paragraph" w:styleId="Nagwekspisutreci">
    <w:name w:val="TOC Heading"/>
    <w:basedOn w:val="Nagwek"/>
    <w:uiPriority w:val="39"/>
    <w:qFormat/>
    <w:pPr>
      <w:suppressLineNumbers/>
    </w:pPr>
    <w:rPr>
      <w:b/>
      <w:bCs/>
      <w:sz w:val="32"/>
      <w:szCs w:val="32"/>
    </w:rPr>
  </w:style>
  <w:style w:type="paragraph" w:customStyle="1" w:styleId="BAZ">
    <w:name w:val="BAZ"/>
    <w:basedOn w:val="Normalny"/>
    <w:pPr>
      <w:spacing w:after="120"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</w:style>
  <w:style w:type="paragraph" w:styleId="Tekstpodstawowywcity2">
    <w:name w:val="Body Text Indent 2"/>
    <w:basedOn w:val="Normalny"/>
    <w:semiHidden/>
    <w:pPr>
      <w:ind w:left="705"/>
      <w:jc w:val="both"/>
    </w:pPr>
  </w:style>
  <w:style w:type="table" w:styleId="Tabela-Siatka">
    <w:name w:val="Table Grid"/>
    <w:basedOn w:val="Standardowy"/>
    <w:uiPriority w:val="59"/>
    <w:rsid w:val="00BC4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1798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C7129"/>
    <w:rPr>
      <w:rFonts w:ascii="Arial" w:hAnsi="Arial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7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84542-E877-4661-97E0-7F259ACB4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1551</Words>
  <Characters>9306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APM</Company>
  <LinksUpToDate>false</LinksUpToDate>
  <CharactersWithSpaces>10836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Anna Morusiewicz</dc:creator>
  <cp:lastModifiedBy>a</cp:lastModifiedBy>
  <cp:revision>4</cp:revision>
  <cp:lastPrinted>2013-09-26T07:57:00Z</cp:lastPrinted>
  <dcterms:created xsi:type="dcterms:W3CDTF">2013-09-26T07:59:00Z</dcterms:created>
  <dcterms:modified xsi:type="dcterms:W3CDTF">2013-10-04T08:35:00Z</dcterms:modified>
</cp:coreProperties>
</file>