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575BAE" w14:textId="77777777" w:rsidR="007C4555" w:rsidRDefault="007C4555" w:rsidP="007C4555">
      <w:pPr>
        <w:rPr>
          <w:rFonts w:ascii="Calibri Light" w:hAnsi="Calibri Light" w:cs="Calibri Light"/>
          <w:noProof/>
          <w:sz w:val="20"/>
          <w:szCs w:val="20"/>
        </w:rPr>
      </w:pPr>
    </w:p>
    <w:p w14:paraId="1764F6BC" w14:textId="77777777" w:rsidR="007C4555" w:rsidRDefault="007C4555" w:rsidP="007C4555">
      <w:pPr>
        <w:jc w:val="center"/>
        <w:rPr>
          <w:rFonts w:ascii="Calibri Light" w:hAnsi="Calibri Light" w:cs="Calibri Light"/>
          <w:b/>
          <w:bCs/>
          <w:sz w:val="20"/>
          <w:szCs w:val="20"/>
        </w:rPr>
      </w:pPr>
      <w:r>
        <w:rPr>
          <w:rFonts w:ascii="Calibri Light" w:hAnsi="Calibri Light" w:cs="Calibri Light"/>
          <w:noProof/>
          <w:sz w:val="20"/>
          <w:szCs w:val="20"/>
          <w:lang w:eastAsia="pl-PL"/>
        </w:rPr>
        <w:drawing>
          <wp:inline distT="0" distB="0" distL="0" distR="0" wp14:anchorId="258AC03B" wp14:editId="56FD4D02">
            <wp:extent cx="4505325" cy="2009775"/>
            <wp:effectExtent l="0" t="0" r="9525" b="9525"/>
            <wp:docPr id="3" name="Obraz 3" descr="kpt-logo-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kpt-logo-ne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5325" cy="2009775"/>
                    </a:xfrm>
                    <a:prstGeom prst="rect">
                      <a:avLst/>
                    </a:prstGeom>
                    <a:noFill/>
                    <a:ln>
                      <a:noFill/>
                    </a:ln>
                  </pic:spPr>
                </pic:pic>
              </a:graphicData>
            </a:graphic>
          </wp:inline>
        </w:drawing>
      </w:r>
    </w:p>
    <w:p w14:paraId="175A3994" w14:textId="77777777" w:rsidR="007C4555" w:rsidRDefault="007C4555" w:rsidP="007C4555">
      <w:pPr>
        <w:jc w:val="both"/>
        <w:rPr>
          <w:rFonts w:ascii="Calibri Light" w:hAnsi="Calibri Light" w:cs="Calibri Light"/>
          <w:b/>
          <w:bCs/>
          <w:sz w:val="20"/>
          <w:szCs w:val="20"/>
        </w:rPr>
      </w:pPr>
    </w:p>
    <w:p w14:paraId="7B5FADD7" w14:textId="77777777" w:rsidR="007C4555" w:rsidRDefault="007C4555" w:rsidP="007C4555">
      <w:pPr>
        <w:jc w:val="center"/>
        <w:rPr>
          <w:rFonts w:ascii="Calibri Light" w:hAnsi="Calibri Light" w:cs="Calibri Light"/>
          <w:b/>
          <w:bCs/>
          <w:sz w:val="20"/>
          <w:szCs w:val="20"/>
        </w:rPr>
      </w:pPr>
      <w:r>
        <w:rPr>
          <w:rFonts w:ascii="Calibri Light" w:hAnsi="Calibri Light" w:cs="Calibri Light"/>
          <w:b/>
          <w:bCs/>
          <w:sz w:val="20"/>
          <w:szCs w:val="20"/>
        </w:rPr>
        <w:t>Opis warunków udziału w postępowaniu w trybie przetargu nieograniczonego</w:t>
      </w:r>
      <w:r>
        <w:rPr>
          <w:rFonts w:ascii="Calibri Light" w:hAnsi="Calibri Light" w:cs="Calibri Light"/>
          <w:b/>
          <w:bCs/>
          <w:sz w:val="20"/>
          <w:szCs w:val="20"/>
        </w:rPr>
        <w:br/>
        <w:t xml:space="preserve"> na wynajem nieruchomości zabudowanych, stanowiących własność Miasta Kielce </w:t>
      </w:r>
      <w:r>
        <w:rPr>
          <w:rFonts w:ascii="Calibri Light" w:hAnsi="Calibri Light" w:cs="Calibri Light"/>
          <w:b/>
          <w:bCs/>
          <w:sz w:val="20"/>
          <w:szCs w:val="20"/>
        </w:rPr>
        <w:br/>
        <w:t>i będących w trwałym zarządzie Kieleckiego Parku Technologicznego – Strefa II – Centrum Technologiczne, objętych obszarem Specjalnej Strefy Ekonomicznej „Starachowice” (Podstrefa Kielce).</w:t>
      </w:r>
    </w:p>
    <w:p w14:paraId="209D1176" w14:textId="77777777" w:rsidR="007C4555" w:rsidRDefault="007C4555" w:rsidP="007C4555">
      <w:pPr>
        <w:jc w:val="both"/>
        <w:rPr>
          <w:rFonts w:ascii="Calibri Light" w:hAnsi="Calibri Light" w:cs="Calibri Light"/>
          <w:b/>
          <w:bCs/>
          <w:sz w:val="20"/>
          <w:szCs w:val="20"/>
        </w:rPr>
      </w:pPr>
    </w:p>
    <w:p w14:paraId="44B39530" w14:textId="77777777" w:rsidR="007C4555" w:rsidRDefault="007C4555" w:rsidP="007C4555">
      <w:pPr>
        <w:jc w:val="both"/>
        <w:rPr>
          <w:rFonts w:ascii="Calibri Light" w:hAnsi="Calibri Light" w:cs="Calibri Light"/>
          <w:b/>
          <w:bCs/>
          <w:sz w:val="20"/>
          <w:szCs w:val="20"/>
        </w:rPr>
      </w:pPr>
    </w:p>
    <w:p w14:paraId="386F2A8E" w14:textId="77777777" w:rsidR="007C4555" w:rsidRDefault="007C4555" w:rsidP="007C4555">
      <w:pPr>
        <w:jc w:val="both"/>
        <w:rPr>
          <w:rFonts w:ascii="Calibri Light" w:hAnsi="Calibri Light" w:cs="Calibri Light"/>
          <w:b/>
          <w:bCs/>
          <w:sz w:val="20"/>
          <w:szCs w:val="20"/>
        </w:rPr>
      </w:pPr>
      <w:r>
        <w:rPr>
          <w:rFonts w:ascii="Calibri Light" w:hAnsi="Calibri Light" w:cs="Calibri Light"/>
          <w:b/>
          <w:bCs/>
          <w:sz w:val="20"/>
          <w:szCs w:val="20"/>
        </w:rPr>
        <w:t>OGŁASZAJĄCY:</w:t>
      </w:r>
    </w:p>
    <w:p w14:paraId="1BC05471" w14:textId="77777777" w:rsidR="007C4555" w:rsidRDefault="007C4555" w:rsidP="007C4555">
      <w:pPr>
        <w:jc w:val="both"/>
        <w:rPr>
          <w:rFonts w:ascii="Calibri Light" w:hAnsi="Calibri Light" w:cs="Calibri Light"/>
          <w:b/>
          <w:bCs/>
          <w:sz w:val="20"/>
          <w:szCs w:val="20"/>
        </w:rPr>
      </w:pPr>
    </w:p>
    <w:p w14:paraId="3C743823" w14:textId="77777777" w:rsidR="007C4555" w:rsidRDefault="007C4555" w:rsidP="007C4555">
      <w:pPr>
        <w:pStyle w:val="Nagwek"/>
        <w:tabs>
          <w:tab w:val="left" w:pos="708"/>
        </w:tabs>
        <w:jc w:val="center"/>
        <w:rPr>
          <w:rFonts w:ascii="Calibri Light" w:hAnsi="Calibri Light" w:cs="Calibri Light"/>
          <w:b/>
          <w:bCs/>
          <w:sz w:val="20"/>
          <w:szCs w:val="20"/>
        </w:rPr>
      </w:pPr>
      <w:r>
        <w:rPr>
          <w:rFonts w:ascii="Calibri Light" w:hAnsi="Calibri Light" w:cs="Calibri Light"/>
          <w:b/>
          <w:bCs/>
          <w:sz w:val="20"/>
          <w:szCs w:val="20"/>
        </w:rPr>
        <w:t xml:space="preserve">KIELECKI PARK TECHNOLOGICZNY </w:t>
      </w:r>
    </w:p>
    <w:p w14:paraId="519A5C53" w14:textId="77777777" w:rsidR="007C4555" w:rsidRDefault="007C4555" w:rsidP="007C4555">
      <w:pPr>
        <w:jc w:val="center"/>
        <w:rPr>
          <w:rFonts w:ascii="Calibri Light" w:hAnsi="Calibri Light" w:cs="Calibri Light"/>
          <w:b/>
          <w:bCs/>
          <w:sz w:val="20"/>
          <w:szCs w:val="20"/>
        </w:rPr>
      </w:pPr>
      <w:r>
        <w:rPr>
          <w:rFonts w:ascii="Calibri Light" w:hAnsi="Calibri Light" w:cs="Calibri Light"/>
          <w:b/>
          <w:bCs/>
          <w:sz w:val="20"/>
          <w:szCs w:val="20"/>
        </w:rPr>
        <w:t>Ul. Olszewskiego 6, 25-663 KIELCE</w:t>
      </w:r>
    </w:p>
    <w:p w14:paraId="29D4AC2D" w14:textId="77777777" w:rsidR="007C4555" w:rsidRDefault="007C4555" w:rsidP="007C4555">
      <w:pPr>
        <w:pStyle w:val="Nagwek1"/>
        <w:jc w:val="center"/>
        <w:rPr>
          <w:rFonts w:ascii="Calibri Light" w:hAnsi="Calibri Light" w:cs="Calibri Light"/>
          <w:sz w:val="20"/>
          <w:szCs w:val="20"/>
          <w:lang w:val="en-GB"/>
        </w:rPr>
      </w:pPr>
      <w:r w:rsidRPr="00D26412">
        <w:rPr>
          <w:rFonts w:ascii="Calibri Light" w:hAnsi="Calibri Light" w:cs="Calibri Light"/>
          <w:sz w:val="20"/>
          <w:szCs w:val="20"/>
          <w:lang w:val="en-US"/>
        </w:rPr>
        <w:br/>
      </w:r>
      <w:r>
        <w:rPr>
          <w:rFonts w:ascii="Calibri Light" w:hAnsi="Calibri Light" w:cs="Calibri Light"/>
          <w:sz w:val="20"/>
          <w:szCs w:val="20"/>
          <w:lang w:val="en-GB"/>
        </w:rPr>
        <w:t>TEL: +48 41 278 72 00</w:t>
      </w:r>
    </w:p>
    <w:p w14:paraId="5EDE13E3" w14:textId="77777777" w:rsidR="007C4555" w:rsidRDefault="007C4555" w:rsidP="007C4555">
      <w:pPr>
        <w:jc w:val="center"/>
        <w:rPr>
          <w:rFonts w:ascii="Calibri Light" w:hAnsi="Calibri Light" w:cs="Calibri Light"/>
          <w:b/>
          <w:sz w:val="20"/>
          <w:szCs w:val="20"/>
          <w:lang w:val="en-GB"/>
        </w:rPr>
      </w:pPr>
      <w:r>
        <w:rPr>
          <w:rFonts w:ascii="Calibri Light" w:hAnsi="Calibri Light" w:cs="Calibri Light"/>
          <w:b/>
          <w:sz w:val="20"/>
          <w:szCs w:val="20"/>
          <w:lang w:val="en-GB"/>
        </w:rPr>
        <w:t>TEL/FAX: +48 41 278 72 01</w:t>
      </w:r>
    </w:p>
    <w:p w14:paraId="08ADC7A1" w14:textId="77777777" w:rsidR="007C4555" w:rsidRPr="00DF75AF" w:rsidRDefault="007C4555" w:rsidP="007C4555">
      <w:pPr>
        <w:jc w:val="center"/>
        <w:rPr>
          <w:rFonts w:ascii="Calibri Light" w:hAnsi="Calibri Light" w:cs="Calibri Light"/>
          <w:b/>
          <w:sz w:val="20"/>
          <w:szCs w:val="20"/>
        </w:rPr>
      </w:pPr>
      <w:r>
        <w:rPr>
          <w:rFonts w:ascii="Calibri Light" w:hAnsi="Calibri Light" w:cs="Calibri Light"/>
          <w:b/>
          <w:sz w:val="20"/>
          <w:szCs w:val="20"/>
          <w:lang w:val="en-US"/>
        </w:rPr>
        <w:t xml:space="preserve">e-mail. </w:t>
      </w:r>
      <w:hyperlink r:id="rId9" w:history="1">
        <w:r w:rsidRPr="00DF75AF">
          <w:rPr>
            <w:rStyle w:val="Hipercze"/>
            <w:rFonts w:ascii="Calibri Light" w:hAnsi="Calibri Light" w:cs="Calibri Light"/>
            <w:b/>
            <w:sz w:val="20"/>
            <w:szCs w:val="20"/>
          </w:rPr>
          <w:t>biuro@technopark.kielce.pl</w:t>
        </w:r>
      </w:hyperlink>
    </w:p>
    <w:p w14:paraId="0DD02F01" w14:textId="77777777" w:rsidR="007C4555" w:rsidRPr="00772FB0" w:rsidRDefault="00ED01E5" w:rsidP="007C4555">
      <w:pPr>
        <w:jc w:val="center"/>
        <w:rPr>
          <w:rFonts w:ascii="Calibri Light" w:hAnsi="Calibri Light" w:cs="Calibri Light"/>
          <w:b/>
          <w:sz w:val="20"/>
          <w:szCs w:val="20"/>
        </w:rPr>
      </w:pPr>
      <w:hyperlink r:id="rId10" w:history="1">
        <w:r w:rsidR="007C4555" w:rsidRPr="00772FB0">
          <w:rPr>
            <w:rStyle w:val="Hipercze"/>
            <w:rFonts w:ascii="Calibri Light" w:hAnsi="Calibri Light" w:cs="Calibri Light"/>
            <w:b/>
            <w:sz w:val="20"/>
            <w:szCs w:val="20"/>
          </w:rPr>
          <w:t>www.technopark.kielce.pl</w:t>
        </w:r>
      </w:hyperlink>
      <w:r w:rsidR="007C4555" w:rsidRPr="00772FB0">
        <w:rPr>
          <w:rFonts w:ascii="Calibri Light" w:hAnsi="Calibri Light" w:cs="Calibri Light"/>
          <w:b/>
          <w:sz w:val="20"/>
          <w:szCs w:val="20"/>
        </w:rPr>
        <w:t xml:space="preserve"> </w:t>
      </w:r>
    </w:p>
    <w:p w14:paraId="06A7DFBB" w14:textId="77777777" w:rsidR="007C4555" w:rsidRPr="00772FB0" w:rsidRDefault="007C4555" w:rsidP="007C4555">
      <w:pPr>
        <w:jc w:val="center"/>
        <w:rPr>
          <w:rFonts w:ascii="Calibri Light" w:hAnsi="Calibri Light" w:cs="Calibri Light"/>
          <w:b/>
          <w:sz w:val="20"/>
          <w:szCs w:val="20"/>
        </w:rPr>
      </w:pPr>
    </w:p>
    <w:p w14:paraId="713EBC68" w14:textId="77777777" w:rsidR="007C4555" w:rsidRPr="00772FB0" w:rsidRDefault="007C4555" w:rsidP="007C4555">
      <w:pPr>
        <w:jc w:val="center"/>
        <w:rPr>
          <w:rFonts w:ascii="Calibri Light" w:hAnsi="Calibri Light" w:cs="Calibri Light"/>
          <w:b/>
          <w:sz w:val="20"/>
          <w:szCs w:val="20"/>
        </w:rPr>
      </w:pPr>
    </w:p>
    <w:p w14:paraId="0ECED9D2" w14:textId="77777777" w:rsidR="007C4555" w:rsidRDefault="007C4555" w:rsidP="007C4555">
      <w:pPr>
        <w:jc w:val="center"/>
        <w:rPr>
          <w:rFonts w:ascii="Calibri Light" w:hAnsi="Calibri Light" w:cs="Calibri Light"/>
          <w:sz w:val="20"/>
          <w:szCs w:val="20"/>
        </w:rPr>
      </w:pPr>
      <w:r>
        <w:rPr>
          <w:rFonts w:ascii="Calibri Light" w:hAnsi="Calibri Light" w:cs="Calibri Light"/>
          <w:sz w:val="20"/>
          <w:szCs w:val="20"/>
        </w:rPr>
        <w:t>__________________________________________________________________________</w:t>
      </w:r>
    </w:p>
    <w:p w14:paraId="30870077" w14:textId="77777777" w:rsidR="007C4555" w:rsidRDefault="007C4555" w:rsidP="007C4555">
      <w:pPr>
        <w:rPr>
          <w:rFonts w:ascii="Calibri Light" w:eastAsia="Times New Roman" w:hAnsi="Calibri Light" w:cs="Calibri Light"/>
          <w:b/>
          <w:bCs/>
          <w:sz w:val="20"/>
          <w:szCs w:val="20"/>
          <w:lang w:eastAsia="pl-PL"/>
        </w:rPr>
      </w:pPr>
    </w:p>
    <w:p w14:paraId="4629B164" w14:textId="77777777" w:rsidR="007C4555" w:rsidRDefault="007C4555" w:rsidP="007C4555">
      <w:pPr>
        <w:rPr>
          <w:rFonts w:ascii="Calibri Light" w:eastAsia="Times New Roman" w:hAnsi="Calibri Light" w:cs="Calibri Light"/>
          <w:b/>
          <w:bCs/>
          <w:sz w:val="20"/>
          <w:szCs w:val="20"/>
          <w:lang w:eastAsia="pl-PL"/>
        </w:rPr>
      </w:pPr>
    </w:p>
    <w:p w14:paraId="48873334" w14:textId="77777777" w:rsidR="007C4555" w:rsidRDefault="007C4555" w:rsidP="007C4555">
      <w:pPr>
        <w:rPr>
          <w:rFonts w:ascii="Calibri Light" w:eastAsia="Times New Roman" w:hAnsi="Calibri Light" w:cs="Calibri Light"/>
          <w:b/>
          <w:bCs/>
          <w:sz w:val="20"/>
          <w:szCs w:val="20"/>
          <w:lang w:eastAsia="pl-PL"/>
        </w:rPr>
      </w:pPr>
    </w:p>
    <w:p w14:paraId="05C41E9F" w14:textId="77777777" w:rsidR="00191872" w:rsidRDefault="00191872" w:rsidP="007E5D31">
      <w:pPr>
        <w:ind w:left="5664"/>
      </w:pPr>
    </w:p>
    <w:p w14:paraId="4FD76D3D" w14:textId="77777777" w:rsidR="00BB0041" w:rsidRDefault="00513E40" w:rsidP="00BB0041">
      <w:pPr>
        <w:rPr>
          <w:rFonts w:ascii="Calibri Light" w:hAnsi="Calibri Light" w:cs="Calibri Light"/>
          <w:sz w:val="20"/>
          <w:szCs w:val="20"/>
          <w:lang w:eastAsia="pl-PL"/>
        </w:rPr>
      </w:pPr>
      <w:r>
        <w:rPr>
          <w:rFonts w:ascii="Calibri Light" w:eastAsia="Times New Roman" w:hAnsi="Calibri Light" w:cs="Calibri Light"/>
          <w:b/>
          <w:bCs/>
          <w:sz w:val="20"/>
          <w:szCs w:val="20"/>
          <w:lang w:eastAsia="pl-PL"/>
        </w:rPr>
        <w:lastRenderedPageBreak/>
        <w:t>KPT-DZI.725.6</w:t>
      </w:r>
      <w:r w:rsidR="001718F3">
        <w:rPr>
          <w:rFonts w:ascii="Calibri Light" w:eastAsia="Times New Roman" w:hAnsi="Calibri Light" w:cs="Calibri Light"/>
          <w:b/>
          <w:bCs/>
          <w:sz w:val="20"/>
          <w:szCs w:val="20"/>
          <w:lang w:eastAsia="pl-PL"/>
        </w:rPr>
        <w:t>.2025</w:t>
      </w:r>
    </w:p>
    <w:p w14:paraId="16868ED6" w14:textId="77777777" w:rsidR="00BB0041" w:rsidRDefault="00BB0041" w:rsidP="00BB0041">
      <w:pPr>
        <w:jc w:val="center"/>
        <w:rPr>
          <w:rFonts w:ascii="Calibri Light" w:hAnsi="Calibri Light" w:cs="Calibri Light"/>
          <w:b/>
          <w:color w:val="C62D54"/>
          <w:sz w:val="20"/>
          <w:szCs w:val="20"/>
        </w:rPr>
      </w:pPr>
    </w:p>
    <w:p w14:paraId="43225AC5" w14:textId="77777777" w:rsidR="00BB0041" w:rsidRDefault="00BB0041" w:rsidP="00BB0041">
      <w:pPr>
        <w:jc w:val="center"/>
        <w:rPr>
          <w:rFonts w:ascii="Calibri Light" w:hAnsi="Calibri Light" w:cs="Calibri Light"/>
          <w:b/>
          <w:color w:val="C62D54"/>
          <w:sz w:val="20"/>
          <w:szCs w:val="20"/>
        </w:rPr>
      </w:pPr>
    </w:p>
    <w:p w14:paraId="180105CB" w14:textId="77777777" w:rsidR="00BB0041" w:rsidRDefault="00BB0041" w:rsidP="00BB0041">
      <w:pPr>
        <w:jc w:val="center"/>
        <w:rPr>
          <w:rFonts w:ascii="Calibri Light" w:hAnsi="Calibri Light" w:cs="Calibri Light"/>
          <w:b/>
          <w:color w:val="C62D54"/>
          <w:sz w:val="20"/>
          <w:szCs w:val="20"/>
        </w:rPr>
      </w:pPr>
    </w:p>
    <w:p w14:paraId="7A48087F" w14:textId="77777777" w:rsidR="00BB0041" w:rsidRPr="00EF1F54" w:rsidRDefault="00BB0041" w:rsidP="00BB0041">
      <w:pPr>
        <w:jc w:val="center"/>
        <w:rPr>
          <w:rFonts w:ascii="Calibri Light" w:hAnsi="Calibri Light" w:cs="Calibri Light"/>
          <w:sz w:val="36"/>
          <w:szCs w:val="20"/>
        </w:rPr>
      </w:pPr>
      <w:r w:rsidRPr="00EF1F54">
        <w:rPr>
          <w:rFonts w:ascii="Calibri Light" w:hAnsi="Calibri Light" w:cs="Calibri Light"/>
          <w:b/>
          <w:sz w:val="36"/>
          <w:szCs w:val="20"/>
        </w:rPr>
        <w:t>SPECYFIKACJA ISTOTNYCH WARUNKÓW PRZETARGU</w:t>
      </w:r>
    </w:p>
    <w:p w14:paraId="387AE27A" w14:textId="77777777" w:rsidR="00BB0041" w:rsidRDefault="00BB0041" w:rsidP="00BB0041">
      <w:pPr>
        <w:jc w:val="both"/>
        <w:rPr>
          <w:rFonts w:ascii="Calibri Light" w:hAnsi="Calibri Light" w:cs="Calibri Light"/>
          <w:sz w:val="20"/>
          <w:szCs w:val="20"/>
        </w:rPr>
      </w:pPr>
    </w:p>
    <w:p w14:paraId="5D4F435A" w14:textId="77777777" w:rsidR="00BB0041" w:rsidRDefault="00BB0041" w:rsidP="00BB0041">
      <w:pPr>
        <w:jc w:val="both"/>
        <w:rPr>
          <w:rFonts w:ascii="Calibri Light" w:hAnsi="Calibri Light" w:cs="Calibri Light"/>
          <w:sz w:val="20"/>
          <w:szCs w:val="20"/>
        </w:rPr>
      </w:pPr>
    </w:p>
    <w:p w14:paraId="44D7B627" w14:textId="77777777" w:rsidR="00BB0041" w:rsidRDefault="00BB0041" w:rsidP="00BB0041">
      <w:pPr>
        <w:jc w:val="center"/>
        <w:rPr>
          <w:rFonts w:ascii="Calibri Light" w:hAnsi="Calibri Light" w:cs="Calibri Light"/>
          <w:sz w:val="20"/>
          <w:szCs w:val="20"/>
        </w:rPr>
      </w:pPr>
      <w:r>
        <w:rPr>
          <w:rFonts w:ascii="Calibri Light" w:hAnsi="Calibri Light" w:cs="Calibri Light"/>
          <w:iCs/>
          <w:sz w:val="20"/>
          <w:szCs w:val="20"/>
        </w:rPr>
        <w:t>na:</w:t>
      </w:r>
    </w:p>
    <w:p w14:paraId="2273C392" w14:textId="2B0C66C9" w:rsidR="00BB0041" w:rsidRDefault="00BB0041" w:rsidP="00BB0041">
      <w:pPr>
        <w:numPr>
          <w:ilvl w:val="0"/>
          <w:numId w:val="3"/>
        </w:numPr>
        <w:tabs>
          <w:tab w:val="left" w:pos="142"/>
        </w:tabs>
        <w:spacing w:after="200" w:line="276" w:lineRule="auto"/>
        <w:jc w:val="both"/>
        <w:rPr>
          <w:rFonts w:ascii="Calibri Light" w:hAnsi="Calibri Light" w:cs="Calibri Light"/>
          <w:sz w:val="20"/>
          <w:szCs w:val="20"/>
        </w:rPr>
      </w:pPr>
      <w:r>
        <w:rPr>
          <w:rFonts w:ascii="Calibri Light" w:hAnsi="Calibri Light" w:cs="Calibri Light"/>
          <w:sz w:val="20"/>
          <w:szCs w:val="20"/>
        </w:rPr>
        <w:t>wy</w:t>
      </w:r>
      <w:r w:rsidR="00D06228">
        <w:rPr>
          <w:rFonts w:ascii="Calibri Light" w:hAnsi="Calibri Light" w:cs="Calibri Light"/>
          <w:sz w:val="20"/>
          <w:szCs w:val="20"/>
        </w:rPr>
        <w:t>najem nieruchomości</w:t>
      </w:r>
      <w:r>
        <w:rPr>
          <w:rFonts w:ascii="Calibri Light" w:hAnsi="Calibri Light" w:cs="Calibri Light"/>
          <w:sz w:val="20"/>
          <w:szCs w:val="20"/>
        </w:rPr>
        <w:t xml:space="preserve">, stanowiących własność Miasta Kielce i będących </w:t>
      </w:r>
      <w:r>
        <w:rPr>
          <w:rFonts w:ascii="Calibri Light" w:hAnsi="Calibri Light" w:cs="Calibri Light"/>
          <w:sz w:val="20"/>
          <w:szCs w:val="20"/>
        </w:rPr>
        <w:br/>
        <w:t>w trwałym zarządzie Kieleckiego Parku Technologicznego – Strefa II – Centrum Technologiczne.</w:t>
      </w:r>
    </w:p>
    <w:p w14:paraId="4E2283DE" w14:textId="77777777" w:rsidR="00BB0041" w:rsidRDefault="00BB0041" w:rsidP="00BB0041">
      <w:pPr>
        <w:jc w:val="both"/>
        <w:rPr>
          <w:rFonts w:ascii="Calibri Light" w:hAnsi="Calibri Light" w:cs="Calibri Light"/>
          <w:sz w:val="20"/>
          <w:szCs w:val="20"/>
        </w:rPr>
      </w:pPr>
    </w:p>
    <w:p w14:paraId="1D29AE99" w14:textId="77777777" w:rsidR="00BB0041" w:rsidRDefault="00BB0041" w:rsidP="00BB0041">
      <w:pPr>
        <w:jc w:val="both"/>
        <w:rPr>
          <w:rFonts w:ascii="Calibri Light" w:hAnsi="Calibri Light" w:cs="Calibri Light"/>
          <w:sz w:val="20"/>
          <w:szCs w:val="20"/>
        </w:rPr>
      </w:pPr>
    </w:p>
    <w:p w14:paraId="631BD9FA" w14:textId="77777777" w:rsidR="00BB0041" w:rsidRDefault="00BB0041" w:rsidP="00BB0041">
      <w:pPr>
        <w:jc w:val="both"/>
        <w:rPr>
          <w:rFonts w:ascii="Calibri Light" w:hAnsi="Calibri Light" w:cs="Calibri Light"/>
          <w:sz w:val="20"/>
          <w:szCs w:val="20"/>
        </w:rPr>
      </w:pPr>
    </w:p>
    <w:p w14:paraId="3E864714" w14:textId="77777777" w:rsidR="00BB0041" w:rsidRDefault="00BB0041" w:rsidP="00BB0041">
      <w:pPr>
        <w:jc w:val="both"/>
        <w:rPr>
          <w:rFonts w:ascii="Calibri Light" w:hAnsi="Calibri Light" w:cs="Calibri Light"/>
          <w:sz w:val="20"/>
          <w:szCs w:val="20"/>
        </w:rPr>
      </w:pPr>
    </w:p>
    <w:p w14:paraId="40619C63" w14:textId="77777777" w:rsidR="00BB0041" w:rsidRDefault="00BB0041" w:rsidP="00BB0041">
      <w:pPr>
        <w:jc w:val="both"/>
        <w:rPr>
          <w:rFonts w:ascii="Calibri Light" w:hAnsi="Calibri Light" w:cs="Calibri Light"/>
          <w:sz w:val="20"/>
          <w:szCs w:val="20"/>
        </w:rPr>
      </w:pPr>
    </w:p>
    <w:p w14:paraId="7BB95ECC" w14:textId="77777777" w:rsidR="00BB0041" w:rsidRDefault="00BB0041" w:rsidP="00BB0041">
      <w:pPr>
        <w:jc w:val="both"/>
        <w:rPr>
          <w:rFonts w:ascii="Calibri Light" w:hAnsi="Calibri Light" w:cs="Calibri Light"/>
          <w:sz w:val="20"/>
          <w:szCs w:val="20"/>
        </w:rPr>
      </w:pPr>
    </w:p>
    <w:p w14:paraId="1176BA57" w14:textId="77777777" w:rsidR="00BB0041" w:rsidRDefault="00BB0041" w:rsidP="00BB0041">
      <w:pPr>
        <w:spacing w:after="0"/>
        <w:ind w:left="6372"/>
        <w:rPr>
          <w:rFonts w:ascii="Calibri Light" w:hAnsi="Calibri Light" w:cs="Calibri Light"/>
          <w:b/>
          <w:sz w:val="20"/>
          <w:szCs w:val="20"/>
        </w:rPr>
      </w:pPr>
      <w:r>
        <w:rPr>
          <w:rFonts w:ascii="Calibri Light" w:hAnsi="Calibri Light" w:cs="Calibri Light"/>
          <w:b/>
          <w:sz w:val="20"/>
          <w:szCs w:val="20"/>
        </w:rPr>
        <w:t xml:space="preserve">         Justyna Lichosik</w:t>
      </w:r>
    </w:p>
    <w:p w14:paraId="12D74365" w14:textId="77777777" w:rsidR="00BB0041" w:rsidRDefault="00BB0041" w:rsidP="00BB0041">
      <w:pPr>
        <w:tabs>
          <w:tab w:val="left" w:pos="6096"/>
        </w:tabs>
        <w:spacing w:after="0"/>
        <w:ind w:left="5529"/>
        <w:jc w:val="center"/>
        <w:rPr>
          <w:rFonts w:ascii="Calibri Light" w:hAnsi="Calibri Light" w:cs="Calibri Light"/>
          <w:sz w:val="20"/>
          <w:szCs w:val="20"/>
        </w:rPr>
      </w:pPr>
      <w:r>
        <w:rPr>
          <w:rFonts w:ascii="Calibri Light" w:hAnsi="Calibri Light" w:cs="Calibri Light"/>
          <w:sz w:val="20"/>
          <w:szCs w:val="20"/>
        </w:rPr>
        <w:t>Dyrektor Kieleckiego Parku              Technologicznego</w:t>
      </w:r>
    </w:p>
    <w:p w14:paraId="67413E79" w14:textId="77777777" w:rsidR="00BB0041" w:rsidRDefault="00BB0041" w:rsidP="00BB0041">
      <w:pPr>
        <w:spacing w:after="0"/>
        <w:ind w:left="6654" w:firstLine="142"/>
        <w:jc w:val="center"/>
        <w:rPr>
          <w:rFonts w:ascii="Calibri Light" w:hAnsi="Calibri Light" w:cs="Calibri Light"/>
          <w:sz w:val="20"/>
          <w:szCs w:val="20"/>
        </w:rPr>
      </w:pPr>
    </w:p>
    <w:p w14:paraId="4D069E6B" w14:textId="77777777" w:rsidR="00BB0041" w:rsidRPr="00BB0041" w:rsidRDefault="00BB0041" w:rsidP="00BB0041">
      <w:pPr>
        <w:rPr>
          <w:rFonts w:ascii="Calibri Light" w:hAnsi="Calibri Light" w:cs="Calibri Light"/>
          <w:sz w:val="20"/>
          <w:szCs w:val="20"/>
        </w:rPr>
      </w:pP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t>..............................................</w:t>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i/>
          <w:sz w:val="20"/>
          <w:szCs w:val="20"/>
        </w:rPr>
        <w:t xml:space="preserve">   /zatwierdziła/</w:t>
      </w:r>
      <w:r>
        <w:rPr>
          <w:rFonts w:ascii="Calibri Light" w:eastAsia="Times-Roman" w:hAnsi="Calibri Light" w:cs="Calibri Light"/>
          <w:b/>
          <w:sz w:val="20"/>
          <w:szCs w:val="20"/>
        </w:rPr>
        <w:t xml:space="preserve"> /podpisano w oryginale/</w:t>
      </w:r>
    </w:p>
    <w:p w14:paraId="11F84F62" w14:textId="77777777" w:rsidR="00BB0041" w:rsidRDefault="00BB0041" w:rsidP="00BB0041">
      <w:pPr>
        <w:jc w:val="both"/>
        <w:rPr>
          <w:rFonts w:ascii="Calibri Light" w:hAnsi="Calibri Light" w:cs="Calibri Light"/>
          <w:sz w:val="20"/>
          <w:szCs w:val="20"/>
        </w:rPr>
      </w:pPr>
    </w:p>
    <w:p w14:paraId="7E0A1447" w14:textId="77777777" w:rsidR="00BB0041" w:rsidRDefault="00BB0041" w:rsidP="00BB0041">
      <w:pPr>
        <w:jc w:val="center"/>
        <w:rPr>
          <w:rFonts w:ascii="Calibri Light" w:hAnsi="Calibri Light" w:cs="Calibri Light"/>
          <w:sz w:val="20"/>
          <w:szCs w:val="20"/>
        </w:rPr>
      </w:pPr>
    </w:p>
    <w:p w14:paraId="63B8D20A" w14:textId="77777777" w:rsidR="00BB0041" w:rsidRDefault="00BB0041" w:rsidP="00BB0041">
      <w:pPr>
        <w:jc w:val="center"/>
        <w:rPr>
          <w:rFonts w:ascii="Calibri Light" w:hAnsi="Calibri Light" w:cs="Calibri Light"/>
          <w:sz w:val="20"/>
          <w:szCs w:val="20"/>
        </w:rPr>
      </w:pPr>
    </w:p>
    <w:p w14:paraId="445EB95A" w14:textId="77777777" w:rsidR="00BB0041" w:rsidRDefault="00BB0041" w:rsidP="00BB0041">
      <w:pPr>
        <w:jc w:val="center"/>
        <w:rPr>
          <w:rFonts w:ascii="Calibri Light" w:hAnsi="Calibri Light" w:cs="Calibri Light"/>
          <w:sz w:val="20"/>
          <w:szCs w:val="20"/>
        </w:rPr>
      </w:pPr>
    </w:p>
    <w:p w14:paraId="00F984DF" w14:textId="77777777" w:rsidR="00BB0041" w:rsidRDefault="00BB0041" w:rsidP="00BB0041">
      <w:pPr>
        <w:rPr>
          <w:rFonts w:ascii="Calibri Light" w:hAnsi="Calibri Light" w:cs="Calibri Light"/>
          <w:sz w:val="20"/>
          <w:szCs w:val="20"/>
        </w:rPr>
      </w:pPr>
    </w:p>
    <w:p w14:paraId="7F6B03F3" w14:textId="77777777" w:rsidR="00BB0041" w:rsidRDefault="00BB0041" w:rsidP="00BB0041">
      <w:pPr>
        <w:rPr>
          <w:rFonts w:ascii="Calibri Light" w:hAnsi="Calibri Light" w:cs="Calibri Light"/>
          <w:sz w:val="20"/>
          <w:szCs w:val="20"/>
        </w:rPr>
      </w:pPr>
    </w:p>
    <w:p w14:paraId="4783702C" w14:textId="77777777" w:rsidR="00BB0041" w:rsidRDefault="00BB0041" w:rsidP="00BB0041">
      <w:pPr>
        <w:rPr>
          <w:rFonts w:ascii="Calibri Light" w:hAnsi="Calibri Light" w:cs="Calibri Light"/>
          <w:sz w:val="20"/>
          <w:szCs w:val="20"/>
        </w:rPr>
      </w:pPr>
    </w:p>
    <w:p w14:paraId="187326C5" w14:textId="77777777" w:rsidR="00BB0041" w:rsidRDefault="00BB0041" w:rsidP="00BB0041">
      <w:pPr>
        <w:rPr>
          <w:rFonts w:ascii="Calibri Light" w:hAnsi="Calibri Light" w:cs="Calibri Light"/>
          <w:sz w:val="20"/>
          <w:szCs w:val="20"/>
        </w:rPr>
      </w:pPr>
    </w:p>
    <w:p w14:paraId="14A324CB" w14:textId="77777777" w:rsidR="00BB0041" w:rsidRDefault="00BB0041" w:rsidP="00BB0041">
      <w:pPr>
        <w:rPr>
          <w:rFonts w:ascii="Calibri Light" w:hAnsi="Calibri Light" w:cs="Calibri Light"/>
          <w:sz w:val="20"/>
          <w:szCs w:val="20"/>
        </w:rPr>
      </w:pPr>
    </w:p>
    <w:p w14:paraId="51C72F53" w14:textId="5A571667" w:rsidR="00BB0041" w:rsidRPr="001202A6" w:rsidRDefault="002F28A0" w:rsidP="00BB0041">
      <w:pPr>
        <w:rPr>
          <w:rFonts w:ascii="Calibri Light" w:hAnsi="Calibri Light" w:cs="Calibri Light"/>
          <w:b/>
          <w:bCs/>
          <w:sz w:val="20"/>
          <w:szCs w:val="20"/>
        </w:rPr>
      </w:pPr>
      <w:r>
        <w:rPr>
          <w:rFonts w:ascii="Calibri Light" w:hAnsi="Calibri Light" w:cs="Calibri Light"/>
          <w:b/>
          <w:bCs/>
          <w:sz w:val="20"/>
          <w:szCs w:val="20"/>
        </w:rPr>
        <w:lastRenderedPageBreak/>
        <w:t>KIELCE, 17</w:t>
      </w:r>
      <w:r w:rsidR="00513E40">
        <w:rPr>
          <w:rFonts w:ascii="Calibri Light" w:hAnsi="Calibri Light" w:cs="Calibri Light"/>
          <w:b/>
          <w:bCs/>
          <w:sz w:val="20"/>
          <w:szCs w:val="20"/>
        </w:rPr>
        <w:t>.09</w:t>
      </w:r>
      <w:r w:rsidR="001718F3">
        <w:rPr>
          <w:rFonts w:ascii="Calibri Light" w:hAnsi="Calibri Light" w:cs="Calibri Light"/>
          <w:b/>
          <w:bCs/>
          <w:sz w:val="20"/>
          <w:szCs w:val="20"/>
        </w:rPr>
        <w:t>.2025</w:t>
      </w:r>
      <w:r w:rsidR="00BB0041" w:rsidRPr="001202A6">
        <w:rPr>
          <w:rFonts w:ascii="Calibri Light" w:hAnsi="Calibri Light" w:cs="Calibri Light"/>
          <w:b/>
          <w:bCs/>
          <w:sz w:val="20"/>
          <w:szCs w:val="20"/>
        </w:rPr>
        <w:t xml:space="preserve"> roku</w:t>
      </w:r>
    </w:p>
    <w:p w14:paraId="616F6A1A" w14:textId="77777777" w:rsidR="00BB0041" w:rsidRDefault="00BB0041" w:rsidP="00BB0041">
      <w:pPr>
        <w:jc w:val="both"/>
        <w:rPr>
          <w:rFonts w:cstheme="minorHAnsi"/>
          <w:sz w:val="20"/>
          <w:szCs w:val="20"/>
        </w:rPr>
      </w:pPr>
      <w:r>
        <w:rPr>
          <w:rFonts w:ascii="Calibri Light" w:hAnsi="Calibri Light" w:cs="Calibri Light"/>
          <w:sz w:val="20"/>
          <w:szCs w:val="20"/>
        </w:rPr>
        <w:br/>
      </w:r>
      <w:r>
        <w:rPr>
          <w:rFonts w:cstheme="minorHAnsi"/>
          <w:sz w:val="20"/>
          <w:szCs w:val="20"/>
        </w:rPr>
        <w:t xml:space="preserve">Kielecki Park Technologiczny działając na podstawie Uchwały Nr XXXVI/654/2012 Rady Miasta Kielce z dnia </w:t>
      </w:r>
      <w:r>
        <w:rPr>
          <w:rFonts w:cstheme="minorHAnsi"/>
          <w:sz w:val="20"/>
          <w:szCs w:val="20"/>
        </w:rPr>
        <w:br/>
        <w:t xml:space="preserve">8 listopada 2012r. z </w:t>
      </w:r>
      <w:proofErr w:type="spellStart"/>
      <w:r>
        <w:rPr>
          <w:rFonts w:cstheme="minorHAnsi"/>
          <w:sz w:val="20"/>
          <w:szCs w:val="20"/>
        </w:rPr>
        <w:t>późn</w:t>
      </w:r>
      <w:proofErr w:type="spellEnd"/>
      <w:r>
        <w:rPr>
          <w:rFonts w:cstheme="minorHAnsi"/>
          <w:sz w:val="20"/>
          <w:szCs w:val="20"/>
        </w:rPr>
        <w:t>. zm. w sprawie określenia szczegółowych warunków korzystania z nieruchomości będących w trwałym zarządzie Kieleckiego Parku Technologicznego zaprasza do udziału w postępowaniu, PRZETARGU PUBLICZNYM, mającym na celu:</w:t>
      </w:r>
    </w:p>
    <w:p w14:paraId="0A465751" w14:textId="64F52203" w:rsidR="00BB0041" w:rsidRDefault="00BB0041" w:rsidP="00BB0041">
      <w:pPr>
        <w:tabs>
          <w:tab w:val="left" w:pos="142"/>
        </w:tabs>
        <w:jc w:val="both"/>
        <w:rPr>
          <w:rFonts w:cstheme="minorHAnsi"/>
          <w:b/>
          <w:sz w:val="20"/>
          <w:szCs w:val="20"/>
        </w:rPr>
      </w:pPr>
      <w:r>
        <w:rPr>
          <w:rFonts w:cstheme="minorHAnsi"/>
          <w:sz w:val="20"/>
          <w:szCs w:val="20"/>
        </w:rPr>
        <w:t xml:space="preserve">• </w:t>
      </w:r>
      <w:r>
        <w:rPr>
          <w:rFonts w:cstheme="minorHAnsi"/>
          <w:b/>
          <w:sz w:val="20"/>
          <w:szCs w:val="20"/>
        </w:rPr>
        <w:t>wy</w:t>
      </w:r>
      <w:r w:rsidR="00D06228">
        <w:rPr>
          <w:rFonts w:cstheme="minorHAnsi"/>
          <w:b/>
          <w:sz w:val="20"/>
          <w:szCs w:val="20"/>
        </w:rPr>
        <w:t>najem nieruchomości</w:t>
      </w:r>
      <w:r>
        <w:rPr>
          <w:rFonts w:cstheme="minorHAnsi"/>
          <w:b/>
          <w:sz w:val="20"/>
          <w:szCs w:val="20"/>
        </w:rPr>
        <w:t>, stanowiących własność Miasta Kielce i będących w trwałym zarządzie Kieleckiego Parku Technologicznego – Strefa II – Centrum Technologiczne</w:t>
      </w:r>
    </w:p>
    <w:p w14:paraId="4790792B" w14:textId="77777777" w:rsidR="00BB0041" w:rsidRDefault="00BB0041" w:rsidP="00513E40">
      <w:pPr>
        <w:tabs>
          <w:tab w:val="left" w:pos="142"/>
        </w:tabs>
        <w:jc w:val="both"/>
        <w:rPr>
          <w:rFonts w:cstheme="minorHAnsi"/>
          <w:b/>
          <w:sz w:val="20"/>
          <w:szCs w:val="20"/>
        </w:rPr>
      </w:pPr>
      <w:r>
        <w:rPr>
          <w:rFonts w:cstheme="minorHAnsi"/>
          <w:b/>
          <w:sz w:val="20"/>
          <w:szCs w:val="20"/>
        </w:rPr>
        <w:t>Informacje ogólne</w:t>
      </w:r>
    </w:p>
    <w:p w14:paraId="006C4112" w14:textId="3EA39506" w:rsidR="00D06228" w:rsidRPr="00D06228" w:rsidRDefault="00D06228" w:rsidP="00D06228">
      <w:pPr>
        <w:jc w:val="both"/>
        <w:rPr>
          <w:rFonts w:cs="Calibri"/>
          <w:b/>
          <w:bCs/>
          <w:color w:val="C00000"/>
          <w:sz w:val="20"/>
          <w:szCs w:val="20"/>
        </w:rPr>
      </w:pPr>
      <w:r>
        <w:rPr>
          <w:rFonts w:cs="Calibri"/>
          <w:sz w:val="20"/>
          <w:szCs w:val="20"/>
        </w:rPr>
        <w:t xml:space="preserve">Przedmiotem przetargu jest powierzchnia 62,5 </w:t>
      </w:r>
      <w:r w:rsidRPr="002116A7">
        <w:rPr>
          <w:rFonts w:cs="Calibri"/>
          <w:sz w:val="20"/>
          <w:szCs w:val="20"/>
        </w:rPr>
        <w:t>m²</w:t>
      </w:r>
      <w:r>
        <w:rPr>
          <w:rFonts w:cs="Calibri"/>
          <w:sz w:val="20"/>
          <w:szCs w:val="20"/>
        </w:rPr>
        <w:t xml:space="preserve">, stanowiąca pięć miejsc parkingowych znajdujących się </w:t>
      </w:r>
      <w:r w:rsidRPr="00C33918">
        <w:rPr>
          <w:rFonts w:cs="Calibri"/>
          <w:sz w:val="20"/>
          <w:szCs w:val="20"/>
        </w:rPr>
        <w:t xml:space="preserve">przy nieruchomości położonej w Kielcach przy ul. </w:t>
      </w:r>
      <w:r>
        <w:rPr>
          <w:rFonts w:cs="Calibri"/>
          <w:sz w:val="20"/>
          <w:szCs w:val="20"/>
        </w:rPr>
        <w:t xml:space="preserve">Olszewskiego 21. Przedmiotowa powierzchnia znajduję się na </w:t>
      </w:r>
      <w:r w:rsidRPr="00C33918">
        <w:rPr>
          <w:rFonts w:cs="Calibri"/>
          <w:sz w:val="20"/>
          <w:szCs w:val="20"/>
        </w:rPr>
        <w:t>dzia</w:t>
      </w:r>
      <w:r>
        <w:rPr>
          <w:rFonts w:cs="Calibri"/>
          <w:sz w:val="20"/>
          <w:szCs w:val="20"/>
        </w:rPr>
        <w:t>łce</w:t>
      </w:r>
      <w:r w:rsidRPr="00DE69BB">
        <w:rPr>
          <w:rFonts w:cs="Calibri"/>
          <w:sz w:val="20"/>
          <w:szCs w:val="20"/>
        </w:rPr>
        <w:t xml:space="preserve"> o numerze ewidencyjnym 6/406</w:t>
      </w:r>
      <w:r>
        <w:rPr>
          <w:rFonts w:cs="Calibri"/>
          <w:sz w:val="20"/>
          <w:szCs w:val="20"/>
        </w:rPr>
        <w:t>. Nieruchomość jest utwardzona kostką brukową.</w:t>
      </w:r>
    </w:p>
    <w:p w14:paraId="715CA5A3" w14:textId="4F5A3BAA" w:rsidR="00513E40" w:rsidRPr="00FA519D" w:rsidRDefault="00D06228" w:rsidP="00513E40">
      <w:pPr>
        <w:spacing w:line="259" w:lineRule="auto"/>
        <w:jc w:val="both"/>
        <w:rPr>
          <w:rFonts w:cs="Calibri"/>
          <w:sz w:val="20"/>
          <w:szCs w:val="20"/>
        </w:rPr>
      </w:pPr>
      <w:r>
        <w:rPr>
          <w:rFonts w:cs="Calibri"/>
          <w:sz w:val="20"/>
          <w:szCs w:val="20"/>
        </w:rPr>
        <w:t>Ww. nieruchomość</w:t>
      </w:r>
      <w:r w:rsidR="00513E40" w:rsidRPr="00FA519D">
        <w:rPr>
          <w:rFonts w:cs="Calibri"/>
          <w:sz w:val="20"/>
          <w:szCs w:val="20"/>
        </w:rPr>
        <w:t xml:space="preserve"> stanowiący przedmiot przetargu nie jest obciążony ograniczonymi prawami rzeczowymi i nie jest przedmiotem zobowiązań. Wyłącza się prowadzenie działalności gospodarczej w zakresie:</w:t>
      </w:r>
    </w:p>
    <w:p w14:paraId="0A4B50C9" w14:textId="77777777" w:rsidR="00BB0041" w:rsidRDefault="00BB0041" w:rsidP="00BB0041">
      <w:pPr>
        <w:numPr>
          <w:ilvl w:val="0"/>
          <w:numId w:val="5"/>
        </w:numPr>
        <w:tabs>
          <w:tab w:val="right" w:pos="284"/>
          <w:tab w:val="num" w:pos="360"/>
          <w:tab w:val="left" w:pos="408"/>
        </w:tabs>
        <w:spacing w:after="0" w:line="276" w:lineRule="auto"/>
        <w:ind w:left="360"/>
        <w:jc w:val="both"/>
        <w:rPr>
          <w:rFonts w:cstheme="minorHAnsi"/>
          <w:sz w:val="20"/>
          <w:szCs w:val="20"/>
        </w:rPr>
      </w:pPr>
      <w:r>
        <w:rPr>
          <w:rFonts w:cstheme="minorHAnsi"/>
          <w:sz w:val="20"/>
          <w:szCs w:val="20"/>
        </w:rPr>
        <w:t xml:space="preserve">usług </w:t>
      </w:r>
      <w:r w:rsidR="000C6275">
        <w:rPr>
          <w:rFonts w:cstheme="minorHAnsi"/>
          <w:sz w:val="20"/>
          <w:szCs w:val="20"/>
        </w:rPr>
        <w:t>związanych z odprowadzaniem i oczyszczaniem ścieków; osadów ze ścieków kanalizacyjnych, określonych w sekcji E w dziale 37 Polskiej Klasyfikacji Wyrobów i Usług ustanowionej rozporządzeniem Rady Ministrów z dnia 5 września 2015 r.. w sprawie Polskiej Klasyfikacji Wyrobów i Usług (PKWiU) ( Dz.U. poz.1676), zwanej dalej „PKWiU”,</w:t>
      </w:r>
    </w:p>
    <w:p w14:paraId="0666D829" w14:textId="77777777" w:rsidR="00BB0041" w:rsidRDefault="00BB0041" w:rsidP="00BB0041">
      <w:pPr>
        <w:numPr>
          <w:ilvl w:val="0"/>
          <w:numId w:val="5"/>
        </w:numPr>
        <w:tabs>
          <w:tab w:val="num" w:pos="284"/>
          <w:tab w:val="num" w:pos="426"/>
        </w:tabs>
        <w:spacing w:after="0" w:line="276" w:lineRule="auto"/>
        <w:ind w:left="360"/>
        <w:jc w:val="both"/>
        <w:rPr>
          <w:rFonts w:cstheme="minorHAnsi"/>
          <w:sz w:val="20"/>
          <w:szCs w:val="20"/>
        </w:rPr>
      </w:pPr>
      <w:r>
        <w:rPr>
          <w:rFonts w:cstheme="minorHAnsi"/>
          <w:sz w:val="20"/>
          <w:szCs w:val="20"/>
        </w:rPr>
        <w:t xml:space="preserve">usług związanych ze zbieraniem, przetwarzaniem i unieszkodliwianiem odpadów; odzysku surowców wtórnych, określonych w sekcji E w dziale 38 PKWiU, z wyjątkiem: </w:t>
      </w:r>
    </w:p>
    <w:p w14:paraId="327F45A8" w14:textId="77777777" w:rsidR="00BB0041" w:rsidRDefault="00BB0041" w:rsidP="00BB0041">
      <w:pPr>
        <w:numPr>
          <w:ilvl w:val="1"/>
          <w:numId w:val="5"/>
        </w:numPr>
        <w:tabs>
          <w:tab w:val="right" w:pos="284"/>
          <w:tab w:val="num" w:pos="426"/>
        </w:tabs>
        <w:spacing w:after="0" w:line="276" w:lineRule="auto"/>
        <w:ind w:left="567" w:hanging="283"/>
        <w:jc w:val="both"/>
        <w:rPr>
          <w:rFonts w:cstheme="minorHAnsi"/>
          <w:sz w:val="20"/>
          <w:szCs w:val="20"/>
        </w:rPr>
      </w:pPr>
      <w:r>
        <w:rPr>
          <w:rFonts w:cstheme="minorHAnsi"/>
          <w:sz w:val="20"/>
          <w:szCs w:val="20"/>
        </w:rPr>
        <w:t xml:space="preserve">odpadów innych niż niebezpieczne nadających się do recyklingu określonych </w:t>
      </w:r>
      <w:r>
        <w:rPr>
          <w:rFonts w:cstheme="minorHAnsi"/>
          <w:sz w:val="20"/>
          <w:szCs w:val="20"/>
        </w:rPr>
        <w:br/>
        <w:t>w kategorii 38.11.5;</w:t>
      </w:r>
    </w:p>
    <w:p w14:paraId="57A010AD" w14:textId="77777777" w:rsidR="00BB0041" w:rsidRDefault="00BB0041" w:rsidP="00BB0041">
      <w:pPr>
        <w:numPr>
          <w:ilvl w:val="1"/>
          <w:numId w:val="5"/>
        </w:numPr>
        <w:tabs>
          <w:tab w:val="right" w:pos="284"/>
          <w:tab w:val="num" w:pos="426"/>
        </w:tabs>
        <w:spacing w:after="0" w:line="276" w:lineRule="auto"/>
        <w:ind w:left="567" w:hanging="283"/>
        <w:jc w:val="both"/>
        <w:rPr>
          <w:rFonts w:cstheme="minorHAnsi"/>
          <w:sz w:val="20"/>
          <w:szCs w:val="20"/>
        </w:rPr>
      </w:pPr>
      <w:r>
        <w:rPr>
          <w:rFonts w:cstheme="minorHAnsi"/>
          <w:sz w:val="20"/>
          <w:szCs w:val="20"/>
        </w:rPr>
        <w:t xml:space="preserve">odpadów niebezpiecznych określonych w pozycjach: 38.12.22.0, 38.12.24.0, 38.12.25.0 oraz </w:t>
      </w:r>
      <w:r>
        <w:rPr>
          <w:rFonts w:cstheme="minorHAnsi"/>
          <w:sz w:val="20"/>
          <w:szCs w:val="20"/>
        </w:rPr>
        <w:br/>
        <w:t>w podkategorii 38.12.27;</w:t>
      </w:r>
    </w:p>
    <w:p w14:paraId="32ACA41A" w14:textId="77777777" w:rsidR="00BB0041" w:rsidRDefault="00BB0041" w:rsidP="00BB0041">
      <w:pPr>
        <w:numPr>
          <w:ilvl w:val="1"/>
          <w:numId w:val="5"/>
        </w:numPr>
        <w:tabs>
          <w:tab w:val="right" w:pos="284"/>
          <w:tab w:val="num" w:pos="426"/>
        </w:tabs>
        <w:spacing w:after="0" w:line="276" w:lineRule="auto"/>
        <w:ind w:left="567" w:hanging="283"/>
        <w:jc w:val="both"/>
        <w:rPr>
          <w:rFonts w:cstheme="minorHAnsi"/>
          <w:sz w:val="20"/>
          <w:szCs w:val="20"/>
        </w:rPr>
      </w:pPr>
      <w:r>
        <w:rPr>
          <w:rFonts w:cstheme="minorHAnsi"/>
          <w:sz w:val="20"/>
          <w:szCs w:val="20"/>
        </w:rPr>
        <w:t>odpadów rozpuszczalników organicznych określonych w kategorii 38.21.3;</w:t>
      </w:r>
    </w:p>
    <w:p w14:paraId="24203876" w14:textId="77777777" w:rsidR="00BB0041" w:rsidRDefault="00BB0041" w:rsidP="00BB0041">
      <w:pPr>
        <w:numPr>
          <w:ilvl w:val="1"/>
          <w:numId w:val="5"/>
        </w:numPr>
        <w:tabs>
          <w:tab w:val="right" w:pos="284"/>
          <w:tab w:val="num" w:pos="426"/>
        </w:tabs>
        <w:spacing w:after="0" w:line="276" w:lineRule="auto"/>
        <w:ind w:left="567" w:hanging="283"/>
        <w:jc w:val="both"/>
        <w:rPr>
          <w:rFonts w:cstheme="minorHAnsi"/>
          <w:sz w:val="20"/>
          <w:szCs w:val="20"/>
        </w:rPr>
      </w:pPr>
      <w:r>
        <w:rPr>
          <w:rFonts w:cstheme="minorHAnsi"/>
          <w:sz w:val="20"/>
          <w:szCs w:val="20"/>
        </w:rPr>
        <w:t>usług w zakresie odzysku surowców; surowców wtórnych określonych w grupie 38.3;</w:t>
      </w:r>
    </w:p>
    <w:p w14:paraId="0322D77E" w14:textId="77777777" w:rsidR="00BB0041" w:rsidRDefault="00BB0041" w:rsidP="00BB0041">
      <w:pPr>
        <w:numPr>
          <w:ilvl w:val="0"/>
          <w:numId w:val="5"/>
        </w:numPr>
        <w:tabs>
          <w:tab w:val="right" w:pos="284"/>
          <w:tab w:val="num" w:pos="360"/>
          <w:tab w:val="left" w:pos="408"/>
        </w:tabs>
        <w:spacing w:after="0" w:line="276" w:lineRule="auto"/>
        <w:ind w:left="360"/>
        <w:jc w:val="both"/>
        <w:rPr>
          <w:rFonts w:cstheme="minorHAnsi"/>
          <w:sz w:val="20"/>
          <w:szCs w:val="20"/>
        </w:rPr>
      </w:pPr>
      <w:r>
        <w:rPr>
          <w:rFonts w:cstheme="minorHAnsi"/>
          <w:sz w:val="20"/>
          <w:szCs w:val="20"/>
        </w:rPr>
        <w:t xml:space="preserve">usług związanych z rekultywacją i pozostałych usług związanych z gospodarką odpadami, określonych </w:t>
      </w:r>
    </w:p>
    <w:p w14:paraId="6AB1C155" w14:textId="77777777" w:rsidR="00BB0041" w:rsidRDefault="00BB0041" w:rsidP="00BB0041">
      <w:pPr>
        <w:tabs>
          <w:tab w:val="right" w:pos="284"/>
          <w:tab w:val="left" w:pos="408"/>
        </w:tabs>
        <w:spacing w:after="0"/>
        <w:ind w:left="360"/>
        <w:jc w:val="both"/>
        <w:rPr>
          <w:rFonts w:cstheme="minorHAnsi"/>
          <w:sz w:val="20"/>
          <w:szCs w:val="20"/>
        </w:rPr>
      </w:pPr>
      <w:r>
        <w:rPr>
          <w:rFonts w:cstheme="minorHAnsi"/>
          <w:sz w:val="20"/>
          <w:szCs w:val="20"/>
        </w:rPr>
        <w:t>w sekcji E w dziale 39 PKWiU,</w:t>
      </w:r>
    </w:p>
    <w:p w14:paraId="4052BB70" w14:textId="77777777" w:rsidR="00BB0041" w:rsidRDefault="00BB0041" w:rsidP="00BB0041">
      <w:pPr>
        <w:numPr>
          <w:ilvl w:val="0"/>
          <w:numId w:val="5"/>
        </w:numPr>
        <w:tabs>
          <w:tab w:val="right" w:pos="284"/>
          <w:tab w:val="num" w:pos="360"/>
          <w:tab w:val="left" w:pos="408"/>
        </w:tabs>
        <w:spacing w:after="0" w:line="276" w:lineRule="auto"/>
        <w:ind w:left="360"/>
        <w:jc w:val="both"/>
        <w:rPr>
          <w:rFonts w:cstheme="minorHAnsi"/>
          <w:sz w:val="20"/>
          <w:szCs w:val="20"/>
        </w:rPr>
      </w:pPr>
      <w:r>
        <w:rPr>
          <w:rFonts w:cstheme="minorHAnsi"/>
          <w:sz w:val="20"/>
          <w:szCs w:val="20"/>
        </w:rPr>
        <w:t>obiektów budowlanych i robót budowlanych określonych w sekcji F „PKWiU”.</w:t>
      </w:r>
    </w:p>
    <w:p w14:paraId="40ED9533" w14:textId="77777777" w:rsidR="00BB0041" w:rsidRDefault="00BB0041" w:rsidP="00BB0041">
      <w:pPr>
        <w:tabs>
          <w:tab w:val="right" w:pos="284"/>
          <w:tab w:val="left" w:pos="408"/>
        </w:tabs>
        <w:spacing w:after="0" w:line="276" w:lineRule="auto"/>
        <w:ind w:left="360"/>
        <w:jc w:val="both"/>
        <w:rPr>
          <w:rFonts w:cstheme="minorHAnsi"/>
          <w:sz w:val="20"/>
          <w:szCs w:val="20"/>
        </w:rPr>
      </w:pPr>
    </w:p>
    <w:p w14:paraId="75819360" w14:textId="77777777" w:rsidR="00BB0041" w:rsidRDefault="00BB0041" w:rsidP="00BB0041">
      <w:pPr>
        <w:numPr>
          <w:ilvl w:val="0"/>
          <w:numId w:val="4"/>
        </w:numPr>
        <w:tabs>
          <w:tab w:val="left" w:pos="284"/>
        </w:tabs>
        <w:spacing w:after="200" w:line="276" w:lineRule="auto"/>
        <w:ind w:hanging="2520"/>
        <w:jc w:val="both"/>
        <w:rPr>
          <w:rFonts w:cstheme="minorHAnsi"/>
          <w:b/>
          <w:sz w:val="20"/>
          <w:szCs w:val="20"/>
        </w:rPr>
      </w:pPr>
      <w:r>
        <w:rPr>
          <w:rFonts w:cstheme="minorHAnsi"/>
          <w:b/>
          <w:sz w:val="20"/>
          <w:szCs w:val="20"/>
        </w:rPr>
        <w:t>Cena minimalna najmu w/w nieruchomości:</w:t>
      </w:r>
    </w:p>
    <w:p w14:paraId="53AFCCB6" w14:textId="68226F73" w:rsidR="00D06228" w:rsidRPr="00D06228" w:rsidRDefault="00D06228" w:rsidP="00D06228">
      <w:pPr>
        <w:jc w:val="both"/>
        <w:rPr>
          <w:rFonts w:cs="Calibri"/>
          <w:b/>
          <w:bCs/>
          <w:color w:val="C00000"/>
          <w:sz w:val="20"/>
          <w:szCs w:val="20"/>
        </w:rPr>
      </w:pPr>
      <w:r>
        <w:rPr>
          <w:rFonts w:cs="Calibri"/>
          <w:sz w:val="20"/>
          <w:szCs w:val="20"/>
        </w:rPr>
        <w:t xml:space="preserve">Przedmiotem przetargu jest powierzchnia 62,5 </w:t>
      </w:r>
      <w:r w:rsidRPr="002116A7">
        <w:rPr>
          <w:rFonts w:cs="Calibri"/>
          <w:sz w:val="20"/>
          <w:szCs w:val="20"/>
        </w:rPr>
        <w:t>m²</w:t>
      </w:r>
      <w:r>
        <w:rPr>
          <w:rFonts w:cs="Calibri"/>
          <w:sz w:val="20"/>
          <w:szCs w:val="20"/>
        </w:rPr>
        <w:t xml:space="preserve">, stanowiąca pięć miejsc parkingowych znajdujących się </w:t>
      </w:r>
      <w:r w:rsidRPr="00C33918">
        <w:rPr>
          <w:rFonts w:cs="Calibri"/>
          <w:sz w:val="20"/>
          <w:szCs w:val="20"/>
        </w:rPr>
        <w:t xml:space="preserve">przy nieruchomości położonej w Kielcach przy ul. </w:t>
      </w:r>
      <w:r>
        <w:rPr>
          <w:rFonts w:cs="Calibri"/>
          <w:sz w:val="20"/>
          <w:szCs w:val="20"/>
        </w:rPr>
        <w:t xml:space="preserve">Olszewskiego 21. Przedmiotowa powierzchnia znajduję się na </w:t>
      </w:r>
      <w:r w:rsidRPr="00C33918">
        <w:rPr>
          <w:rFonts w:cs="Calibri"/>
          <w:sz w:val="20"/>
          <w:szCs w:val="20"/>
        </w:rPr>
        <w:t>dzia</w:t>
      </w:r>
      <w:r>
        <w:rPr>
          <w:rFonts w:cs="Calibri"/>
          <w:sz w:val="20"/>
          <w:szCs w:val="20"/>
        </w:rPr>
        <w:t>łce</w:t>
      </w:r>
      <w:r w:rsidRPr="00DE69BB">
        <w:rPr>
          <w:rFonts w:cs="Calibri"/>
          <w:sz w:val="20"/>
          <w:szCs w:val="20"/>
        </w:rPr>
        <w:t xml:space="preserve"> o numerze ewidencyjnym 6/406</w:t>
      </w:r>
      <w:r>
        <w:rPr>
          <w:rFonts w:cs="Calibri"/>
          <w:sz w:val="20"/>
          <w:szCs w:val="20"/>
        </w:rPr>
        <w:t>. Nieruchomość jest utwardzona kostką brukową.</w:t>
      </w:r>
    </w:p>
    <w:p w14:paraId="1C62E553" w14:textId="77777777" w:rsidR="00E63585" w:rsidRPr="00C33918" w:rsidRDefault="00E63585" w:rsidP="00E63585">
      <w:pPr>
        <w:spacing w:line="259" w:lineRule="auto"/>
        <w:jc w:val="both"/>
        <w:rPr>
          <w:rFonts w:cs="Calibri"/>
          <w:b/>
          <w:sz w:val="20"/>
          <w:szCs w:val="20"/>
        </w:rPr>
      </w:pPr>
      <w:r w:rsidRPr="00C33918">
        <w:rPr>
          <w:rFonts w:cs="Calibri"/>
          <w:b/>
          <w:sz w:val="20"/>
          <w:szCs w:val="20"/>
        </w:rPr>
        <w:t xml:space="preserve">Cena wywoławcza za przedmiotu najmu: </w:t>
      </w:r>
    </w:p>
    <w:p w14:paraId="190467BD" w14:textId="77777777" w:rsidR="00E63585" w:rsidRPr="00C33918" w:rsidRDefault="00E63585" w:rsidP="00E63585">
      <w:pPr>
        <w:spacing w:line="259" w:lineRule="auto"/>
        <w:jc w:val="both"/>
        <w:rPr>
          <w:rFonts w:cs="Calibri"/>
          <w:b/>
          <w:sz w:val="20"/>
          <w:szCs w:val="20"/>
        </w:rPr>
      </w:pPr>
      <w:r>
        <w:rPr>
          <w:rFonts w:cs="Calibri"/>
          <w:b/>
          <w:sz w:val="20"/>
          <w:szCs w:val="20"/>
        </w:rPr>
        <w:t>800</w:t>
      </w:r>
      <w:r w:rsidRPr="00C33918">
        <w:rPr>
          <w:rFonts w:cs="Calibri"/>
          <w:b/>
          <w:sz w:val="20"/>
          <w:szCs w:val="20"/>
        </w:rPr>
        <w:t xml:space="preserve">,00 zł netto za miesiąc (słownie: </w:t>
      </w:r>
      <w:r>
        <w:rPr>
          <w:rFonts w:cs="Calibri"/>
          <w:b/>
          <w:sz w:val="20"/>
          <w:szCs w:val="20"/>
        </w:rPr>
        <w:t>osiemset</w:t>
      </w:r>
      <w:r w:rsidRPr="00DE69BB">
        <w:rPr>
          <w:rFonts w:cs="Calibri"/>
          <w:b/>
          <w:sz w:val="20"/>
          <w:szCs w:val="20"/>
        </w:rPr>
        <w:t xml:space="preserve"> </w:t>
      </w:r>
      <w:r w:rsidRPr="00C33918">
        <w:rPr>
          <w:rFonts w:cs="Calibri"/>
          <w:b/>
          <w:sz w:val="20"/>
          <w:szCs w:val="20"/>
        </w:rPr>
        <w:t>złotych 00/100 groszy netto).</w:t>
      </w:r>
    </w:p>
    <w:p w14:paraId="590C752E" w14:textId="77777777" w:rsidR="00E63585" w:rsidRPr="00FA519D" w:rsidRDefault="00E63585" w:rsidP="00E63585">
      <w:pPr>
        <w:spacing w:line="259" w:lineRule="auto"/>
        <w:jc w:val="both"/>
        <w:rPr>
          <w:rFonts w:cs="Calibri"/>
          <w:sz w:val="20"/>
          <w:szCs w:val="20"/>
        </w:rPr>
      </w:pPr>
      <w:r w:rsidRPr="00FA519D">
        <w:rPr>
          <w:rFonts w:cs="Calibri"/>
          <w:sz w:val="20"/>
          <w:szCs w:val="20"/>
        </w:rPr>
        <w:t>Cena netto wybranej oferty zostanie powiększona o podatek VAT w ustawowej wysokości.</w:t>
      </w:r>
    </w:p>
    <w:p w14:paraId="4DF85667" w14:textId="77777777" w:rsidR="00E63585" w:rsidRPr="00FA519D" w:rsidRDefault="00E63585" w:rsidP="00E63585">
      <w:pPr>
        <w:spacing w:line="259" w:lineRule="auto"/>
        <w:jc w:val="both"/>
        <w:rPr>
          <w:rFonts w:cs="Calibri"/>
          <w:sz w:val="20"/>
          <w:szCs w:val="20"/>
        </w:rPr>
      </w:pPr>
      <w:r w:rsidRPr="00FA519D">
        <w:rPr>
          <w:rFonts w:cs="Calibri"/>
          <w:sz w:val="20"/>
          <w:szCs w:val="20"/>
        </w:rPr>
        <w:t xml:space="preserve">Oferent może przeprowadzić wizję lokalną. Wizja lokalna obiektu możliwa po uprzednim kontakcie telefonicznym </w:t>
      </w:r>
      <w:r w:rsidRPr="00FA519D">
        <w:rPr>
          <w:rFonts w:cs="Calibri"/>
          <w:sz w:val="20"/>
          <w:szCs w:val="20"/>
        </w:rPr>
        <w:br/>
        <w:t>z Panią Iwoną Śmigielską  – 41 278 72 12 i ustaleniu terminu.</w:t>
      </w:r>
    </w:p>
    <w:p w14:paraId="4B178E73" w14:textId="77777777" w:rsidR="00BB0041" w:rsidRDefault="00BB0041" w:rsidP="00BB0041">
      <w:pPr>
        <w:spacing w:after="0"/>
        <w:jc w:val="both"/>
        <w:rPr>
          <w:rFonts w:cstheme="minorHAnsi"/>
          <w:i/>
          <w:iCs/>
          <w:strike/>
          <w:sz w:val="20"/>
          <w:szCs w:val="20"/>
        </w:rPr>
      </w:pPr>
    </w:p>
    <w:p w14:paraId="61C0B43B" w14:textId="77777777" w:rsidR="00BB0041" w:rsidRDefault="00BB0041" w:rsidP="00BB0041">
      <w:pPr>
        <w:numPr>
          <w:ilvl w:val="0"/>
          <w:numId w:val="4"/>
        </w:numPr>
        <w:tabs>
          <w:tab w:val="left" w:pos="284"/>
        </w:tabs>
        <w:spacing w:after="200" w:line="276" w:lineRule="auto"/>
        <w:ind w:hanging="2520"/>
        <w:jc w:val="both"/>
        <w:rPr>
          <w:rFonts w:cstheme="minorHAnsi"/>
          <w:b/>
          <w:sz w:val="20"/>
          <w:szCs w:val="20"/>
        </w:rPr>
      </w:pPr>
      <w:r>
        <w:rPr>
          <w:rFonts w:cstheme="minorHAnsi"/>
          <w:b/>
          <w:sz w:val="20"/>
          <w:szCs w:val="20"/>
        </w:rPr>
        <w:t>Informacja o wadium</w:t>
      </w:r>
    </w:p>
    <w:p w14:paraId="38CF2F33" w14:textId="35924D51" w:rsidR="00BB0041" w:rsidRDefault="00BB0041" w:rsidP="00BB0041">
      <w:pPr>
        <w:jc w:val="both"/>
        <w:rPr>
          <w:rFonts w:cstheme="minorHAnsi"/>
          <w:sz w:val="20"/>
          <w:szCs w:val="20"/>
        </w:rPr>
      </w:pPr>
      <w:r>
        <w:rPr>
          <w:rFonts w:cstheme="minorHAnsi"/>
          <w:sz w:val="20"/>
          <w:szCs w:val="20"/>
        </w:rPr>
        <w:t xml:space="preserve">Oferent zobowiązany jest do wpłaty wadium z dopiskiem </w:t>
      </w:r>
      <w:r w:rsidRPr="00E1621C">
        <w:rPr>
          <w:rFonts w:cstheme="minorHAnsi"/>
          <w:b/>
          <w:sz w:val="20"/>
          <w:szCs w:val="20"/>
        </w:rPr>
        <w:t>„Wadium –</w:t>
      </w:r>
      <w:r w:rsidR="00814352">
        <w:rPr>
          <w:rFonts w:cstheme="minorHAnsi"/>
          <w:b/>
          <w:sz w:val="20"/>
          <w:szCs w:val="20"/>
        </w:rPr>
        <w:t xml:space="preserve"> powierzchnia </w:t>
      </w:r>
      <w:r w:rsidR="003D4EE1">
        <w:rPr>
          <w:rFonts w:cstheme="minorHAnsi"/>
          <w:b/>
          <w:sz w:val="20"/>
          <w:szCs w:val="20"/>
        </w:rPr>
        <w:t>”</w:t>
      </w:r>
      <w:r>
        <w:rPr>
          <w:rFonts w:cstheme="minorHAnsi"/>
          <w:b/>
          <w:sz w:val="20"/>
          <w:szCs w:val="20"/>
        </w:rPr>
        <w:t xml:space="preserve"> </w:t>
      </w:r>
      <w:r>
        <w:rPr>
          <w:rFonts w:cstheme="minorHAnsi"/>
          <w:sz w:val="20"/>
          <w:szCs w:val="20"/>
        </w:rPr>
        <w:t xml:space="preserve">na konto Kieleckiego Parku Technologicznego nr 50 </w:t>
      </w:r>
      <w:r w:rsidRPr="008C1CFC">
        <w:rPr>
          <w:rFonts w:cstheme="minorHAnsi"/>
          <w:sz w:val="20"/>
          <w:szCs w:val="20"/>
        </w:rPr>
        <w:t xml:space="preserve">1050 1461 1000 0023 5341 5645 w wysokości </w:t>
      </w:r>
      <w:r w:rsidR="00D06228">
        <w:rPr>
          <w:rFonts w:cstheme="minorHAnsi"/>
          <w:b/>
          <w:sz w:val="20"/>
          <w:szCs w:val="20"/>
        </w:rPr>
        <w:t> 150,</w:t>
      </w:r>
      <w:r w:rsidRPr="00521F78">
        <w:rPr>
          <w:rFonts w:cstheme="minorHAnsi"/>
          <w:b/>
          <w:sz w:val="20"/>
          <w:szCs w:val="20"/>
        </w:rPr>
        <w:t>00 zł</w:t>
      </w:r>
      <w:r w:rsidRPr="00521F78">
        <w:rPr>
          <w:rFonts w:cstheme="minorHAnsi"/>
          <w:sz w:val="20"/>
          <w:szCs w:val="20"/>
        </w:rPr>
        <w:t xml:space="preserve"> </w:t>
      </w:r>
      <w:r w:rsidR="00D06228">
        <w:rPr>
          <w:rFonts w:cstheme="minorHAnsi"/>
          <w:sz w:val="20"/>
          <w:szCs w:val="20"/>
        </w:rPr>
        <w:t>(słownie: sto pięćdziesiąt</w:t>
      </w:r>
      <w:r w:rsidR="003D4EE1">
        <w:rPr>
          <w:rFonts w:cstheme="minorHAnsi"/>
          <w:sz w:val="20"/>
          <w:szCs w:val="20"/>
        </w:rPr>
        <w:t xml:space="preserve"> </w:t>
      </w:r>
      <w:r w:rsidRPr="008C1CFC">
        <w:rPr>
          <w:rFonts w:cstheme="minorHAnsi"/>
          <w:sz w:val="20"/>
          <w:szCs w:val="20"/>
        </w:rPr>
        <w:t xml:space="preserve">złotych 00/100 groszy), najpóźniej do </w:t>
      </w:r>
      <w:r w:rsidR="00BD030E">
        <w:rPr>
          <w:rFonts w:cstheme="minorHAnsi"/>
          <w:sz w:val="20"/>
          <w:szCs w:val="20"/>
        </w:rPr>
        <w:t xml:space="preserve">dnia </w:t>
      </w:r>
      <w:r w:rsidR="00ED01E5">
        <w:rPr>
          <w:rFonts w:cstheme="minorHAnsi"/>
          <w:b/>
          <w:sz w:val="20"/>
          <w:szCs w:val="20"/>
        </w:rPr>
        <w:t>09</w:t>
      </w:r>
      <w:r w:rsidR="003D4EE1">
        <w:rPr>
          <w:rFonts w:cstheme="minorHAnsi"/>
          <w:b/>
          <w:sz w:val="20"/>
          <w:szCs w:val="20"/>
        </w:rPr>
        <w:t>.10</w:t>
      </w:r>
      <w:r w:rsidR="001718F3">
        <w:rPr>
          <w:rFonts w:cstheme="minorHAnsi"/>
          <w:b/>
          <w:sz w:val="20"/>
          <w:szCs w:val="20"/>
        </w:rPr>
        <w:t>.2025</w:t>
      </w:r>
      <w:r w:rsidR="00BD030E" w:rsidRPr="001202A6">
        <w:rPr>
          <w:rFonts w:cstheme="minorHAnsi"/>
          <w:b/>
          <w:sz w:val="20"/>
          <w:szCs w:val="20"/>
        </w:rPr>
        <w:t xml:space="preserve"> r. do godz. 9</w:t>
      </w:r>
      <w:r w:rsidRPr="001202A6">
        <w:rPr>
          <w:rFonts w:cstheme="minorHAnsi"/>
          <w:b/>
          <w:sz w:val="20"/>
          <w:szCs w:val="20"/>
        </w:rPr>
        <w:t xml:space="preserve">.00. </w:t>
      </w:r>
    </w:p>
    <w:p w14:paraId="7F52835A" w14:textId="77777777" w:rsidR="00BB0041" w:rsidRDefault="00BB0041" w:rsidP="00BB0041">
      <w:pPr>
        <w:jc w:val="both"/>
        <w:rPr>
          <w:rFonts w:cstheme="minorHAnsi"/>
          <w:sz w:val="20"/>
          <w:szCs w:val="20"/>
        </w:rPr>
      </w:pPr>
      <w:r>
        <w:rPr>
          <w:rFonts w:cstheme="minorHAnsi"/>
          <w:sz w:val="20"/>
          <w:szCs w:val="20"/>
        </w:rPr>
        <w:t xml:space="preserve">Datą wpłaty wadium jest data uznania rachunku bankowego KPT. Oferent powinien dołączyć do oferty kopię potwierdzenia dokonania przelewu.  </w:t>
      </w:r>
    </w:p>
    <w:p w14:paraId="1B860D02" w14:textId="4961FC4D" w:rsidR="00BB0041" w:rsidRDefault="00814352" w:rsidP="00BB0041">
      <w:pPr>
        <w:jc w:val="both"/>
        <w:rPr>
          <w:rFonts w:cstheme="minorHAnsi"/>
          <w:sz w:val="20"/>
          <w:szCs w:val="20"/>
        </w:rPr>
      </w:pPr>
      <w:r>
        <w:rPr>
          <w:rFonts w:cstheme="minorHAnsi"/>
          <w:sz w:val="20"/>
          <w:szCs w:val="20"/>
        </w:rPr>
        <w:t xml:space="preserve">Wadium zostało zwrócone. </w:t>
      </w:r>
    </w:p>
    <w:p w14:paraId="00ADBC34" w14:textId="77777777" w:rsidR="00BB0041" w:rsidRDefault="00BB0041" w:rsidP="00BB0041">
      <w:pPr>
        <w:jc w:val="both"/>
        <w:rPr>
          <w:rFonts w:cstheme="minorHAnsi"/>
          <w:sz w:val="20"/>
          <w:szCs w:val="20"/>
        </w:rPr>
      </w:pPr>
      <w:r>
        <w:rPr>
          <w:rFonts w:cstheme="minorHAnsi"/>
          <w:sz w:val="20"/>
          <w:szCs w:val="20"/>
        </w:rPr>
        <w:t>Za odmowę podpisania umowy będzie uważane:</w:t>
      </w:r>
    </w:p>
    <w:p w14:paraId="2419CC64" w14:textId="77777777" w:rsidR="00BB0041" w:rsidRDefault="00BB0041" w:rsidP="00BB0041">
      <w:pPr>
        <w:numPr>
          <w:ilvl w:val="0"/>
          <w:numId w:val="7"/>
        </w:numPr>
        <w:spacing w:after="200" w:line="276" w:lineRule="auto"/>
        <w:jc w:val="both"/>
        <w:rPr>
          <w:rFonts w:cstheme="minorHAnsi"/>
          <w:sz w:val="20"/>
          <w:szCs w:val="20"/>
        </w:rPr>
      </w:pPr>
      <w:r>
        <w:rPr>
          <w:rFonts w:cstheme="minorHAnsi"/>
          <w:sz w:val="20"/>
          <w:szCs w:val="20"/>
        </w:rPr>
        <w:t>niestawienie się w siedzibie Kieleckiego Parku Technologicznego oferenta lub upoważnionego przedstawiciela oferenta w celu podpisania umowy w terminie wyznaczonym na jej podpisanie lub</w:t>
      </w:r>
    </w:p>
    <w:p w14:paraId="0CC2E655" w14:textId="77777777" w:rsidR="00BB0041" w:rsidRDefault="00BB0041" w:rsidP="00BB0041">
      <w:pPr>
        <w:numPr>
          <w:ilvl w:val="0"/>
          <w:numId w:val="7"/>
        </w:numPr>
        <w:spacing w:after="200" w:line="276" w:lineRule="auto"/>
        <w:jc w:val="both"/>
        <w:rPr>
          <w:rFonts w:cstheme="minorHAnsi"/>
          <w:sz w:val="20"/>
          <w:szCs w:val="20"/>
        </w:rPr>
      </w:pPr>
      <w:r>
        <w:rPr>
          <w:rFonts w:cstheme="minorHAnsi"/>
          <w:sz w:val="20"/>
          <w:szCs w:val="20"/>
        </w:rPr>
        <w:t>niedostarczenie podpisanej umowy do siedziby Kieleckiego Parku Technologicznego niezwłocznie po jej otrzymaniu, jeżeli zostanie ona wysłana oferentowi za pomocą operatora pocztowego w celu jej podpisania.</w:t>
      </w:r>
    </w:p>
    <w:p w14:paraId="2C0B0D3B" w14:textId="77777777" w:rsidR="00BB0041" w:rsidRDefault="00BB0041" w:rsidP="00BB0041">
      <w:pPr>
        <w:jc w:val="both"/>
        <w:rPr>
          <w:rFonts w:cstheme="minorHAnsi"/>
          <w:sz w:val="20"/>
          <w:szCs w:val="20"/>
        </w:rPr>
      </w:pPr>
      <w:r>
        <w:rPr>
          <w:rFonts w:cstheme="minorHAnsi"/>
          <w:sz w:val="20"/>
          <w:szCs w:val="20"/>
        </w:rPr>
        <w:t>Pozostałym uczestnikom postępowania wadium zostanie zwrócone na wskazane konto na pisemny wniosek uczestnika.</w:t>
      </w:r>
    </w:p>
    <w:p w14:paraId="3F07510F" w14:textId="77777777" w:rsidR="00BB0041" w:rsidRDefault="00BB0041" w:rsidP="00BB0041">
      <w:pPr>
        <w:numPr>
          <w:ilvl w:val="0"/>
          <w:numId w:val="4"/>
        </w:numPr>
        <w:tabs>
          <w:tab w:val="left" w:pos="284"/>
        </w:tabs>
        <w:spacing w:after="200" w:line="276" w:lineRule="auto"/>
        <w:ind w:hanging="2520"/>
        <w:jc w:val="both"/>
        <w:rPr>
          <w:rFonts w:cstheme="minorHAnsi"/>
          <w:b/>
          <w:sz w:val="20"/>
          <w:szCs w:val="20"/>
        </w:rPr>
      </w:pPr>
      <w:r>
        <w:rPr>
          <w:rFonts w:cstheme="minorHAnsi"/>
          <w:b/>
          <w:sz w:val="20"/>
          <w:szCs w:val="20"/>
        </w:rPr>
        <w:t>Przeprowadzanie naboru ofert</w:t>
      </w:r>
    </w:p>
    <w:p w14:paraId="16BD8C9F" w14:textId="77777777" w:rsidR="00BB0041" w:rsidRDefault="00BB0041" w:rsidP="00BB0041">
      <w:pPr>
        <w:numPr>
          <w:ilvl w:val="0"/>
          <w:numId w:val="8"/>
        </w:numPr>
        <w:tabs>
          <w:tab w:val="left" w:pos="284"/>
        </w:tabs>
        <w:spacing w:after="0" w:line="240" w:lineRule="auto"/>
        <w:ind w:left="0" w:firstLine="0"/>
        <w:jc w:val="both"/>
        <w:rPr>
          <w:rFonts w:cstheme="minorHAnsi"/>
          <w:sz w:val="20"/>
          <w:szCs w:val="20"/>
        </w:rPr>
      </w:pPr>
      <w:r>
        <w:rPr>
          <w:rFonts w:cstheme="minorHAnsi"/>
          <w:sz w:val="20"/>
          <w:szCs w:val="20"/>
        </w:rPr>
        <w:t>Oferta na najem nieruchomości powinna być umieszczona w zamkniętej kopercie i dostarczona do siedziby Wynajmującego lub przesłana na adres:</w:t>
      </w:r>
    </w:p>
    <w:p w14:paraId="00C87B98" w14:textId="77777777" w:rsidR="00BB0041" w:rsidRDefault="00BB0041" w:rsidP="00BB0041">
      <w:pPr>
        <w:tabs>
          <w:tab w:val="left" w:pos="284"/>
        </w:tabs>
        <w:spacing w:after="0" w:line="240" w:lineRule="auto"/>
        <w:ind w:left="720"/>
        <w:jc w:val="both"/>
        <w:rPr>
          <w:rFonts w:cstheme="minorHAnsi"/>
          <w:sz w:val="20"/>
          <w:szCs w:val="20"/>
        </w:rPr>
      </w:pPr>
    </w:p>
    <w:p w14:paraId="263A22CE" w14:textId="77777777" w:rsidR="00BB0041" w:rsidRDefault="00BB0041" w:rsidP="00BB0041">
      <w:pPr>
        <w:tabs>
          <w:tab w:val="left" w:pos="284"/>
        </w:tabs>
        <w:spacing w:after="0" w:line="240" w:lineRule="auto"/>
        <w:jc w:val="both"/>
        <w:rPr>
          <w:rFonts w:cstheme="minorHAnsi"/>
          <w:sz w:val="20"/>
          <w:szCs w:val="20"/>
        </w:rPr>
      </w:pPr>
      <w:r>
        <w:rPr>
          <w:rFonts w:cstheme="minorHAnsi"/>
          <w:sz w:val="20"/>
          <w:szCs w:val="20"/>
        </w:rPr>
        <w:t>Kielecki Park Technologiczny</w:t>
      </w:r>
    </w:p>
    <w:p w14:paraId="1F55EF3D" w14:textId="77777777" w:rsidR="00BB0041" w:rsidRDefault="00BB0041" w:rsidP="00BB0041">
      <w:pPr>
        <w:tabs>
          <w:tab w:val="left" w:pos="284"/>
        </w:tabs>
        <w:spacing w:after="0" w:line="240" w:lineRule="auto"/>
        <w:jc w:val="both"/>
        <w:rPr>
          <w:rFonts w:cstheme="minorHAnsi"/>
          <w:sz w:val="20"/>
          <w:szCs w:val="20"/>
        </w:rPr>
      </w:pPr>
      <w:r>
        <w:rPr>
          <w:rFonts w:cstheme="minorHAnsi"/>
          <w:sz w:val="20"/>
          <w:szCs w:val="20"/>
        </w:rPr>
        <w:t xml:space="preserve">ul. Olszewskiego 6 </w:t>
      </w:r>
    </w:p>
    <w:p w14:paraId="3EC7B131" w14:textId="77777777" w:rsidR="00BB0041" w:rsidRDefault="00BB0041" w:rsidP="00BB0041">
      <w:pPr>
        <w:tabs>
          <w:tab w:val="left" w:pos="284"/>
        </w:tabs>
        <w:spacing w:after="0" w:line="240" w:lineRule="auto"/>
        <w:jc w:val="both"/>
        <w:rPr>
          <w:rFonts w:cstheme="minorHAnsi"/>
          <w:sz w:val="20"/>
          <w:szCs w:val="20"/>
        </w:rPr>
      </w:pPr>
      <w:r>
        <w:rPr>
          <w:rFonts w:cstheme="minorHAnsi"/>
          <w:sz w:val="20"/>
          <w:szCs w:val="20"/>
        </w:rPr>
        <w:t>25-663 Kielce</w:t>
      </w:r>
    </w:p>
    <w:p w14:paraId="0DE58593" w14:textId="10E25C47" w:rsidR="00157FA2" w:rsidRPr="00545D2E" w:rsidRDefault="00BB0041" w:rsidP="00157FA2">
      <w:pPr>
        <w:tabs>
          <w:tab w:val="left" w:pos="284"/>
        </w:tabs>
        <w:spacing w:after="0" w:line="240" w:lineRule="auto"/>
        <w:jc w:val="both"/>
        <w:rPr>
          <w:rFonts w:cstheme="minorHAnsi"/>
          <w:b/>
          <w:sz w:val="20"/>
          <w:szCs w:val="20"/>
        </w:rPr>
      </w:pPr>
      <w:r>
        <w:rPr>
          <w:rFonts w:cstheme="minorHAnsi"/>
          <w:sz w:val="20"/>
          <w:szCs w:val="20"/>
        </w:rPr>
        <w:t>z dopiskiem: „Nabór ofert na wynajem nieruchomości –</w:t>
      </w:r>
      <w:r w:rsidR="001F4888">
        <w:rPr>
          <w:rFonts w:cstheme="minorHAnsi"/>
          <w:sz w:val="20"/>
          <w:szCs w:val="20"/>
        </w:rPr>
        <w:t xml:space="preserve"> </w:t>
      </w:r>
      <w:r w:rsidR="003D4EE1">
        <w:rPr>
          <w:rFonts w:cstheme="minorHAnsi"/>
          <w:b/>
          <w:sz w:val="20"/>
          <w:szCs w:val="20"/>
        </w:rPr>
        <w:t xml:space="preserve">Oferta – </w:t>
      </w:r>
      <w:r w:rsidR="008E6C83">
        <w:rPr>
          <w:rFonts w:cstheme="minorHAnsi"/>
          <w:b/>
          <w:sz w:val="20"/>
          <w:szCs w:val="20"/>
        </w:rPr>
        <w:t>powierzchnia na parkingu</w:t>
      </w:r>
      <w:r w:rsidRPr="00E1621C">
        <w:rPr>
          <w:rFonts w:cstheme="minorHAnsi"/>
          <w:b/>
          <w:sz w:val="20"/>
          <w:szCs w:val="20"/>
        </w:rPr>
        <w:t xml:space="preserve">. </w:t>
      </w:r>
      <w:r w:rsidR="003D4EE1">
        <w:rPr>
          <w:rFonts w:cstheme="minorHAnsi"/>
          <w:sz w:val="20"/>
          <w:szCs w:val="20"/>
        </w:rPr>
        <w:t xml:space="preserve">Nie otwierać przed </w:t>
      </w:r>
      <w:r w:rsidR="00ED01E5">
        <w:rPr>
          <w:rFonts w:cstheme="minorHAnsi"/>
          <w:b/>
          <w:sz w:val="20"/>
          <w:szCs w:val="20"/>
        </w:rPr>
        <w:t>09</w:t>
      </w:r>
      <w:r w:rsidR="001718F3">
        <w:rPr>
          <w:rFonts w:cstheme="minorHAnsi"/>
          <w:b/>
          <w:sz w:val="20"/>
          <w:szCs w:val="20"/>
        </w:rPr>
        <w:t>.</w:t>
      </w:r>
      <w:r w:rsidR="00ED01E5">
        <w:rPr>
          <w:rFonts w:cstheme="minorHAnsi"/>
          <w:b/>
          <w:sz w:val="20"/>
          <w:szCs w:val="20"/>
        </w:rPr>
        <w:t>10.</w:t>
      </w:r>
      <w:r w:rsidR="001718F3">
        <w:rPr>
          <w:rFonts w:cstheme="minorHAnsi"/>
          <w:b/>
          <w:sz w:val="20"/>
          <w:szCs w:val="20"/>
        </w:rPr>
        <w:t>2025</w:t>
      </w:r>
      <w:r w:rsidR="00BD030E" w:rsidRPr="001202A6">
        <w:rPr>
          <w:rFonts w:cstheme="minorHAnsi"/>
          <w:b/>
          <w:sz w:val="20"/>
          <w:szCs w:val="20"/>
        </w:rPr>
        <w:t xml:space="preserve"> r. godz. 9</w:t>
      </w:r>
      <w:r w:rsidR="00157FA2">
        <w:rPr>
          <w:rFonts w:cstheme="minorHAnsi"/>
          <w:b/>
          <w:sz w:val="20"/>
          <w:szCs w:val="20"/>
        </w:rPr>
        <w:t xml:space="preserve">.00” </w:t>
      </w:r>
      <w:r w:rsidR="00157FA2" w:rsidRPr="00545D2E">
        <w:rPr>
          <w:rFonts w:cstheme="minorHAnsi"/>
          <w:b/>
          <w:sz w:val="20"/>
          <w:szCs w:val="20"/>
        </w:rPr>
        <w:t xml:space="preserve"> lub przesłana na adres do doręczeń elektronicznych </w:t>
      </w:r>
      <w:r w:rsidR="00157FA2" w:rsidRPr="00545D2E">
        <w:rPr>
          <w:rFonts w:cstheme="minorHAnsi"/>
          <w:b/>
          <w:bCs/>
          <w:sz w:val="20"/>
          <w:szCs w:val="20"/>
          <w:lang w:val="en"/>
        </w:rPr>
        <w:t>AE:PL-98576-21334-TTWJV-29</w:t>
      </w:r>
      <w:r w:rsidR="00157FA2">
        <w:rPr>
          <w:rFonts w:cstheme="minorHAnsi"/>
          <w:b/>
          <w:bCs/>
          <w:sz w:val="20"/>
          <w:szCs w:val="20"/>
          <w:lang w:val="en"/>
        </w:rPr>
        <w:t>.</w:t>
      </w:r>
    </w:p>
    <w:p w14:paraId="39420F40" w14:textId="77777777" w:rsidR="00BB0041" w:rsidRDefault="00BB0041" w:rsidP="00BB0041">
      <w:pPr>
        <w:tabs>
          <w:tab w:val="left" w:pos="284"/>
        </w:tabs>
        <w:spacing w:after="0" w:line="240" w:lineRule="auto"/>
        <w:jc w:val="both"/>
        <w:rPr>
          <w:rFonts w:cstheme="minorHAnsi"/>
          <w:sz w:val="20"/>
          <w:szCs w:val="20"/>
        </w:rPr>
      </w:pPr>
    </w:p>
    <w:p w14:paraId="364FE297" w14:textId="6D1F1FDD" w:rsidR="00BB0041" w:rsidRPr="00E1621C" w:rsidRDefault="00BB0041" w:rsidP="00BB0041">
      <w:pPr>
        <w:numPr>
          <w:ilvl w:val="0"/>
          <w:numId w:val="8"/>
        </w:numPr>
        <w:tabs>
          <w:tab w:val="left" w:pos="284"/>
        </w:tabs>
        <w:spacing w:after="200" w:line="240" w:lineRule="auto"/>
        <w:ind w:hanging="720"/>
        <w:jc w:val="both"/>
        <w:rPr>
          <w:rFonts w:cstheme="minorHAnsi"/>
          <w:sz w:val="20"/>
          <w:szCs w:val="20"/>
        </w:rPr>
      </w:pPr>
      <w:r>
        <w:rPr>
          <w:rFonts w:cstheme="minorHAnsi"/>
          <w:sz w:val="20"/>
          <w:szCs w:val="20"/>
        </w:rPr>
        <w:t xml:space="preserve">Oferty należy złożyć do </w:t>
      </w:r>
      <w:r w:rsidRPr="00BD030E">
        <w:rPr>
          <w:rFonts w:cstheme="minorHAnsi"/>
          <w:sz w:val="20"/>
          <w:szCs w:val="20"/>
        </w:rPr>
        <w:t xml:space="preserve">dnia </w:t>
      </w:r>
      <w:r w:rsidR="00ED01E5">
        <w:rPr>
          <w:rFonts w:cstheme="minorHAnsi"/>
          <w:b/>
          <w:sz w:val="20"/>
          <w:szCs w:val="20"/>
        </w:rPr>
        <w:t>09</w:t>
      </w:r>
      <w:r w:rsidR="003D4EE1">
        <w:rPr>
          <w:rFonts w:cstheme="minorHAnsi"/>
          <w:b/>
          <w:sz w:val="20"/>
          <w:szCs w:val="20"/>
        </w:rPr>
        <w:t>.10</w:t>
      </w:r>
      <w:r w:rsidR="001718F3">
        <w:rPr>
          <w:rFonts w:cstheme="minorHAnsi"/>
          <w:b/>
          <w:sz w:val="20"/>
          <w:szCs w:val="20"/>
        </w:rPr>
        <w:t>.2025</w:t>
      </w:r>
      <w:r w:rsidR="00BD030E" w:rsidRPr="001202A6">
        <w:rPr>
          <w:rFonts w:cstheme="minorHAnsi"/>
          <w:b/>
          <w:sz w:val="20"/>
          <w:szCs w:val="20"/>
        </w:rPr>
        <w:t xml:space="preserve"> r. godz. 9</w:t>
      </w:r>
      <w:r w:rsidRPr="001202A6">
        <w:rPr>
          <w:rFonts w:cstheme="minorHAnsi"/>
          <w:b/>
          <w:sz w:val="20"/>
          <w:szCs w:val="20"/>
        </w:rPr>
        <w:t>.00.</w:t>
      </w:r>
    </w:p>
    <w:p w14:paraId="31B49A9D" w14:textId="7857F3A7" w:rsidR="00BB0041" w:rsidRDefault="00BB0041" w:rsidP="00BB0041">
      <w:pPr>
        <w:numPr>
          <w:ilvl w:val="0"/>
          <w:numId w:val="8"/>
        </w:numPr>
        <w:tabs>
          <w:tab w:val="left" w:pos="284"/>
        </w:tabs>
        <w:spacing w:after="200" w:line="240" w:lineRule="auto"/>
        <w:ind w:left="284" w:hanging="284"/>
        <w:jc w:val="both"/>
        <w:rPr>
          <w:rFonts w:cstheme="minorHAnsi"/>
          <w:sz w:val="20"/>
          <w:szCs w:val="20"/>
        </w:rPr>
      </w:pPr>
      <w:r>
        <w:rPr>
          <w:rFonts w:cstheme="minorHAnsi"/>
          <w:sz w:val="20"/>
          <w:szCs w:val="20"/>
        </w:rPr>
        <w:t xml:space="preserve">Organizator zastrzega sobie prawo do odwołania </w:t>
      </w:r>
      <w:r w:rsidR="001800D5">
        <w:rPr>
          <w:rFonts w:cstheme="minorHAnsi"/>
          <w:sz w:val="20"/>
          <w:szCs w:val="20"/>
        </w:rPr>
        <w:t>przetargu</w:t>
      </w:r>
      <w:r>
        <w:rPr>
          <w:rFonts w:cstheme="minorHAnsi"/>
          <w:sz w:val="20"/>
          <w:szCs w:val="20"/>
        </w:rPr>
        <w:t xml:space="preserve"> lub przesunięcia terminu składania ofert bez podawania przyczyny.</w:t>
      </w:r>
    </w:p>
    <w:p w14:paraId="789C581E" w14:textId="3F24CAB5" w:rsidR="00BB0041" w:rsidRDefault="00BB0041" w:rsidP="00BB0041">
      <w:pPr>
        <w:numPr>
          <w:ilvl w:val="0"/>
          <w:numId w:val="8"/>
        </w:numPr>
        <w:tabs>
          <w:tab w:val="left" w:pos="284"/>
        </w:tabs>
        <w:spacing w:after="200" w:line="240" w:lineRule="auto"/>
        <w:ind w:hanging="720"/>
        <w:jc w:val="both"/>
        <w:rPr>
          <w:rFonts w:cstheme="minorHAnsi"/>
          <w:sz w:val="20"/>
          <w:szCs w:val="20"/>
        </w:rPr>
      </w:pPr>
      <w:r>
        <w:rPr>
          <w:rFonts w:cstheme="minorHAnsi"/>
          <w:sz w:val="20"/>
          <w:szCs w:val="20"/>
        </w:rPr>
        <w:t xml:space="preserve">O odwołaniu </w:t>
      </w:r>
      <w:r w:rsidR="001800D5">
        <w:rPr>
          <w:rFonts w:cstheme="minorHAnsi"/>
          <w:sz w:val="20"/>
          <w:szCs w:val="20"/>
        </w:rPr>
        <w:t>przetargu</w:t>
      </w:r>
      <w:r>
        <w:rPr>
          <w:rFonts w:cstheme="minorHAnsi"/>
          <w:sz w:val="20"/>
          <w:szCs w:val="20"/>
        </w:rPr>
        <w:t xml:space="preserve">  organizator zawiadomi w ten sam sposób, jak o </w:t>
      </w:r>
      <w:r w:rsidR="001800D5">
        <w:rPr>
          <w:rFonts w:cstheme="minorHAnsi"/>
          <w:sz w:val="20"/>
          <w:szCs w:val="20"/>
        </w:rPr>
        <w:t>ogłoszeniu przetargu</w:t>
      </w:r>
      <w:r>
        <w:rPr>
          <w:rFonts w:cstheme="minorHAnsi"/>
          <w:sz w:val="20"/>
          <w:szCs w:val="20"/>
        </w:rPr>
        <w:t>.</w:t>
      </w:r>
    </w:p>
    <w:p w14:paraId="20ED63FF" w14:textId="77777777" w:rsidR="00BB0041" w:rsidRPr="003D4EE1" w:rsidRDefault="00BB0041" w:rsidP="00BB0041">
      <w:pPr>
        <w:numPr>
          <w:ilvl w:val="0"/>
          <w:numId w:val="8"/>
        </w:numPr>
        <w:tabs>
          <w:tab w:val="left" w:pos="284"/>
        </w:tabs>
        <w:spacing w:before="240" w:after="200" w:line="240" w:lineRule="auto"/>
        <w:ind w:hanging="720"/>
        <w:jc w:val="both"/>
        <w:rPr>
          <w:rFonts w:cstheme="minorHAnsi"/>
          <w:sz w:val="20"/>
          <w:szCs w:val="20"/>
        </w:rPr>
      </w:pPr>
      <w:r>
        <w:rPr>
          <w:rFonts w:cstheme="minorHAnsi"/>
          <w:sz w:val="20"/>
          <w:szCs w:val="20"/>
        </w:rPr>
        <w:t>Oferty, które wpłyną do Wynajmującego po terminie nie będą otwierane i zostaną zwrócone bez otwierania.</w:t>
      </w:r>
    </w:p>
    <w:p w14:paraId="4E21F318" w14:textId="77777777" w:rsidR="00BB0041" w:rsidRDefault="001F4888" w:rsidP="00BB0041">
      <w:pPr>
        <w:numPr>
          <w:ilvl w:val="0"/>
          <w:numId w:val="4"/>
        </w:numPr>
        <w:tabs>
          <w:tab w:val="left" w:pos="284"/>
        </w:tabs>
        <w:spacing w:before="240" w:after="200" w:line="240" w:lineRule="auto"/>
        <w:ind w:hanging="2520"/>
        <w:jc w:val="both"/>
        <w:rPr>
          <w:rFonts w:cstheme="minorHAnsi"/>
          <w:b/>
          <w:sz w:val="20"/>
          <w:szCs w:val="20"/>
        </w:rPr>
      </w:pPr>
      <w:r>
        <w:rPr>
          <w:rFonts w:cstheme="minorHAnsi"/>
          <w:b/>
          <w:sz w:val="20"/>
          <w:szCs w:val="20"/>
        </w:rPr>
        <w:t>Otwarcie ofert</w:t>
      </w:r>
    </w:p>
    <w:p w14:paraId="0777C82C" w14:textId="1C33A3BF" w:rsidR="00BB0041" w:rsidRPr="001202A6" w:rsidRDefault="00BB0041" w:rsidP="00BB0041">
      <w:pPr>
        <w:jc w:val="both"/>
        <w:rPr>
          <w:rFonts w:cstheme="minorHAnsi"/>
          <w:sz w:val="20"/>
          <w:szCs w:val="20"/>
        </w:rPr>
      </w:pPr>
      <w:r w:rsidRPr="001202A6">
        <w:rPr>
          <w:rFonts w:cstheme="minorHAnsi"/>
          <w:sz w:val="20"/>
          <w:szCs w:val="20"/>
        </w:rPr>
        <w:t xml:space="preserve">Komisyjne otwarcie złożonych ofert odbędzie się w Kieleckim Parku Technologicznym ul. Olszewskiego 6 w dniu </w:t>
      </w:r>
      <w:r w:rsidR="00ED01E5">
        <w:rPr>
          <w:rFonts w:cstheme="minorHAnsi"/>
          <w:b/>
          <w:sz w:val="20"/>
          <w:szCs w:val="20"/>
        </w:rPr>
        <w:t>09</w:t>
      </w:r>
      <w:bookmarkStart w:id="0" w:name="_GoBack"/>
      <w:bookmarkEnd w:id="0"/>
      <w:r w:rsidR="003D4EE1">
        <w:rPr>
          <w:rFonts w:cstheme="minorHAnsi"/>
          <w:b/>
          <w:sz w:val="20"/>
          <w:szCs w:val="20"/>
        </w:rPr>
        <w:t>.10</w:t>
      </w:r>
      <w:r w:rsidR="001718F3">
        <w:rPr>
          <w:rFonts w:cstheme="minorHAnsi"/>
          <w:b/>
          <w:sz w:val="20"/>
          <w:szCs w:val="20"/>
        </w:rPr>
        <w:t>.2025</w:t>
      </w:r>
      <w:r w:rsidR="00BD030E" w:rsidRPr="001202A6">
        <w:rPr>
          <w:rFonts w:cstheme="minorHAnsi"/>
          <w:b/>
          <w:sz w:val="20"/>
          <w:szCs w:val="20"/>
        </w:rPr>
        <w:t xml:space="preserve"> r. o godz. 9</w:t>
      </w:r>
      <w:r w:rsidRPr="001202A6">
        <w:rPr>
          <w:rFonts w:cstheme="minorHAnsi"/>
          <w:b/>
          <w:sz w:val="20"/>
          <w:szCs w:val="20"/>
        </w:rPr>
        <w:t>.15.</w:t>
      </w:r>
    </w:p>
    <w:p w14:paraId="1946FB68" w14:textId="77777777" w:rsidR="00BB0041" w:rsidRDefault="00BB0041" w:rsidP="00BB0041">
      <w:pPr>
        <w:spacing w:line="240" w:lineRule="auto"/>
        <w:jc w:val="both"/>
        <w:rPr>
          <w:rFonts w:cstheme="minorHAnsi"/>
          <w:sz w:val="20"/>
          <w:szCs w:val="20"/>
        </w:rPr>
      </w:pPr>
      <w:r>
        <w:rPr>
          <w:rFonts w:cstheme="minorHAnsi"/>
          <w:sz w:val="20"/>
          <w:szCs w:val="20"/>
        </w:rPr>
        <w:t>Oferta powinna zwierać wszystkie dane i informacje określone we wzorze zawartym w Załączniku nr 2 do SIWP, w tym:</w:t>
      </w:r>
    </w:p>
    <w:p w14:paraId="532779D4" w14:textId="20C91938"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lastRenderedPageBreak/>
        <w:t xml:space="preserve">Imię, nazwisko i adres oferenta, </w:t>
      </w:r>
      <w:r w:rsidR="001800D5">
        <w:rPr>
          <w:rFonts w:cstheme="minorHAnsi"/>
          <w:sz w:val="20"/>
          <w:szCs w:val="20"/>
        </w:rPr>
        <w:t xml:space="preserve">lub </w:t>
      </w:r>
      <w:r>
        <w:rPr>
          <w:rFonts w:cstheme="minorHAnsi"/>
          <w:sz w:val="20"/>
          <w:szCs w:val="20"/>
        </w:rPr>
        <w:t>nazwę oraz siedzibę firmy, nr KRS jeżeli jest wpisana .</w:t>
      </w:r>
    </w:p>
    <w:p w14:paraId="529F6266" w14:textId="77777777" w:rsidR="00BB0041" w:rsidRDefault="00BB0041" w:rsidP="00BB0041">
      <w:pPr>
        <w:numPr>
          <w:ilvl w:val="0"/>
          <w:numId w:val="9"/>
        </w:numPr>
        <w:spacing w:after="200" w:line="276" w:lineRule="auto"/>
        <w:jc w:val="both"/>
        <w:rPr>
          <w:rFonts w:cstheme="minorHAnsi"/>
          <w:sz w:val="20"/>
          <w:szCs w:val="20"/>
        </w:rPr>
      </w:pPr>
      <w:r>
        <w:rPr>
          <w:rFonts w:cstheme="minorHAnsi"/>
          <w:sz w:val="20"/>
          <w:szCs w:val="20"/>
        </w:rPr>
        <w:t xml:space="preserve">Potwierdzenie dokonania przelewu wadium. </w:t>
      </w:r>
    </w:p>
    <w:p w14:paraId="478EB926" w14:textId="77777777"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Oświadczenie, że Oferent zapoznał się z warunkami przetargu i przyjmuje te warunki bez zastrzeżeń.</w:t>
      </w:r>
    </w:p>
    <w:p w14:paraId="4961B554" w14:textId="77777777"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Ofertę podpisuje oferent lub osoba upoważniona na podstawie pełnomocnictwa.</w:t>
      </w:r>
    </w:p>
    <w:p w14:paraId="3B609109" w14:textId="0562D3F1" w:rsidR="00BB0041" w:rsidRPr="00844AFC" w:rsidRDefault="00BB0041" w:rsidP="00844AFC">
      <w:pPr>
        <w:numPr>
          <w:ilvl w:val="0"/>
          <w:numId w:val="9"/>
        </w:numPr>
        <w:spacing w:after="200" w:line="240" w:lineRule="auto"/>
        <w:jc w:val="both"/>
        <w:rPr>
          <w:rFonts w:cstheme="minorHAnsi"/>
          <w:sz w:val="20"/>
          <w:szCs w:val="20"/>
        </w:rPr>
      </w:pPr>
      <w:r>
        <w:rPr>
          <w:rFonts w:cstheme="minorHAnsi"/>
          <w:sz w:val="20"/>
          <w:szCs w:val="20"/>
        </w:rPr>
        <w:t>W przypadku reprezentowania osoby przez pełnomocnika   do oferty należy załączyć pełnomocnictwo upoważniające do działania na każdym etapie postępowania przetargowego z notarialnie poświadczonym podpisem mocodawcy.</w:t>
      </w:r>
    </w:p>
    <w:p w14:paraId="02A8E68E" w14:textId="77777777"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 xml:space="preserve">Oferenci ponoszą wszelkie koszty związane z przygotowaniem i złożeniem oferty. </w:t>
      </w:r>
    </w:p>
    <w:p w14:paraId="24A198B9" w14:textId="77777777"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 xml:space="preserve">Oferta powinna zawierać wszystkie wymagane dokumenty i załączniki. </w:t>
      </w:r>
    </w:p>
    <w:p w14:paraId="666CC175" w14:textId="77777777"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Oferta powinna być sporządzona w sposób przejrzysty i czytelny.</w:t>
      </w:r>
    </w:p>
    <w:p w14:paraId="75468496" w14:textId="77777777"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Ofertę oraz wszystkie załączniki należy sporządzić w języku polskim.</w:t>
      </w:r>
    </w:p>
    <w:p w14:paraId="2D595B97" w14:textId="77777777"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Oferent może wycofać złożoną ofertę powiadamiając pisemnie Organizatora przed upływem terminu składania ofert.</w:t>
      </w:r>
    </w:p>
    <w:p w14:paraId="581B7550" w14:textId="77777777" w:rsidR="00BB0041" w:rsidRDefault="00BB0041" w:rsidP="00BB0041">
      <w:pPr>
        <w:numPr>
          <w:ilvl w:val="0"/>
          <w:numId w:val="9"/>
        </w:numPr>
        <w:spacing w:after="200" w:line="240" w:lineRule="auto"/>
        <w:jc w:val="both"/>
        <w:rPr>
          <w:rFonts w:cstheme="minorHAnsi"/>
          <w:sz w:val="20"/>
          <w:szCs w:val="20"/>
        </w:rPr>
      </w:pPr>
      <w:r>
        <w:rPr>
          <w:rFonts w:cstheme="minorHAnsi"/>
          <w:sz w:val="20"/>
          <w:szCs w:val="20"/>
        </w:rPr>
        <w:t xml:space="preserve">Oferent może złożyć tylko jedną ofertę. </w:t>
      </w:r>
    </w:p>
    <w:p w14:paraId="30706684" w14:textId="77777777" w:rsidR="00BB0041" w:rsidRPr="003D4EE1" w:rsidRDefault="00BB0041" w:rsidP="00BB0041">
      <w:pPr>
        <w:numPr>
          <w:ilvl w:val="0"/>
          <w:numId w:val="9"/>
        </w:numPr>
        <w:spacing w:after="200" w:line="240" w:lineRule="auto"/>
        <w:jc w:val="both"/>
        <w:rPr>
          <w:rFonts w:cstheme="minorHAnsi"/>
          <w:sz w:val="20"/>
          <w:szCs w:val="20"/>
        </w:rPr>
      </w:pPr>
      <w:r>
        <w:rPr>
          <w:rFonts w:cstheme="minorHAnsi"/>
          <w:iCs/>
          <w:sz w:val="20"/>
          <w:szCs w:val="20"/>
        </w:rPr>
        <w:t xml:space="preserve">Nie dopuszcza się składania ofert wspólnych przez oferentów. </w:t>
      </w:r>
    </w:p>
    <w:p w14:paraId="6319915F" w14:textId="77777777" w:rsidR="00BB0041" w:rsidRDefault="00BB0041" w:rsidP="00BB0041">
      <w:pPr>
        <w:numPr>
          <w:ilvl w:val="0"/>
          <w:numId w:val="4"/>
        </w:numPr>
        <w:spacing w:before="240" w:after="200" w:line="276" w:lineRule="auto"/>
        <w:ind w:left="567" w:hanging="426"/>
        <w:rPr>
          <w:rFonts w:cstheme="minorHAnsi"/>
          <w:b/>
          <w:sz w:val="20"/>
          <w:szCs w:val="20"/>
        </w:rPr>
      </w:pPr>
      <w:r>
        <w:rPr>
          <w:rFonts w:cstheme="minorHAnsi"/>
          <w:b/>
          <w:sz w:val="20"/>
          <w:szCs w:val="20"/>
        </w:rPr>
        <w:t>Termin związania ofertą</w:t>
      </w:r>
    </w:p>
    <w:p w14:paraId="66EAC4EC" w14:textId="77777777" w:rsidR="00BB0041" w:rsidRDefault="00BB0041" w:rsidP="00BB0041">
      <w:pPr>
        <w:autoSpaceDE w:val="0"/>
        <w:autoSpaceDN w:val="0"/>
        <w:adjustRightInd w:val="0"/>
        <w:jc w:val="both"/>
        <w:rPr>
          <w:rFonts w:cstheme="minorHAnsi"/>
          <w:sz w:val="20"/>
          <w:szCs w:val="20"/>
        </w:rPr>
      </w:pPr>
      <w:r>
        <w:rPr>
          <w:rFonts w:cstheme="minorHAnsi"/>
          <w:sz w:val="20"/>
          <w:szCs w:val="20"/>
        </w:rPr>
        <w:t>Oferent związany jest ofertą przez okres 30 dni od daty upływu terminu składania ofert. W uzasadnionych przypadkach za zgodą oferenta Organizator dopuszcza możliwość przedłużenia okresu związania ofertą.</w:t>
      </w:r>
    </w:p>
    <w:p w14:paraId="579182A6" w14:textId="77777777" w:rsidR="00BB0041" w:rsidRDefault="00BB0041" w:rsidP="00BB0041">
      <w:pPr>
        <w:numPr>
          <w:ilvl w:val="0"/>
          <w:numId w:val="4"/>
        </w:numPr>
        <w:spacing w:before="240" w:after="200" w:line="276" w:lineRule="auto"/>
        <w:ind w:left="567" w:hanging="535"/>
        <w:rPr>
          <w:rFonts w:cstheme="minorHAnsi"/>
          <w:b/>
          <w:sz w:val="20"/>
          <w:szCs w:val="20"/>
        </w:rPr>
      </w:pPr>
      <w:r>
        <w:rPr>
          <w:rFonts w:cstheme="minorHAnsi"/>
          <w:b/>
          <w:sz w:val="20"/>
          <w:szCs w:val="20"/>
        </w:rPr>
        <w:t>Okres związania umową</w:t>
      </w:r>
    </w:p>
    <w:p w14:paraId="044E103F" w14:textId="2DBF5E42" w:rsidR="00BB0041" w:rsidRDefault="00BB0041" w:rsidP="00BB0041">
      <w:pPr>
        <w:pStyle w:val="Tekstpodstawowy3"/>
        <w:autoSpaceDE w:val="0"/>
        <w:autoSpaceDN w:val="0"/>
        <w:adjustRightInd w:val="0"/>
        <w:spacing w:line="240" w:lineRule="auto"/>
        <w:jc w:val="both"/>
        <w:rPr>
          <w:rFonts w:asciiTheme="minorHAnsi" w:hAnsiTheme="minorHAnsi" w:cstheme="minorHAnsi"/>
          <w:sz w:val="20"/>
          <w:szCs w:val="20"/>
        </w:rPr>
      </w:pPr>
      <w:r>
        <w:rPr>
          <w:rFonts w:asciiTheme="minorHAnsi" w:hAnsiTheme="minorHAnsi" w:cstheme="minorHAnsi"/>
          <w:sz w:val="20"/>
          <w:szCs w:val="20"/>
        </w:rPr>
        <w:t>Oferent może złożyć ofertę na n</w:t>
      </w:r>
      <w:r w:rsidR="00D06228">
        <w:rPr>
          <w:rFonts w:asciiTheme="minorHAnsi" w:hAnsiTheme="minorHAnsi" w:cstheme="minorHAnsi"/>
          <w:sz w:val="20"/>
          <w:szCs w:val="20"/>
        </w:rPr>
        <w:t>ajem nieruchomości na ok</w:t>
      </w:r>
      <w:r w:rsidR="000019DF">
        <w:rPr>
          <w:rFonts w:asciiTheme="minorHAnsi" w:hAnsiTheme="minorHAnsi" w:cstheme="minorHAnsi"/>
          <w:sz w:val="20"/>
          <w:szCs w:val="20"/>
        </w:rPr>
        <w:t>res nie krótszy n</w:t>
      </w:r>
      <w:r w:rsidR="00E84550">
        <w:rPr>
          <w:rFonts w:asciiTheme="minorHAnsi" w:hAnsiTheme="minorHAnsi" w:cstheme="minorHAnsi"/>
          <w:sz w:val="20"/>
          <w:szCs w:val="20"/>
        </w:rPr>
        <w:t>iż 6 miesięcy, maksymalnie na</w:t>
      </w:r>
      <w:r w:rsidR="000019DF">
        <w:rPr>
          <w:rFonts w:asciiTheme="minorHAnsi" w:hAnsiTheme="minorHAnsi" w:cstheme="minorHAnsi"/>
          <w:sz w:val="20"/>
          <w:szCs w:val="20"/>
        </w:rPr>
        <w:t xml:space="preserve"> 10 lat. </w:t>
      </w:r>
    </w:p>
    <w:p w14:paraId="41D1F09E" w14:textId="77777777" w:rsidR="00BB0041" w:rsidRDefault="00BB0041" w:rsidP="00BB0041">
      <w:pPr>
        <w:numPr>
          <w:ilvl w:val="0"/>
          <w:numId w:val="4"/>
        </w:numPr>
        <w:spacing w:before="240" w:after="200" w:line="276" w:lineRule="auto"/>
        <w:ind w:left="567" w:hanging="535"/>
        <w:jc w:val="both"/>
        <w:rPr>
          <w:rFonts w:cstheme="minorHAnsi"/>
          <w:b/>
          <w:sz w:val="20"/>
          <w:szCs w:val="20"/>
        </w:rPr>
      </w:pPr>
      <w:r>
        <w:rPr>
          <w:rFonts w:cstheme="minorHAnsi"/>
          <w:b/>
          <w:sz w:val="20"/>
          <w:szCs w:val="20"/>
        </w:rPr>
        <w:t>Kryteria oceny ofert (Nr. Nazwa kryterium: Waga)</w:t>
      </w:r>
    </w:p>
    <w:p w14:paraId="2E08ABED" w14:textId="1395269B" w:rsidR="00BB0041" w:rsidRPr="003D4EE1" w:rsidRDefault="00BB0041" w:rsidP="003D4EE1">
      <w:pPr>
        <w:numPr>
          <w:ilvl w:val="0"/>
          <w:numId w:val="11"/>
        </w:numPr>
        <w:spacing w:after="200" w:line="240" w:lineRule="auto"/>
        <w:ind w:left="284" w:hanging="284"/>
        <w:jc w:val="both"/>
        <w:rPr>
          <w:rFonts w:cstheme="minorHAnsi"/>
          <w:sz w:val="20"/>
          <w:szCs w:val="20"/>
        </w:rPr>
      </w:pPr>
      <w:r>
        <w:rPr>
          <w:rFonts w:cstheme="minorHAnsi"/>
          <w:sz w:val="20"/>
          <w:szCs w:val="20"/>
        </w:rPr>
        <w:t xml:space="preserve">oferowana cena wynajmu </w:t>
      </w:r>
      <w:r w:rsidR="00185716">
        <w:rPr>
          <w:rFonts w:cstheme="minorHAnsi"/>
          <w:sz w:val="20"/>
          <w:szCs w:val="20"/>
        </w:rPr>
        <w:t>nieruchomości – 10</w:t>
      </w:r>
      <w:r>
        <w:rPr>
          <w:rFonts w:cstheme="minorHAnsi"/>
          <w:sz w:val="20"/>
          <w:szCs w:val="20"/>
        </w:rPr>
        <w:t>0%</w:t>
      </w:r>
    </w:p>
    <w:p w14:paraId="1DB8645D" w14:textId="77777777" w:rsidR="00BB0041" w:rsidRDefault="00BB0041" w:rsidP="00BB0041">
      <w:pPr>
        <w:jc w:val="both"/>
        <w:rPr>
          <w:rFonts w:cstheme="minorHAnsi"/>
          <w:snapToGrid w:val="0"/>
          <w:sz w:val="20"/>
          <w:szCs w:val="20"/>
        </w:rPr>
      </w:pPr>
      <w:r>
        <w:rPr>
          <w:rStyle w:val="Pogrubienie"/>
          <w:rFonts w:cstheme="minorHAnsi"/>
          <w:snapToGrid w:val="0"/>
          <w:sz w:val="20"/>
          <w:szCs w:val="20"/>
        </w:rPr>
        <w:t>W przypadku wpłynięcia więcej niż jednej oferty, Komisja rozpatrując oferty dokonuje porównawczej oceny przedłożonych ofert – spełniających kryteria formalne – według następujących kryteriów i zasad:</w:t>
      </w:r>
    </w:p>
    <w:tbl>
      <w:tblPr>
        <w:tblW w:w="92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55"/>
        <w:gridCol w:w="5224"/>
        <w:gridCol w:w="2831"/>
      </w:tblGrid>
      <w:tr w:rsidR="00BB0041" w14:paraId="3622ED9B" w14:textId="77777777" w:rsidTr="008C54DC">
        <w:tc>
          <w:tcPr>
            <w:tcW w:w="1155" w:type="dxa"/>
            <w:tcBorders>
              <w:top w:val="single" w:sz="4" w:space="0" w:color="auto"/>
              <w:left w:val="single" w:sz="4" w:space="0" w:color="auto"/>
              <w:bottom w:val="single" w:sz="4" w:space="0" w:color="auto"/>
              <w:right w:val="single" w:sz="4" w:space="0" w:color="auto"/>
            </w:tcBorders>
            <w:hideMark/>
          </w:tcPr>
          <w:p w14:paraId="45EEFF47" w14:textId="77777777" w:rsidR="00BB0041" w:rsidRDefault="00BB0041" w:rsidP="008C54DC">
            <w:pPr>
              <w:ind w:left="142"/>
              <w:rPr>
                <w:rFonts w:cstheme="minorHAnsi"/>
                <w:snapToGrid w:val="0"/>
                <w:sz w:val="20"/>
                <w:szCs w:val="20"/>
              </w:rPr>
            </w:pPr>
            <w:r>
              <w:rPr>
                <w:rStyle w:val="Pogrubienie"/>
                <w:rFonts w:cstheme="minorHAnsi"/>
                <w:snapToGrid w:val="0"/>
                <w:sz w:val="20"/>
                <w:szCs w:val="20"/>
              </w:rPr>
              <w:t>Nr kryterium</w:t>
            </w:r>
          </w:p>
        </w:tc>
        <w:tc>
          <w:tcPr>
            <w:tcW w:w="5224" w:type="dxa"/>
            <w:tcBorders>
              <w:top w:val="single" w:sz="4" w:space="0" w:color="auto"/>
              <w:left w:val="single" w:sz="4" w:space="0" w:color="auto"/>
              <w:bottom w:val="single" w:sz="4" w:space="0" w:color="auto"/>
              <w:right w:val="single" w:sz="4" w:space="0" w:color="auto"/>
            </w:tcBorders>
            <w:hideMark/>
          </w:tcPr>
          <w:p w14:paraId="7CC4292C" w14:textId="77777777" w:rsidR="00BB0041" w:rsidRDefault="00BB0041" w:rsidP="008C54DC">
            <w:pPr>
              <w:ind w:left="142"/>
              <w:rPr>
                <w:rFonts w:cstheme="minorHAnsi"/>
                <w:snapToGrid w:val="0"/>
                <w:sz w:val="20"/>
                <w:szCs w:val="20"/>
              </w:rPr>
            </w:pPr>
            <w:r>
              <w:rPr>
                <w:rStyle w:val="Pogrubienie"/>
                <w:rFonts w:cstheme="minorHAnsi"/>
                <w:snapToGrid w:val="0"/>
                <w:sz w:val="20"/>
                <w:szCs w:val="20"/>
              </w:rPr>
              <w:t>Kryterium</w:t>
            </w:r>
          </w:p>
        </w:tc>
        <w:tc>
          <w:tcPr>
            <w:tcW w:w="2831" w:type="dxa"/>
            <w:tcBorders>
              <w:top w:val="single" w:sz="4" w:space="0" w:color="auto"/>
              <w:left w:val="single" w:sz="4" w:space="0" w:color="auto"/>
              <w:bottom w:val="single" w:sz="4" w:space="0" w:color="auto"/>
              <w:right w:val="single" w:sz="4" w:space="0" w:color="auto"/>
            </w:tcBorders>
            <w:hideMark/>
          </w:tcPr>
          <w:p w14:paraId="0C6C69C9" w14:textId="77777777" w:rsidR="00BB0041" w:rsidRDefault="00BB0041" w:rsidP="008C54DC">
            <w:pPr>
              <w:ind w:left="142"/>
              <w:rPr>
                <w:rFonts w:cstheme="minorHAnsi"/>
                <w:snapToGrid w:val="0"/>
                <w:sz w:val="20"/>
                <w:szCs w:val="20"/>
              </w:rPr>
            </w:pPr>
            <w:r>
              <w:rPr>
                <w:rStyle w:val="Pogrubienie"/>
                <w:rFonts w:cstheme="minorHAnsi"/>
                <w:snapToGrid w:val="0"/>
                <w:sz w:val="20"/>
                <w:szCs w:val="20"/>
              </w:rPr>
              <w:t>Maksymalna liczba punktów za spełnienie kryterium</w:t>
            </w:r>
          </w:p>
        </w:tc>
      </w:tr>
      <w:tr w:rsidR="00BB0041" w14:paraId="10E8499F" w14:textId="77777777" w:rsidTr="008C54DC">
        <w:tc>
          <w:tcPr>
            <w:tcW w:w="1155" w:type="dxa"/>
            <w:tcBorders>
              <w:top w:val="single" w:sz="4" w:space="0" w:color="auto"/>
              <w:left w:val="single" w:sz="4" w:space="0" w:color="auto"/>
              <w:bottom w:val="single" w:sz="4" w:space="0" w:color="auto"/>
              <w:right w:val="single" w:sz="4" w:space="0" w:color="auto"/>
            </w:tcBorders>
          </w:tcPr>
          <w:p w14:paraId="750225E0" w14:textId="77777777" w:rsidR="00BB0041" w:rsidRDefault="00BB0041" w:rsidP="00BB0041">
            <w:pPr>
              <w:numPr>
                <w:ilvl w:val="0"/>
                <w:numId w:val="12"/>
              </w:numPr>
              <w:spacing w:after="0" w:line="240" w:lineRule="auto"/>
              <w:jc w:val="center"/>
              <w:rPr>
                <w:rFonts w:cstheme="minorHAnsi"/>
                <w:snapToGrid w:val="0"/>
                <w:sz w:val="20"/>
                <w:szCs w:val="20"/>
              </w:rPr>
            </w:pPr>
          </w:p>
        </w:tc>
        <w:tc>
          <w:tcPr>
            <w:tcW w:w="5224" w:type="dxa"/>
            <w:tcBorders>
              <w:top w:val="single" w:sz="4" w:space="0" w:color="auto"/>
              <w:left w:val="single" w:sz="4" w:space="0" w:color="auto"/>
              <w:bottom w:val="single" w:sz="4" w:space="0" w:color="auto"/>
              <w:right w:val="single" w:sz="4" w:space="0" w:color="auto"/>
            </w:tcBorders>
            <w:hideMark/>
          </w:tcPr>
          <w:p w14:paraId="6E740905" w14:textId="77777777" w:rsidR="00BB0041" w:rsidRPr="00766AD7" w:rsidRDefault="00BB0041" w:rsidP="008C54DC">
            <w:pPr>
              <w:ind w:left="121"/>
              <w:rPr>
                <w:rFonts w:cstheme="minorHAnsi"/>
                <w:b/>
                <w:snapToGrid w:val="0"/>
                <w:sz w:val="20"/>
                <w:szCs w:val="20"/>
              </w:rPr>
            </w:pPr>
            <w:r w:rsidRPr="00766AD7">
              <w:rPr>
                <w:rStyle w:val="Pogrubienie"/>
                <w:rFonts w:cstheme="minorHAnsi"/>
                <w:snapToGrid w:val="0"/>
                <w:sz w:val="20"/>
                <w:szCs w:val="20"/>
              </w:rPr>
              <w:t xml:space="preserve">oferowana cena wynajmu nieruchomości </w:t>
            </w:r>
          </w:p>
        </w:tc>
        <w:tc>
          <w:tcPr>
            <w:tcW w:w="2831" w:type="dxa"/>
            <w:tcBorders>
              <w:top w:val="single" w:sz="4" w:space="0" w:color="auto"/>
              <w:left w:val="single" w:sz="4" w:space="0" w:color="auto"/>
              <w:bottom w:val="single" w:sz="4" w:space="0" w:color="auto"/>
              <w:right w:val="single" w:sz="4" w:space="0" w:color="auto"/>
            </w:tcBorders>
            <w:vAlign w:val="center"/>
            <w:hideMark/>
          </w:tcPr>
          <w:p w14:paraId="748AEE63" w14:textId="77777777" w:rsidR="00BB0041" w:rsidRDefault="003D4EE1" w:rsidP="008C54DC">
            <w:pPr>
              <w:jc w:val="center"/>
              <w:rPr>
                <w:rFonts w:cstheme="minorHAnsi"/>
                <w:snapToGrid w:val="0"/>
                <w:sz w:val="20"/>
                <w:szCs w:val="20"/>
              </w:rPr>
            </w:pPr>
            <w:r>
              <w:rPr>
                <w:rFonts w:cstheme="minorHAnsi"/>
                <w:snapToGrid w:val="0"/>
                <w:sz w:val="20"/>
                <w:szCs w:val="20"/>
              </w:rPr>
              <w:t>100</w:t>
            </w:r>
          </w:p>
        </w:tc>
      </w:tr>
    </w:tbl>
    <w:p w14:paraId="3A5D23C4" w14:textId="3B696E49" w:rsidR="00BB0041" w:rsidRDefault="00BB0041" w:rsidP="00BB0041">
      <w:pPr>
        <w:jc w:val="both"/>
        <w:rPr>
          <w:rFonts w:cstheme="minorHAnsi"/>
          <w:sz w:val="20"/>
          <w:szCs w:val="20"/>
        </w:rPr>
      </w:pPr>
      <w:r>
        <w:rPr>
          <w:rFonts w:cstheme="minorHAnsi"/>
          <w:sz w:val="20"/>
          <w:szCs w:val="20"/>
        </w:rPr>
        <w:br/>
        <w:t xml:space="preserve">Punkty przyznawane za podane w pkt. </w:t>
      </w:r>
      <w:r w:rsidR="00451F32">
        <w:rPr>
          <w:rFonts w:cstheme="minorHAnsi"/>
          <w:sz w:val="20"/>
          <w:szCs w:val="20"/>
        </w:rPr>
        <w:t>VII</w:t>
      </w:r>
      <w:r>
        <w:rPr>
          <w:rFonts w:cstheme="minorHAnsi"/>
          <w:sz w:val="20"/>
          <w:szCs w:val="20"/>
        </w:rPr>
        <w:t xml:space="preserve"> kryteri</w:t>
      </w:r>
      <w:r w:rsidR="00451F32">
        <w:rPr>
          <w:rFonts w:cstheme="minorHAnsi"/>
          <w:sz w:val="20"/>
          <w:szCs w:val="20"/>
        </w:rPr>
        <w:t>um</w:t>
      </w:r>
      <w:r>
        <w:rPr>
          <w:rFonts w:cstheme="minorHAnsi"/>
          <w:sz w:val="20"/>
          <w:szCs w:val="20"/>
        </w:rPr>
        <w:t xml:space="preserve"> będą liczone według następujących wzorów:</w:t>
      </w:r>
    </w:p>
    <w:p w14:paraId="2231E93A" w14:textId="77777777" w:rsidR="00BB0041" w:rsidRDefault="00BB0041" w:rsidP="00BB0041">
      <w:pPr>
        <w:numPr>
          <w:ilvl w:val="0"/>
          <w:numId w:val="13"/>
        </w:numPr>
        <w:spacing w:after="0" w:line="276" w:lineRule="auto"/>
        <w:jc w:val="both"/>
        <w:rPr>
          <w:rFonts w:cstheme="minorHAnsi"/>
          <w:sz w:val="20"/>
          <w:szCs w:val="20"/>
        </w:rPr>
      </w:pPr>
      <w:r>
        <w:rPr>
          <w:rFonts w:cstheme="minorHAnsi"/>
          <w:sz w:val="20"/>
          <w:szCs w:val="20"/>
        </w:rPr>
        <w:t>Cena – oferowana wysokość stawki wynajmu nieruch</w:t>
      </w:r>
      <w:r w:rsidR="003D4EE1">
        <w:rPr>
          <w:rFonts w:cstheme="minorHAnsi"/>
          <w:sz w:val="20"/>
          <w:szCs w:val="20"/>
        </w:rPr>
        <w:t xml:space="preserve">omości netto </w:t>
      </w:r>
      <w:r>
        <w:rPr>
          <w:rFonts w:cstheme="minorHAnsi"/>
          <w:sz w:val="20"/>
          <w:szCs w:val="20"/>
        </w:rPr>
        <w:t xml:space="preserve">miesięcznie (bez opłat za media). </w:t>
      </w:r>
    </w:p>
    <w:p w14:paraId="6FCD136F" w14:textId="77777777" w:rsidR="00BB0041" w:rsidRDefault="00BB0041" w:rsidP="00BB0041">
      <w:pPr>
        <w:spacing w:after="0"/>
        <w:ind w:left="720"/>
        <w:jc w:val="both"/>
        <w:rPr>
          <w:rFonts w:cstheme="minorHAnsi"/>
          <w:sz w:val="20"/>
          <w:szCs w:val="20"/>
        </w:rPr>
      </w:pPr>
      <w:r>
        <w:rPr>
          <w:rFonts w:cstheme="minorHAnsi"/>
          <w:sz w:val="20"/>
          <w:szCs w:val="20"/>
        </w:rPr>
        <w:t>Liczba pun</w:t>
      </w:r>
      <w:r w:rsidR="003D4EE1">
        <w:rPr>
          <w:rFonts w:cstheme="minorHAnsi"/>
          <w:sz w:val="20"/>
          <w:szCs w:val="20"/>
        </w:rPr>
        <w:t>któw = (</w:t>
      </w:r>
      <w:proofErr w:type="spellStart"/>
      <w:r w:rsidR="003D4EE1">
        <w:rPr>
          <w:rFonts w:cstheme="minorHAnsi"/>
          <w:sz w:val="20"/>
          <w:szCs w:val="20"/>
        </w:rPr>
        <w:t>Cof</w:t>
      </w:r>
      <w:proofErr w:type="spellEnd"/>
      <w:r w:rsidR="003D4EE1">
        <w:rPr>
          <w:rFonts w:cstheme="minorHAnsi"/>
          <w:sz w:val="20"/>
          <w:szCs w:val="20"/>
        </w:rPr>
        <w:t>/</w:t>
      </w:r>
      <w:proofErr w:type="spellStart"/>
      <w:r w:rsidR="003D4EE1">
        <w:rPr>
          <w:rFonts w:cstheme="minorHAnsi"/>
          <w:sz w:val="20"/>
          <w:szCs w:val="20"/>
        </w:rPr>
        <w:t>Cmax</w:t>
      </w:r>
      <w:proofErr w:type="spellEnd"/>
      <w:r w:rsidR="003D4EE1">
        <w:rPr>
          <w:rFonts w:cstheme="minorHAnsi"/>
          <w:sz w:val="20"/>
          <w:szCs w:val="20"/>
        </w:rPr>
        <w:t xml:space="preserve">) x 100 </w:t>
      </w:r>
    </w:p>
    <w:p w14:paraId="296F8076" w14:textId="77777777" w:rsidR="00BB0041" w:rsidRDefault="00BB0041" w:rsidP="00BB0041">
      <w:pPr>
        <w:spacing w:after="0"/>
        <w:ind w:left="720"/>
        <w:jc w:val="both"/>
        <w:rPr>
          <w:rFonts w:cstheme="minorHAnsi"/>
          <w:sz w:val="20"/>
          <w:szCs w:val="20"/>
        </w:rPr>
      </w:pPr>
      <w:r>
        <w:rPr>
          <w:rFonts w:cstheme="minorHAnsi"/>
          <w:sz w:val="20"/>
          <w:szCs w:val="20"/>
        </w:rPr>
        <w:lastRenderedPageBreak/>
        <w:t>Gdzie:</w:t>
      </w:r>
    </w:p>
    <w:p w14:paraId="35A00184" w14:textId="77777777" w:rsidR="00BB0041" w:rsidRDefault="00BB0041" w:rsidP="00BB0041">
      <w:pPr>
        <w:spacing w:after="0"/>
        <w:ind w:left="720"/>
        <w:jc w:val="both"/>
        <w:rPr>
          <w:rFonts w:cstheme="minorHAnsi"/>
          <w:sz w:val="20"/>
          <w:szCs w:val="20"/>
        </w:rPr>
      </w:pPr>
      <w:r>
        <w:rPr>
          <w:rFonts w:cstheme="minorHAnsi"/>
          <w:sz w:val="20"/>
          <w:szCs w:val="20"/>
        </w:rPr>
        <w:t xml:space="preserve">- </w:t>
      </w:r>
      <w:proofErr w:type="spellStart"/>
      <w:r>
        <w:rPr>
          <w:rFonts w:cstheme="minorHAnsi"/>
          <w:sz w:val="20"/>
          <w:szCs w:val="20"/>
        </w:rPr>
        <w:t>Cof</w:t>
      </w:r>
      <w:proofErr w:type="spellEnd"/>
      <w:r>
        <w:rPr>
          <w:rFonts w:cstheme="minorHAnsi"/>
          <w:sz w:val="20"/>
          <w:szCs w:val="20"/>
        </w:rPr>
        <w:t xml:space="preserve"> - cena podana w ofercie</w:t>
      </w:r>
    </w:p>
    <w:p w14:paraId="5666E5D7" w14:textId="77777777" w:rsidR="00BB0041" w:rsidRDefault="00BB0041" w:rsidP="00BB0041">
      <w:pPr>
        <w:spacing w:after="0"/>
        <w:ind w:left="720"/>
        <w:jc w:val="both"/>
        <w:rPr>
          <w:rFonts w:cstheme="minorHAnsi"/>
          <w:sz w:val="20"/>
          <w:szCs w:val="20"/>
        </w:rPr>
      </w:pPr>
      <w:r>
        <w:rPr>
          <w:rFonts w:cstheme="minorHAnsi"/>
          <w:sz w:val="20"/>
          <w:szCs w:val="20"/>
        </w:rPr>
        <w:t xml:space="preserve">- </w:t>
      </w:r>
      <w:proofErr w:type="spellStart"/>
      <w:r>
        <w:rPr>
          <w:rFonts w:cstheme="minorHAnsi"/>
          <w:sz w:val="20"/>
          <w:szCs w:val="20"/>
        </w:rPr>
        <w:t>Cmax</w:t>
      </w:r>
      <w:proofErr w:type="spellEnd"/>
      <w:r>
        <w:rPr>
          <w:rFonts w:cstheme="minorHAnsi"/>
          <w:sz w:val="20"/>
          <w:szCs w:val="20"/>
        </w:rPr>
        <w:t xml:space="preserve"> - cena najwyższa spośród wszystkich ofert</w:t>
      </w:r>
    </w:p>
    <w:p w14:paraId="448C4E7C" w14:textId="77777777" w:rsidR="00BB0041" w:rsidRDefault="00BB0041" w:rsidP="00BB0041">
      <w:pPr>
        <w:spacing w:after="0"/>
        <w:ind w:left="720"/>
        <w:jc w:val="both"/>
        <w:rPr>
          <w:rFonts w:cstheme="minorHAnsi"/>
          <w:sz w:val="20"/>
          <w:szCs w:val="20"/>
        </w:rPr>
      </w:pPr>
    </w:p>
    <w:p w14:paraId="55ABBBAB" w14:textId="77777777" w:rsidR="00BB0041" w:rsidRDefault="00BB0041" w:rsidP="003D4EE1">
      <w:pPr>
        <w:spacing w:after="0"/>
        <w:jc w:val="both"/>
        <w:rPr>
          <w:rFonts w:cstheme="minorHAnsi"/>
          <w:sz w:val="20"/>
          <w:szCs w:val="20"/>
        </w:rPr>
      </w:pPr>
    </w:p>
    <w:p w14:paraId="384B7A0B" w14:textId="77777777" w:rsidR="00BB0041" w:rsidRDefault="00BB0041" w:rsidP="00BB0041">
      <w:pPr>
        <w:spacing w:after="0"/>
        <w:jc w:val="both"/>
        <w:rPr>
          <w:rFonts w:cstheme="minorHAnsi"/>
          <w:b/>
          <w:sz w:val="20"/>
          <w:szCs w:val="20"/>
        </w:rPr>
      </w:pPr>
      <w:r>
        <w:rPr>
          <w:rFonts w:cstheme="minorHAnsi"/>
          <w:b/>
          <w:sz w:val="20"/>
          <w:szCs w:val="20"/>
        </w:rPr>
        <w:t>Suma punktów uzyskanych za wszystkie kryteria oceny stanowić będzie końcową ocenę danej oferty.</w:t>
      </w:r>
    </w:p>
    <w:p w14:paraId="4295D98E" w14:textId="77777777" w:rsidR="00BB0041" w:rsidRDefault="00BB0041" w:rsidP="00BB0041">
      <w:pPr>
        <w:spacing w:after="0"/>
        <w:jc w:val="both"/>
        <w:rPr>
          <w:rFonts w:cstheme="minorHAnsi"/>
          <w:b/>
          <w:sz w:val="20"/>
          <w:szCs w:val="20"/>
        </w:rPr>
      </w:pPr>
      <w:r>
        <w:rPr>
          <w:rFonts w:cstheme="minorHAnsi"/>
          <w:b/>
          <w:sz w:val="20"/>
          <w:szCs w:val="20"/>
        </w:rPr>
        <w:t>IX. Wybór Najemcy.</w:t>
      </w:r>
    </w:p>
    <w:p w14:paraId="09C7E319" w14:textId="77777777" w:rsidR="00BB0041" w:rsidRDefault="00BB0041" w:rsidP="00BB0041">
      <w:pPr>
        <w:jc w:val="both"/>
        <w:rPr>
          <w:rFonts w:cstheme="minorHAnsi"/>
          <w:sz w:val="20"/>
          <w:szCs w:val="20"/>
        </w:rPr>
      </w:pPr>
      <w:r>
        <w:rPr>
          <w:rFonts w:cstheme="minorHAnsi"/>
          <w:sz w:val="20"/>
          <w:szCs w:val="20"/>
        </w:rPr>
        <w:t>Kielecki Park Technologiczny wyłoni Najemcę, którego oferta odpowiada wszystkim wymaganiom określonym w niniejszej specyfikacji i została oceniona jako najkorzystniejsza w oparciu o podane kryteria wyboru, i podpisze umowę, której wzór stanowi załącznik do niniejszej specyfikacji.  Kielecki Park Technologiczny może odmówić podpisania umowy z oferentem będącym dłużnikiem Kieleckiego Parku Technologicznego do czasu uregulowania zadłużenia. W tym celu dłużnikowi może zostać wyznaczony termin do uregulowania zadłużenia.</w:t>
      </w:r>
    </w:p>
    <w:p w14:paraId="545FE6A2" w14:textId="77777777" w:rsidR="00BB0041" w:rsidRDefault="00BB0041" w:rsidP="00BB0041">
      <w:pPr>
        <w:jc w:val="both"/>
        <w:rPr>
          <w:rFonts w:cstheme="minorHAnsi"/>
          <w:sz w:val="20"/>
          <w:szCs w:val="20"/>
        </w:rPr>
      </w:pPr>
      <w:r>
        <w:rPr>
          <w:rFonts w:cstheme="minorHAnsi"/>
          <w:sz w:val="20"/>
          <w:szCs w:val="20"/>
        </w:rPr>
        <w:t>W przypadku uchylenia się przez przedmiot wyłoniony w drodze przetargu od zawarcia umowy najmu, KPT podpisze umowę z kolejnym oferentem, którego oferta uzyskała najwyższą liczbą punktów, spełniającym wszystkie kryteria przetargu.</w:t>
      </w:r>
    </w:p>
    <w:p w14:paraId="7E1FC9A9" w14:textId="77777777" w:rsidR="00BB0041" w:rsidRDefault="00BB0041" w:rsidP="00BB0041">
      <w:pPr>
        <w:spacing w:after="0"/>
        <w:jc w:val="both"/>
        <w:rPr>
          <w:rFonts w:cstheme="minorHAnsi"/>
          <w:b/>
          <w:sz w:val="20"/>
          <w:szCs w:val="20"/>
        </w:rPr>
      </w:pPr>
      <w:r>
        <w:rPr>
          <w:rFonts w:cstheme="minorHAnsi"/>
          <w:b/>
          <w:sz w:val="20"/>
          <w:szCs w:val="20"/>
        </w:rPr>
        <w:t>X. Uprawnienia Wynajmującego.</w:t>
      </w:r>
    </w:p>
    <w:p w14:paraId="24885F6B" w14:textId="77777777" w:rsidR="00BB0041" w:rsidRDefault="00BB0041" w:rsidP="00BB0041">
      <w:pPr>
        <w:jc w:val="both"/>
        <w:rPr>
          <w:rFonts w:cstheme="minorHAnsi"/>
          <w:sz w:val="20"/>
          <w:szCs w:val="20"/>
        </w:rPr>
      </w:pPr>
      <w:r>
        <w:rPr>
          <w:rFonts w:cstheme="minorHAnsi"/>
          <w:sz w:val="20"/>
          <w:szCs w:val="20"/>
        </w:rPr>
        <w:t>Wynajmujący zastrzega sobie prawo weryfikacji i kontroli kryteriów planowanej wielkości nakładów inwestycyjnych oraz wielkości zatrudnienia i zobowiązuje najemcę do przedstawienia raportu rocznego dotyczącego spełnienia kryteriów określonych w ofercie (w kwestii planowanej wielkości nakładów oraz wielkości zatrudnienia).</w:t>
      </w:r>
    </w:p>
    <w:p w14:paraId="1EC14BA3" w14:textId="77777777" w:rsidR="00BB0041" w:rsidRDefault="00BB0041" w:rsidP="00BB0041">
      <w:pPr>
        <w:jc w:val="both"/>
        <w:rPr>
          <w:rFonts w:cstheme="minorHAnsi"/>
          <w:sz w:val="20"/>
          <w:szCs w:val="20"/>
        </w:rPr>
      </w:pPr>
      <w:r>
        <w:rPr>
          <w:rFonts w:cstheme="minorHAnsi"/>
          <w:sz w:val="20"/>
          <w:szCs w:val="20"/>
        </w:rPr>
        <w:t>Kielecki Park Technologiczny zastrzega prawo odstąpienia od umowy w okresie 3 lat od jej zawarcia, na wypadek niedotrzymania zobowiązań wynikających z deklarowanej przez Najemcę oferty (w kwestii planowanej wielkości nakładów oraz wielkości zatrudnienia).</w:t>
      </w:r>
    </w:p>
    <w:p w14:paraId="787F75CB" w14:textId="77777777" w:rsidR="00BB0041" w:rsidRDefault="00BB0041" w:rsidP="00BB0041">
      <w:pPr>
        <w:jc w:val="both"/>
        <w:rPr>
          <w:rFonts w:cstheme="minorHAnsi"/>
          <w:sz w:val="20"/>
          <w:szCs w:val="20"/>
        </w:rPr>
      </w:pPr>
      <w:r>
        <w:rPr>
          <w:rFonts w:cstheme="minorHAnsi"/>
          <w:sz w:val="20"/>
          <w:szCs w:val="20"/>
        </w:rPr>
        <w:t>Kielecki Park Technologiczny zastrzega sobie prawo:</w:t>
      </w:r>
    </w:p>
    <w:p w14:paraId="68AF61AA" w14:textId="77777777" w:rsidR="00BB0041" w:rsidRDefault="00BB0041" w:rsidP="00BB0041">
      <w:pPr>
        <w:jc w:val="both"/>
        <w:rPr>
          <w:rFonts w:cstheme="minorHAnsi"/>
          <w:sz w:val="20"/>
          <w:szCs w:val="20"/>
        </w:rPr>
      </w:pPr>
      <w:r>
        <w:rPr>
          <w:rFonts w:cstheme="minorHAnsi"/>
          <w:sz w:val="20"/>
          <w:szCs w:val="20"/>
        </w:rPr>
        <w:t xml:space="preserve">Wszelkie informacje na temat przetargu można uzyskać w siedzibie Kieleckiego Parku Technologicznego </w:t>
      </w:r>
      <w:r>
        <w:rPr>
          <w:rFonts w:cstheme="minorHAnsi"/>
          <w:sz w:val="20"/>
          <w:szCs w:val="20"/>
        </w:rPr>
        <w:br/>
      </w:r>
      <w:r>
        <w:rPr>
          <w:rStyle w:val="Hipercze"/>
          <w:rFonts w:cstheme="minorHAnsi"/>
          <w:sz w:val="20"/>
          <w:szCs w:val="20"/>
        </w:rPr>
        <w:t>karolina,grochowina@technopark.kielce.pl</w:t>
      </w:r>
      <w:r>
        <w:rPr>
          <w:rFonts w:cstheme="minorHAnsi"/>
          <w:sz w:val="20"/>
          <w:szCs w:val="20"/>
        </w:rPr>
        <w:t xml:space="preserve"> , tel. 41 278 72 39. </w:t>
      </w:r>
    </w:p>
    <w:p w14:paraId="2B42ADBF" w14:textId="77777777" w:rsidR="00BB0041" w:rsidRDefault="00BB0041" w:rsidP="00BB0041">
      <w:pPr>
        <w:jc w:val="both"/>
        <w:rPr>
          <w:rFonts w:cstheme="minorHAnsi"/>
          <w:sz w:val="20"/>
          <w:szCs w:val="20"/>
        </w:rPr>
      </w:pPr>
      <w:r>
        <w:rPr>
          <w:rFonts w:cstheme="minorHAnsi"/>
          <w:sz w:val="20"/>
          <w:szCs w:val="20"/>
        </w:rPr>
        <w:t>Postępowanie prowadzi się z zachowaniem formy pisemnej. W zakresie udzielania informacji i wyjaśnień Kielecki Park Technologiczny dopuszcza porozumiewanie się za pomocą faksu i w formie elektronicznej.</w:t>
      </w:r>
    </w:p>
    <w:p w14:paraId="38103CF2" w14:textId="77777777" w:rsidR="001F4888" w:rsidRPr="001F4888" w:rsidRDefault="001F4888" w:rsidP="001F4888">
      <w:pPr>
        <w:spacing w:after="0"/>
        <w:jc w:val="both"/>
        <w:rPr>
          <w:rFonts w:cstheme="minorHAnsi"/>
          <w:sz w:val="20"/>
          <w:szCs w:val="20"/>
        </w:rPr>
      </w:pPr>
      <w:r w:rsidRPr="001F4888">
        <w:rPr>
          <w:rFonts w:cstheme="minorHAnsi"/>
          <w:sz w:val="20"/>
          <w:szCs w:val="20"/>
        </w:rPr>
        <w:t>W załączeniu:</w:t>
      </w:r>
    </w:p>
    <w:p w14:paraId="61FEF178" w14:textId="77777777" w:rsidR="003D4EE1" w:rsidRPr="00FA519D" w:rsidRDefault="003D4EE1" w:rsidP="003D4EE1">
      <w:pPr>
        <w:spacing w:after="0" w:line="259" w:lineRule="auto"/>
        <w:jc w:val="both"/>
        <w:rPr>
          <w:rFonts w:cs="Calibri"/>
          <w:sz w:val="20"/>
          <w:szCs w:val="20"/>
        </w:rPr>
      </w:pPr>
      <w:r w:rsidRPr="00FA519D">
        <w:rPr>
          <w:rFonts w:cs="Calibri"/>
          <w:sz w:val="20"/>
          <w:szCs w:val="20"/>
        </w:rPr>
        <w:t>W załączeniu:</w:t>
      </w:r>
    </w:p>
    <w:p w14:paraId="0C827578" w14:textId="77777777" w:rsidR="003D4EE1" w:rsidRPr="00FA519D" w:rsidRDefault="003D4EE1" w:rsidP="003D4EE1">
      <w:pPr>
        <w:numPr>
          <w:ilvl w:val="0"/>
          <w:numId w:val="15"/>
        </w:numPr>
        <w:spacing w:after="0" w:line="248" w:lineRule="atLeast"/>
        <w:ind w:left="375"/>
        <w:rPr>
          <w:rFonts w:cs="Calibri"/>
          <w:sz w:val="20"/>
          <w:szCs w:val="20"/>
        </w:rPr>
      </w:pPr>
      <w:r w:rsidRPr="00FA519D">
        <w:rPr>
          <w:rFonts w:cs="Calibri"/>
          <w:sz w:val="20"/>
          <w:szCs w:val="20"/>
        </w:rPr>
        <w:t>Załącznik nr 1 – Formularz ofertowy</w:t>
      </w:r>
    </w:p>
    <w:p w14:paraId="03E12D27" w14:textId="77777777" w:rsidR="003D4EE1" w:rsidRDefault="003D4EE1" w:rsidP="003D4EE1">
      <w:pPr>
        <w:numPr>
          <w:ilvl w:val="0"/>
          <w:numId w:val="15"/>
        </w:numPr>
        <w:spacing w:after="0" w:line="248" w:lineRule="atLeast"/>
        <w:ind w:left="375"/>
        <w:rPr>
          <w:rFonts w:cs="Calibri"/>
          <w:sz w:val="20"/>
          <w:szCs w:val="20"/>
        </w:rPr>
      </w:pPr>
      <w:r>
        <w:rPr>
          <w:rFonts w:cs="Calibri"/>
          <w:sz w:val="20"/>
          <w:szCs w:val="20"/>
        </w:rPr>
        <w:t xml:space="preserve">Załącznik nr 2 – Rzut powierzchni </w:t>
      </w:r>
    </w:p>
    <w:p w14:paraId="708DD941" w14:textId="77777777" w:rsidR="003D4EE1" w:rsidRPr="003D4EE1" w:rsidRDefault="003D4EE1" w:rsidP="003D4EE1">
      <w:pPr>
        <w:pStyle w:val="Akapitzlist"/>
        <w:numPr>
          <w:ilvl w:val="0"/>
          <w:numId w:val="15"/>
        </w:numPr>
        <w:tabs>
          <w:tab w:val="clear" w:pos="720"/>
          <w:tab w:val="num" w:pos="360"/>
        </w:tabs>
        <w:spacing w:after="0" w:line="248" w:lineRule="atLeast"/>
        <w:ind w:left="0" w:firstLine="0"/>
        <w:rPr>
          <w:rFonts w:cs="Calibri"/>
          <w:sz w:val="20"/>
          <w:szCs w:val="20"/>
        </w:rPr>
      </w:pPr>
      <w:r w:rsidRPr="003D4EE1">
        <w:rPr>
          <w:rFonts w:cs="Calibri"/>
          <w:sz w:val="20"/>
          <w:szCs w:val="20"/>
        </w:rPr>
        <w:t>Załącznik nr 3 - Regulamin porządkowy w budynkach Centrum Technologicznego</w:t>
      </w:r>
    </w:p>
    <w:p w14:paraId="0CD47346" w14:textId="77777777" w:rsidR="003D4EE1" w:rsidRDefault="003D4EE1" w:rsidP="003D4EE1">
      <w:pPr>
        <w:numPr>
          <w:ilvl w:val="0"/>
          <w:numId w:val="15"/>
        </w:numPr>
        <w:spacing w:after="0" w:line="248" w:lineRule="atLeast"/>
        <w:ind w:left="375"/>
        <w:rPr>
          <w:rFonts w:cs="Calibri"/>
          <w:sz w:val="20"/>
          <w:szCs w:val="20"/>
        </w:rPr>
      </w:pPr>
      <w:r>
        <w:rPr>
          <w:rFonts w:cs="Calibri"/>
          <w:sz w:val="20"/>
          <w:szCs w:val="20"/>
        </w:rPr>
        <w:t>Załącznik nr 4</w:t>
      </w:r>
      <w:r w:rsidRPr="00FA519D">
        <w:rPr>
          <w:rFonts w:cs="Calibri"/>
          <w:sz w:val="20"/>
          <w:szCs w:val="20"/>
        </w:rPr>
        <w:t xml:space="preserve"> – Wzór umowy najmu </w:t>
      </w:r>
    </w:p>
    <w:p w14:paraId="1E48BBBF" w14:textId="77777777" w:rsidR="00BB0041" w:rsidRDefault="003D4EE1" w:rsidP="00BB0041">
      <w:pPr>
        <w:spacing w:before="100" w:beforeAutospacing="1" w:after="100" w:afterAutospacing="1"/>
      </w:pPr>
      <w:r>
        <w:rPr>
          <w:rFonts w:cstheme="minorHAnsi"/>
          <w:b/>
          <w:sz w:val="20"/>
          <w:szCs w:val="20"/>
        </w:rPr>
        <w:t>X</w:t>
      </w:r>
      <w:r w:rsidR="00BB0041" w:rsidRPr="004A68E2">
        <w:rPr>
          <w:rFonts w:cstheme="minorHAnsi"/>
          <w:b/>
          <w:sz w:val="20"/>
          <w:szCs w:val="20"/>
        </w:rPr>
        <w:t>I</w:t>
      </w:r>
      <w:r w:rsidR="00BB0041">
        <w:rPr>
          <w:rFonts w:cstheme="minorHAnsi"/>
          <w:sz w:val="20"/>
          <w:szCs w:val="20"/>
        </w:rPr>
        <w:t xml:space="preserve">. </w:t>
      </w:r>
      <w:r w:rsidR="00BB0041">
        <w:rPr>
          <w:sz w:val="20"/>
          <w:szCs w:val="20"/>
        </w:rPr>
        <w:t>  Informacja o przetwarzaniu danych osobowych.</w:t>
      </w:r>
    </w:p>
    <w:p w14:paraId="67575019" w14:textId="77777777" w:rsidR="00BB0041" w:rsidRPr="00B01EF3" w:rsidRDefault="00BB0041" w:rsidP="00BB0041">
      <w:pPr>
        <w:jc w:val="both"/>
        <w:rPr>
          <w:rFonts w:cstheme="minorHAnsi"/>
          <w:sz w:val="20"/>
          <w:szCs w:val="20"/>
        </w:rPr>
      </w:pPr>
      <w:r w:rsidRPr="00B01EF3">
        <w:rPr>
          <w:rFonts w:cstheme="minorHAnsi"/>
          <w:sz w:val="20"/>
          <w:szCs w:val="20"/>
        </w:rPr>
        <w:t xml:space="preserve">W związku z realizacją wymogów Rozporządzenia Parlamentu Europejskiego i Rady (UE) 2016/679 </w:t>
      </w:r>
      <w:r w:rsidRPr="00B01EF3">
        <w:rPr>
          <w:rFonts w:cstheme="minorHAnsi"/>
          <w:sz w:val="20"/>
          <w:szCs w:val="20"/>
        </w:rPr>
        <w:br/>
        <w:t xml:space="preserve">z dnia 27 kwietnia 2016 r. w sprawie ochrony osób fizycznych w związku z przetwarzaniem danych osobowych </w:t>
      </w:r>
      <w:r w:rsidRPr="00B01EF3">
        <w:rPr>
          <w:rFonts w:cstheme="minorHAnsi"/>
          <w:sz w:val="20"/>
          <w:szCs w:val="20"/>
        </w:rPr>
        <w:br/>
        <w:t>i w sprawie swobodnego przepływu takich danych oraz uchylenia dyrektywy 95/46/WE (ogólne rozporządzenie o ochronie danych osobowych „RODO”) informujemy, że:</w:t>
      </w:r>
    </w:p>
    <w:p w14:paraId="1BA8B463" w14:textId="77777777" w:rsidR="00BB0041" w:rsidRPr="00B01EF3" w:rsidRDefault="00BB0041" w:rsidP="00BB0041">
      <w:pPr>
        <w:numPr>
          <w:ilvl w:val="0"/>
          <w:numId w:val="14"/>
        </w:numPr>
        <w:suppressAutoHyphens/>
        <w:autoSpaceDN w:val="0"/>
        <w:spacing w:after="0" w:line="240" w:lineRule="auto"/>
        <w:jc w:val="both"/>
        <w:textAlignment w:val="baseline"/>
        <w:rPr>
          <w:rFonts w:cstheme="minorHAnsi"/>
          <w:sz w:val="20"/>
          <w:szCs w:val="20"/>
        </w:rPr>
      </w:pPr>
      <w:r w:rsidRPr="00B01EF3">
        <w:rPr>
          <w:rFonts w:cstheme="minorHAnsi"/>
          <w:sz w:val="20"/>
          <w:szCs w:val="20"/>
        </w:rPr>
        <w:t xml:space="preserve">Administratorem Pani/Pana danych osobowych jest Kielecki Park Technologiczny, z siedzibą w Kielcach, </w:t>
      </w:r>
      <w:r w:rsidRPr="00B01EF3">
        <w:rPr>
          <w:rFonts w:cstheme="minorHAnsi"/>
          <w:sz w:val="20"/>
          <w:szCs w:val="20"/>
        </w:rPr>
        <w:br/>
        <w:t xml:space="preserve">ul. Olszewskiego 6, 25-663 Kielce (dalej: KPT), tel. 41 278 72 00, e-mail: </w:t>
      </w:r>
      <w:hyperlink r:id="rId11" w:history="1">
        <w:r w:rsidRPr="000F4AC6">
          <w:rPr>
            <w:rStyle w:val="Hipercze"/>
            <w:rFonts w:cstheme="minorHAnsi"/>
            <w:sz w:val="20"/>
            <w:szCs w:val="20"/>
          </w:rPr>
          <w:t>biuro@technopark.kielce.pl</w:t>
        </w:r>
      </w:hyperlink>
    </w:p>
    <w:p w14:paraId="321D039F" w14:textId="77777777" w:rsidR="00BB0041" w:rsidRPr="00B01EF3" w:rsidRDefault="00BB0041" w:rsidP="00BB0041">
      <w:pPr>
        <w:numPr>
          <w:ilvl w:val="0"/>
          <w:numId w:val="14"/>
        </w:numPr>
        <w:suppressAutoHyphens/>
        <w:spacing w:after="0" w:line="240" w:lineRule="auto"/>
        <w:jc w:val="both"/>
        <w:rPr>
          <w:rFonts w:cstheme="minorHAnsi"/>
          <w:sz w:val="20"/>
          <w:szCs w:val="20"/>
        </w:rPr>
      </w:pPr>
      <w:r w:rsidRPr="00B01EF3">
        <w:rPr>
          <w:rFonts w:cstheme="minorHAnsi"/>
          <w:sz w:val="20"/>
          <w:szCs w:val="20"/>
        </w:rPr>
        <w:lastRenderedPageBreak/>
        <w:t xml:space="preserve">Kontakt z Inspektorem Ochrony Danych możliwy jest pod adresem e-mail: </w:t>
      </w:r>
      <w:hyperlink r:id="rId12" w:history="1">
        <w:r w:rsidRPr="00B01EF3">
          <w:rPr>
            <w:rFonts w:cstheme="minorHAnsi"/>
            <w:sz w:val="20"/>
            <w:szCs w:val="20"/>
          </w:rPr>
          <w:t>iod@technopark.kielce.pl</w:t>
        </w:r>
      </w:hyperlink>
      <w:r w:rsidRPr="00B01EF3">
        <w:rPr>
          <w:rFonts w:cstheme="minorHAnsi"/>
          <w:sz w:val="20"/>
          <w:szCs w:val="20"/>
        </w:rPr>
        <w:t xml:space="preserve"> lub listownie pod adresem KPT.</w:t>
      </w:r>
    </w:p>
    <w:p w14:paraId="1E20B372" w14:textId="77777777" w:rsidR="00BB0041" w:rsidRPr="00B01EF3" w:rsidRDefault="00BB0041" w:rsidP="00BB0041">
      <w:pPr>
        <w:numPr>
          <w:ilvl w:val="0"/>
          <w:numId w:val="14"/>
        </w:numPr>
        <w:suppressAutoHyphens/>
        <w:spacing w:after="0" w:line="240" w:lineRule="auto"/>
        <w:jc w:val="both"/>
        <w:rPr>
          <w:rFonts w:cstheme="minorHAnsi"/>
          <w:sz w:val="20"/>
          <w:szCs w:val="20"/>
        </w:rPr>
      </w:pPr>
      <w:r w:rsidRPr="00B01EF3">
        <w:rPr>
          <w:rFonts w:cstheme="minorHAnsi"/>
          <w:sz w:val="20"/>
          <w:szCs w:val="20"/>
        </w:rPr>
        <w:t>Pani/a dane osobowe będą przetwarzane w celach związanych z postępowaniem przetargowym na najem lokalu użytkowego, działaniami podejmowanym przed zawarciem umowy, na podstawie art. 6 ust. 1 lit b. RODO, a po jej zakończeniu w związku z dochodzeniem/obroną roszczeń (art. 6 ust. 1 lit. f. RODO), jako uzasadniony interes administratora danych.</w:t>
      </w:r>
    </w:p>
    <w:p w14:paraId="6790D73B" w14:textId="77777777" w:rsidR="00BB0041" w:rsidRPr="00B01EF3" w:rsidRDefault="00BB0041" w:rsidP="00BB0041">
      <w:pPr>
        <w:numPr>
          <w:ilvl w:val="0"/>
          <w:numId w:val="14"/>
        </w:numPr>
        <w:suppressAutoHyphens/>
        <w:spacing w:after="0" w:line="240" w:lineRule="auto"/>
        <w:jc w:val="both"/>
        <w:rPr>
          <w:rFonts w:cstheme="minorHAnsi"/>
          <w:sz w:val="20"/>
          <w:szCs w:val="20"/>
        </w:rPr>
      </w:pPr>
      <w:r w:rsidRPr="00B01EF3">
        <w:rPr>
          <w:rFonts w:cstheme="minorHAnsi"/>
          <w:sz w:val="20"/>
          <w:szCs w:val="20"/>
        </w:rPr>
        <w:t>Pani/a dane osobowe mogą być przekazane podmiotom, które uprawnione są do ich otrzymania przepisami prawa, jak również do podmiotów prowadzących działalność nadzorczą lub kontrolną wobec Kieleckiego Parku Technologicznego. Ponadto mogą być one ujawnione podmiotom, z którymi KPT zawarł umowę na świadczenie usług (np. hostingowych, IT, doradczych, szkoleniowych, obsługi prawnej) wykorzystywanych przy ich przetwarzaniu.</w:t>
      </w:r>
    </w:p>
    <w:p w14:paraId="3A9DE2D4" w14:textId="77777777" w:rsidR="00BB0041" w:rsidRPr="00B01EF3" w:rsidRDefault="00BB0041" w:rsidP="00BB0041">
      <w:pPr>
        <w:numPr>
          <w:ilvl w:val="0"/>
          <w:numId w:val="14"/>
        </w:numPr>
        <w:suppressAutoHyphens/>
        <w:spacing w:after="0" w:line="240" w:lineRule="auto"/>
        <w:jc w:val="both"/>
        <w:rPr>
          <w:rFonts w:cstheme="minorHAnsi"/>
          <w:sz w:val="20"/>
          <w:szCs w:val="20"/>
        </w:rPr>
      </w:pPr>
      <w:bookmarkStart w:id="1" w:name="_Hlk56677927"/>
      <w:r w:rsidRPr="00B01EF3">
        <w:rPr>
          <w:rFonts w:cstheme="minorHAnsi"/>
          <w:sz w:val="20"/>
          <w:szCs w:val="20"/>
        </w:rPr>
        <w:t>Dane osobowe będą przechowywane przez okres prowadzenia przetargu na wynajem nieruchomości zabudowanych, stanowiących własność Miasta Kielce i będących w trwałym zarządzie Kieleckiego Parku Technologicznego – Strefa II – Centrum Technologiczne (czas na składanie i rozpatrzenie ofert), a następnie przez okres wymagany przepisami prawa (prawa podatkowego, dotyczącego ochrony roszczeń)</w:t>
      </w:r>
      <w:r>
        <w:rPr>
          <w:rFonts w:cstheme="minorHAnsi"/>
          <w:sz w:val="20"/>
          <w:szCs w:val="20"/>
        </w:rPr>
        <w:t xml:space="preserve"> </w:t>
      </w:r>
      <w:r w:rsidRPr="00B01EF3">
        <w:rPr>
          <w:rFonts w:cstheme="minorHAnsi"/>
          <w:sz w:val="20"/>
          <w:szCs w:val="20"/>
        </w:rPr>
        <w:t xml:space="preserve">czy wynikający z instrukcji kancelaryjnej, która określa okresy przechowywania dokumentacji. </w:t>
      </w:r>
    </w:p>
    <w:bookmarkEnd w:id="1"/>
    <w:p w14:paraId="5613A42C" w14:textId="77777777" w:rsidR="00BB0041" w:rsidRPr="00B01EF3" w:rsidRDefault="00BB0041" w:rsidP="00BB0041">
      <w:pPr>
        <w:pStyle w:val="Akapitzlist"/>
        <w:numPr>
          <w:ilvl w:val="0"/>
          <w:numId w:val="14"/>
        </w:numPr>
        <w:spacing w:after="0" w:line="240" w:lineRule="auto"/>
        <w:jc w:val="both"/>
        <w:rPr>
          <w:rFonts w:cstheme="minorHAnsi"/>
          <w:sz w:val="20"/>
          <w:szCs w:val="20"/>
        </w:rPr>
      </w:pPr>
      <w:r w:rsidRPr="00B01EF3">
        <w:rPr>
          <w:rFonts w:cstheme="minorHAnsi"/>
          <w:sz w:val="20"/>
          <w:szCs w:val="20"/>
        </w:rPr>
        <w:t>Przysługuje Pani/u prawo dostępu do swoich danych, ich sprostowania</w:t>
      </w:r>
      <w:r w:rsidRPr="00B01EF3">
        <w:rPr>
          <w:rFonts w:cstheme="minorHAnsi"/>
          <w:sz w:val="20"/>
          <w:szCs w:val="20"/>
          <w:vertAlign w:val="superscript"/>
        </w:rPr>
        <w:t>*</w:t>
      </w:r>
      <w:r w:rsidRPr="00B01EF3">
        <w:rPr>
          <w:rFonts w:cstheme="minorHAnsi"/>
          <w:sz w:val="20"/>
          <w:szCs w:val="20"/>
        </w:rPr>
        <w:t>, prawo do uzyskania kopii danych, ograniczenia przetwarzania</w:t>
      </w:r>
      <w:r w:rsidRPr="00B01EF3">
        <w:rPr>
          <w:rFonts w:cstheme="minorHAnsi"/>
          <w:sz w:val="20"/>
          <w:szCs w:val="20"/>
          <w:vertAlign w:val="superscript"/>
        </w:rPr>
        <w:t>**</w:t>
      </w:r>
      <w:r w:rsidRPr="00B01EF3">
        <w:rPr>
          <w:rFonts w:cstheme="minorHAnsi"/>
          <w:sz w:val="20"/>
          <w:szCs w:val="20"/>
        </w:rPr>
        <w:t>, prawo do ich usunięcia po okresie wynikającym z przepisów prawa oraz prawo do wniesienia sprzeciwu wobec przetwarzania danych (w zakresie związanym z przetwarzaniem na podstawie z prawnie uzasadnionego interesu administratora tj. obroną roszczeń (w pozostałym zakresie prawo do sprzeciwu nie obowiązuje)).</w:t>
      </w:r>
    </w:p>
    <w:p w14:paraId="4A8E1EED" w14:textId="77777777" w:rsidR="00BB0041" w:rsidRPr="00B01EF3" w:rsidRDefault="00BB0041" w:rsidP="00BB0041">
      <w:pPr>
        <w:pStyle w:val="Akapitzlist"/>
        <w:numPr>
          <w:ilvl w:val="0"/>
          <w:numId w:val="14"/>
        </w:numPr>
        <w:spacing w:after="0" w:line="240" w:lineRule="auto"/>
        <w:jc w:val="both"/>
        <w:rPr>
          <w:rFonts w:cstheme="minorHAnsi"/>
          <w:sz w:val="20"/>
          <w:szCs w:val="20"/>
        </w:rPr>
      </w:pPr>
      <w:r w:rsidRPr="00B01EF3">
        <w:rPr>
          <w:rFonts w:cstheme="minorHAnsi"/>
          <w:sz w:val="20"/>
          <w:szCs w:val="20"/>
        </w:rPr>
        <w:t xml:space="preserve">Mamy nadzieję, że nie będzie to konieczne, ale jeśli uważa Pani/Pan, że dane przetwarzane są niezgodnie </w:t>
      </w:r>
      <w:r w:rsidRPr="00B01EF3">
        <w:rPr>
          <w:rFonts w:cstheme="minorHAnsi"/>
          <w:sz w:val="20"/>
          <w:szCs w:val="20"/>
        </w:rPr>
        <w:br/>
        <w:t>z prawem przysługuje Pani/u prawo wniesienia skargi do Urzędu Ochrony Danych Osobowych (ul. Stawki 2, 00 - 193 Warszawa). Zachęcamy jednak przed podjęciem takiej decyzji do kontaktu z naszym IOD.</w:t>
      </w:r>
    </w:p>
    <w:p w14:paraId="49453600" w14:textId="77777777" w:rsidR="00BB0041" w:rsidRPr="00B01EF3" w:rsidRDefault="00BB0041" w:rsidP="00BB0041">
      <w:pPr>
        <w:numPr>
          <w:ilvl w:val="0"/>
          <w:numId w:val="14"/>
        </w:numPr>
        <w:suppressAutoHyphens/>
        <w:spacing w:after="0" w:line="240" w:lineRule="auto"/>
        <w:jc w:val="both"/>
        <w:rPr>
          <w:rFonts w:cstheme="minorHAnsi"/>
          <w:sz w:val="20"/>
          <w:szCs w:val="20"/>
        </w:rPr>
      </w:pPr>
      <w:r w:rsidRPr="00B01EF3">
        <w:rPr>
          <w:rFonts w:cstheme="minorHAnsi"/>
          <w:sz w:val="20"/>
          <w:szCs w:val="20"/>
        </w:rPr>
        <w:t xml:space="preserve">Podanie przez Panią/a danych osobowych w zakresie niezbędnym do przeprowadzenia procedury przetargowej jest obowiązkowe. Ich nie podanie skutkować będzie brakiem możliwości wzięcia udziału w postępowaniu przetargowym lub odrzuceniu oferty. </w:t>
      </w:r>
    </w:p>
    <w:p w14:paraId="7F3577E9" w14:textId="77777777" w:rsidR="00BB0041" w:rsidRPr="00B01EF3" w:rsidRDefault="00BB0041" w:rsidP="00BB0041">
      <w:pPr>
        <w:numPr>
          <w:ilvl w:val="0"/>
          <w:numId w:val="14"/>
        </w:numPr>
        <w:suppressAutoHyphens/>
        <w:spacing w:after="0" w:line="240" w:lineRule="auto"/>
        <w:jc w:val="both"/>
        <w:rPr>
          <w:rFonts w:cstheme="minorHAnsi"/>
          <w:sz w:val="20"/>
          <w:szCs w:val="20"/>
        </w:rPr>
      </w:pPr>
      <w:r w:rsidRPr="00B01EF3">
        <w:rPr>
          <w:rFonts w:cstheme="minorHAnsi"/>
          <w:sz w:val="20"/>
          <w:szCs w:val="20"/>
        </w:rPr>
        <w:t>Pani/a dane nie będą podlegały profilowaniu.</w:t>
      </w:r>
    </w:p>
    <w:p w14:paraId="414624A6" w14:textId="77777777" w:rsidR="00BB0041" w:rsidRPr="0017793C" w:rsidRDefault="00BB0041" w:rsidP="00BB0041">
      <w:pPr>
        <w:suppressAutoHyphens/>
        <w:jc w:val="both"/>
        <w:rPr>
          <w:rFonts w:cs="Calibri"/>
        </w:rPr>
      </w:pPr>
    </w:p>
    <w:p w14:paraId="3AF8C9A6" w14:textId="77777777" w:rsidR="00BB0041" w:rsidRDefault="00BB0041" w:rsidP="00BB0041">
      <w:pPr>
        <w:jc w:val="both"/>
      </w:pPr>
    </w:p>
    <w:p w14:paraId="755CBADF" w14:textId="77777777" w:rsidR="00BB0041" w:rsidRPr="00400E60" w:rsidRDefault="00BB0041" w:rsidP="00BB0041">
      <w:pPr>
        <w:spacing w:after="120"/>
        <w:ind w:left="284" w:hanging="284"/>
        <w:jc w:val="both"/>
        <w:rPr>
          <w:b/>
          <w:i/>
          <w:sz w:val="4"/>
          <w:szCs w:val="4"/>
        </w:rPr>
      </w:pPr>
      <w:r>
        <w:rPr>
          <w:b/>
          <w:i/>
          <w:sz w:val="4"/>
          <w:szCs w:val="4"/>
        </w:rPr>
        <w:t>_________________________________________________________________________________________________________</w:t>
      </w:r>
    </w:p>
    <w:p w14:paraId="0179E77D" w14:textId="77777777" w:rsidR="00BB0041" w:rsidRPr="0017793C" w:rsidRDefault="00BB0041" w:rsidP="00BB0041">
      <w:pPr>
        <w:pStyle w:val="Akapitzlist"/>
        <w:ind w:left="142" w:hanging="142"/>
        <w:jc w:val="both"/>
        <w:rPr>
          <w:rFonts w:ascii="Arial" w:hAnsi="Arial" w:cs="Arial"/>
          <w:i/>
          <w:sz w:val="16"/>
          <w:szCs w:val="18"/>
        </w:rPr>
      </w:pPr>
      <w:r>
        <w:rPr>
          <w:rFonts w:ascii="Arial" w:hAnsi="Arial" w:cs="Arial"/>
          <w:b/>
          <w:i/>
          <w:sz w:val="16"/>
          <w:szCs w:val="18"/>
          <w:vertAlign w:val="superscript"/>
        </w:rPr>
        <w:t>*</w:t>
      </w:r>
      <w:r w:rsidRPr="0017793C">
        <w:rPr>
          <w:rFonts w:ascii="Arial" w:hAnsi="Arial" w:cs="Arial"/>
          <w:b/>
          <w:i/>
          <w:sz w:val="16"/>
          <w:szCs w:val="18"/>
        </w:rPr>
        <w:t>Wyjaśnienie:</w:t>
      </w:r>
      <w:r w:rsidRPr="0017793C">
        <w:rPr>
          <w:rFonts w:ascii="Arial" w:hAnsi="Arial" w:cs="Arial"/>
          <w:i/>
          <w:sz w:val="16"/>
          <w:szCs w:val="18"/>
        </w:rPr>
        <w:t xml:space="preserve"> skorzystanie z prawa do sprostowania nie może skutkować zmianą wyniku postępowania przetargowego ani zmianą postanowień umowy w zakresie niezgodnym z ustawą Kodeks cywilny oraz nie może naruszać integralności protokołu oraz jego załączników.</w:t>
      </w:r>
    </w:p>
    <w:p w14:paraId="3CB25E3B" w14:textId="77777777" w:rsidR="00BB0041" w:rsidRPr="0017793C" w:rsidRDefault="00BB0041" w:rsidP="00BB0041">
      <w:pPr>
        <w:pStyle w:val="Akapitzlist"/>
        <w:ind w:left="142" w:hanging="142"/>
        <w:jc w:val="both"/>
        <w:rPr>
          <w:sz w:val="4"/>
          <w:szCs w:val="4"/>
        </w:rPr>
      </w:pPr>
    </w:p>
    <w:p w14:paraId="21D5E3A4" w14:textId="77777777" w:rsidR="00BB0041" w:rsidRDefault="00BB0041" w:rsidP="00BC681F">
      <w:pPr>
        <w:pStyle w:val="Akapitzlist"/>
        <w:ind w:left="142" w:hanging="142"/>
        <w:jc w:val="both"/>
      </w:pPr>
      <w:r w:rsidRPr="0017793C">
        <w:rPr>
          <w:rFonts w:ascii="Arial" w:hAnsi="Arial" w:cs="Arial"/>
          <w:b/>
          <w:i/>
          <w:sz w:val="16"/>
          <w:szCs w:val="18"/>
          <w:vertAlign w:val="superscript"/>
        </w:rPr>
        <w:t xml:space="preserve">** </w:t>
      </w:r>
      <w:r w:rsidRPr="0017793C">
        <w:rPr>
          <w:rFonts w:ascii="Arial" w:hAnsi="Arial" w:cs="Arial"/>
          <w:b/>
          <w:i/>
          <w:sz w:val="16"/>
          <w:szCs w:val="18"/>
        </w:rPr>
        <w:t>Wyjaśnienie:</w:t>
      </w:r>
      <w:r w:rsidRPr="0017793C">
        <w:rPr>
          <w:rFonts w:ascii="Arial" w:hAnsi="Arial" w:cs="Arial"/>
          <w:i/>
          <w:sz w:val="16"/>
          <w:szCs w:val="18"/>
        </w:rPr>
        <w:t xml:space="preserve"> prawo do ograniczenia przetwarzania nie ma zastosowania w odniesieniu do przechowywania, w celu zapewnienia korzystania ze środków ochrony prawnej lub w celu ochrony praw innej os</w:t>
      </w:r>
      <w:r>
        <w:rPr>
          <w:rFonts w:ascii="Arial" w:hAnsi="Arial" w:cs="Arial"/>
          <w:i/>
          <w:sz w:val="16"/>
          <w:szCs w:val="18"/>
        </w:rPr>
        <w:t xml:space="preserve">oby fizycznej lub prawnej, lub </w:t>
      </w:r>
      <w:r w:rsidRPr="0017793C">
        <w:rPr>
          <w:rFonts w:ascii="Arial" w:hAnsi="Arial" w:cs="Arial"/>
          <w:i/>
          <w:sz w:val="16"/>
          <w:szCs w:val="18"/>
        </w:rPr>
        <w:t>z uwagi na ważne względy interesu publicznego Unii Europejskiej lub państwa członkowskiego. Zgłoszenie żądania ograniczenia przetwarzania,</w:t>
      </w:r>
      <w:r>
        <w:rPr>
          <w:rFonts w:ascii="Arial" w:hAnsi="Arial" w:cs="Arial"/>
          <w:i/>
          <w:sz w:val="16"/>
          <w:szCs w:val="18"/>
        </w:rPr>
        <w:t xml:space="preserve"> o którym mowa w art. 18 ust. 1 </w:t>
      </w:r>
      <w:r w:rsidRPr="0017793C">
        <w:rPr>
          <w:rFonts w:ascii="Arial" w:hAnsi="Arial" w:cs="Arial"/>
          <w:i/>
          <w:sz w:val="16"/>
          <w:szCs w:val="18"/>
        </w:rPr>
        <w:t>rozporządzenia 2016/679, nie ogranicza przetwarzania danych osobowych do czasu zakończenia tego postępowania.</w:t>
      </w:r>
    </w:p>
    <w:sectPr w:rsidR="00BB0041">
      <w:headerReference w:type="default" r:id="rId13"/>
      <w:footerReference w:type="default" r:id="rId14"/>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1D30152" w16cex:dateUtc="2025-09-16T11:04:00Z"/>
  <w16cex:commentExtensible w16cex:durableId="624050A4" w16cex:dateUtc="2025-09-16T11:05:00Z"/>
  <w16cex:commentExtensible w16cex:durableId="63288730" w16cex:dateUtc="2025-09-16T11:06:00Z"/>
  <w16cex:commentExtensible w16cex:durableId="574FACB6" w16cex:dateUtc="2025-09-16T1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E1FE0AE" w16cid:durableId="01D30152"/>
  <w16cid:commentId w16cid:paraId="0EA44238" w16cid:durableId="624050A4"/>
  <w16cid:commentId w16cid:paraId="595489D8" w16cid:durableId="63288730"/>
  <w16cid:commentId w16cid:paraId="758FFCB7" w16cid:durableId="574FACB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D274F7" w14:textId="77777777" w:rsidR="00D742E2" w:rsidRDefault="00D742E2" w:rsidP="007E5D31">
      <w:pPr>
        <w:spacing w:after="0" w:line="240" w:lineRule="auto"/>
      </w:pPr>
      <w:r>
        <w:separator/>
      </w:r>
    </w:p>
  </w:endnote>
  <w:endnote w:type="continuationSeparator" w:id="0">
    <w:p w14:paraId="36D635F0" w14:textId="77777777" w:rsidR="00D742E2" w:rsidRDefault="00D742E2" w:rsidP="007E5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imes-Roman">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B268B" w14:textId="77777777" w:rsidR="007E5D31" w:rsidRDefault="007E5D31">
    <w:pPr>
      <w:pStyle w:val="Stopka"/>
    </w:pPr>
    <w:r>
      <w:rPr>
        <w:noProof/>
        <w:lang w:eastAsia="pl-PL"/>
      </w:rPr>
      <w:drawing>
        <wp:anchor distT="0" distB="0" distL="114300" distR="114300" simplePos="0" relativeHeight="251659264" behindDoc="0" locked="0" layoutInCell="1" allowOverlap="1" wp14:anchorId="08984287" wp14:editId="543CF2B5">
          <wp:simplePos x="0" y="0"/>
          <wp:positionH relativeFrom="page">
            <wp:posOffset>9559</wp:posOffset>
          </wp:positionH>
          <wp:positionV relativeFrom="page">
            <wp:posOffset>9620250</wp:posOffset>
          </wp:positionV>
          <wp:extent cx="7540882" cy="1076400"/>
          <wp:effectExtent l="0" t="0" r="0" b="0"/>
          <wp:wrapThrough wrapText="bothSides">
            <wp:wrapPolygon edited="0">
              <wp:start x="18935" y="4205"/>
              <wp:lineTo x="1528" y="5352"/>
              <wp:lineTo x="1528" y="13763"/>
              <wp:lineTo x="18935" y="14527"/>
              <wp:lineTo x="20409" y="14527"/>
              <wp:lineTo x="20463" y="4205"/>
              <wp:lineTo x="18935" y="4205"/>
            </wp:wrapPolygon>
          </wp:wrapThrough>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0882" cy="10764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7853F" w14:textId="77777777" w:rsidR="00D742E2" w:rsidRDefault="00D742E2" w:rsidP="007E5D31">
      <w:pPr>
        <w:spacing w:after="0" w:line="240" w:lineRule="auto"/>
      </w:pPr>
      <w:r>
        <w:separator/>
      </w:r>
    </w:p>
  </w:footnote>
  <w:footnote w:type="continuationSeparator" w:id="0">
    <w:p w14:paraId="596B7FAB" w14:textId="77777777" w:rsidR="00D742E2" w:rsidRDefault="00D742E2" w:rsidP="007E5D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F05DA" w14:textId="77777777" w:rsidR="007E5D31" w:rsidRDefault="007E5D31">
    <w:pPr>
      <w:pStyle w:val="Nagwek"/>
    </w:pPr>
    <w:r>
      <w:rPr>
        <w:noProof/>
        <w:lang w:eastAsia="pl-PL"/>
      </w:rPr>
      <w:drawing>
        <wp:anchor distT="0" distB="0" distL="114300" distR="114300" simplePos="0" relativeHeight="251658240" behindDoc="0" locked="0" layoutInCell="1" allowOverlap="1" wp14:anchorId="07982367" wp14:editId="7292E641">
          <wp:simplePos x="895350" y="447675"/>
          <wp:positionH relativeFrom="page">
            <wp:align>left</wp:align>
          </wp:positionH>
          <wp:positionV relativeFrom="page">
            <wp:align>top</wp:align>
          </wp:positionV>
          <wp:extent cx="7560000" cy="1258984"/>
          <wp:effectExtent l="0" t="0" r="0" b="0"/>
          <wp:wrapThrough wrapText="bothSides">
            <wp:wrapPolygon edited="0">
              <wp:start x="16982" y="2942"/>
              <wp:lineTo x="9906" y="6212"/>
              <wp:lineTo x="1578" y="8827"/>
              <wp:lineTo x="1524" y="15693"/>
              <wp:lineTo x="1633" y="16674"/>
              <wp:lineTo x="14805" y="17328"/>
              <wp:lineTo x="19377" y="17328"/>
              <wp:lineTo x="19377" y="14059"/>
              <wp:lineTo x="19650" y="14059"/>
              <wp:lineTo x="20466" y="10135"/>
              <wp:lineTo x="20412" y="2942"/>
              <wp:lineTo x="16982" y="2942"/>
            </wp:wrapPolygon>
          </wp:wrapThrough>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2589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B049F8" w14:textId="77777777" w:rsidR="007E5D31" w:rsidRDefault="007E5D3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6610C"/>
    <w:multiLevelType w:val="multilevel"/>
    <w:tmpl w:val="8FFC4C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EB30112"/>
    <w:multiLevelType w:val="hybridMultilevel"/>
    <w:tmpl w:val="F4423F3C"/>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3A2F5957"/>
    <w:multiLevelType w:val="singleLevel"/>
    <w:tmpl w:val="0415000F"/>
    <w:lvl w:ilvl="0">
      <w:start w:val="1"/>
      <w:numFmt w:val="decimal"/>
      <w:lvlText w:val="%1."/>
      <w:lvlJc w:val="left"/>
      <w:pPr>
        <w:ind w:left="720" w:hanging="360"/>
      </w:pPr>
    </w:lvl>
  </w:abstractNum>
  <w:abstractNum w:abstractNumId="3" w15:restartNumberingAfterBreak="0">
    <w:nsid w:val="40B80FF9"/>
    <w:multiLevelType w:val="hybridMultilevel"/>
    <w:tmpl w:val="E482166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 w15:restartNumberingAfterBreak="0">
    <w:nsid w:val="49AD2DEE"/>
    <w:multiLevelType w:val="hybridMultilevel"/>
    <w:tmpl w:val="6652B78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1E50248"/>
    <w:multiLevelType w:val="hybridMultilevel"/>
    <w:tmpl w:val="5148A74C"/>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54E76375"/>
    <w:multiLevelType w:val="hybridMultilevel"/>
    <w:tmpl w:val="842E768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5BBA2C49"/>
    <w:multiLevelType w:val="hybridMultilevel"/>
    <w:tmpl w:val="500A02C2"/>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5CD642E3"/>
    <w:multiLevelType w:val="hybridMultilevel"/>
    <w:tmpl w:val="A790A8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D1403D0"/>
    <w:multiLevelType w:val="hybridMultilevel"/>
    <w:tmpl w:val="FAF40C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28A205A"/>
    <w:multiLevelType w:val="hybridMultilevel"/>
    <w:tmpl w:val="6AFA6782"/>
    <w:lvl w:ilvl="0" w:tplc="FFFFFFFF">
      <w:start w:val="1"/>
      <w:numFmt w:val="decimal"/>
      <w:lvlText w:val="%1)"/>
      <w:lvlJc w:val="left"/>
      <w:pPr>
        <w:tabs>
          <w:tab w:val="num" w:pos="786"/>
        </w:tabs>
        <w:ind w:left="786" w:hanging="360"/>
      </w:pPr>
    </w:lvl>
    <w:lvl w:ilvl="1" w:tplc="04150017">
      <w:start w:val="1"/>
      <w:numFmt w:val="lowerLetter"/>
      <w:lvlText w:val="%2)"/>
      <w:lvlJc w:val="left"/>
      <w:pPr>
        <w:tabs>
          <w:tab w:val="num" w:pos="1485"/>
        </w:tabs>
        <w:ind w:left="1485" w:hanging="360"/>
      </w:pPr>
    </w:lvl>
    <w:lvl w:ilvl="2" w:tplc="FFFFFFFF">
      <w:start w:val="1"/>
      <w:numFmt w:val="lowerRoman"/>
      <w:lvlText w:val="%3."/>
      <w:lvlJc w:val="right"/>
      <w:pPr>
        <w:tabs>
          <w:tab w:val="num" w:pos="2205"/>
        </w:tabs>
        <w:ind w:left="2205" w:hanging="180"/>
      </w:pPr>
    </w:lvl>
    <w:lvl w:ilvl="3" w:tplc="FFFFFFFF">
      <w:start w:val="1"/>
      <w:numFmt w:val="decimal"/>
      <w:lvlText w:val="%4."/>
      <w:lvlJc w:val="left"/>
      <w:pPr>
        <w:tabs>
          <w:tab w:val="num" w:pos="2925"/>
        </w:tabs>
        <w:ind w:left="2925" w:hanging="360"/>
      </w:pPr>
    </w:lvl>
    <w:lvl w:ilvl="4" w:tplc="FFFFFFFF">
      <w:start w:val="1"/>
      <w:numFmt w:val="lowerLetter"/>
      <w:lvlText w:val="%5."/>
      <w:lvlJc w:val="left"/>
      <w:pPr>
        <w:tabs>
          <w:tab w:val="num" w:pos="3645"/>
        </w:tabs>
        <w:ind w:left="3645" w:hanging="360"/>
      </w:pPr>
    </w:lvl>
    <w:lvl w:ilvl="5" w:tplc="FFFFFFFF">
      <w:start w:val="1"/>
      <w:numFmt w:val="lowerRoman"/>
      <w:lvlText w:val="%6."/>
      <w:lvlJc w:val="right"/>
      <w:pPr>
        <w:tabs>
          <w:tab w:val="num" w:pos="4365"/>
        </w:tabs>
        <w:ind w:left="4365" w:hanging="180"/>
      </w:pPr>
    </w:lvl>
    <w:lvl w:ilvl="6" w:tplc="FFFFFFFF">
      <w:start w:val="1"/>
      <w:numFmt w:val="decimal"/>
      <w:lvlText w:val="%7."/>
      <w:lvlJc w:val="left"/>
      <w:pPr>
        <w:tabs>
          <w:tab w:val="num" w:pos="5085"/>
        </w:tabs>
        <w:ind w:left="5085" w:hanging="360"/>
      </w:pPr>
    </w:lvl>
    <w:lvl w:ilvl="7" w:tplc="FFFFFFFF">
      <w:start w:val="1"/>
      <w:numFmt w:val="lowerLetter"/>
      <w:lvlText w:val="%8."/>
      <w:lvlJc w:val="left"/>
      <w:pPr>
        <w:tabs>
          <w:tab w:val="num" w:pos="5805"/>
        </w:tabs>
        <w:ind w:left="5805" w:hanging="360"/>
      </w:pPr>
    </w:lvl>
    <w:lvl w:ilvl="8" w:tplc="FFFFFFFF">
      <w:start w:val="1"/>
      <w:numFmt w:val="lowerRoman"/>
      <w:lvlText w:val="%9."/>
      <w:lvlJc w:val="right"/>
      <w:pPr>
        <w:tabs>
          <w:tab w:val="num" w:pos="6525"/>
        </w:tabs>
        <w:ind w:left="6525" w:hanging="180"/>
      </w:pPr>
    </w:lvl>
  </w:abstractNum>
  <w:abstractNum w:abstractNumId="11" w15:restartNumberingAfterBreak="0">
    <w:nsid w:val="6BD815E8"/>
    <w:multiLevelType w:val="hybridMultilevel"/>
    <w:tmpl w:val="37426BB0"/>
    <w:lvl w:ilvl="0" w:tplc="40903FC0">
      <w:start w:val="1"/>
      <w:numFmt w:val="upperRoman"/>
      <w:lvlText w:val="%1."/>
      <w:lvlJc w:val="left"/>
      <w:pPr>
        <w:ind w:left="2520" w:hanging="720"/>
      </w:p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12" w15:restartNumberingAfterBreak="0">
    <w:nsid w:val="6D0E0BF0"/>
    <w:multiLevelType w:val="hybridMultilevel"/>
    <w:tmpl w:val="CDEA3E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EF20C40"/>
    <w:multiLevelType w:val="multilevel"/>
    <w:tmpl w:val="697C4636"/>
    <w:lvl w:ilvl="0">
      <w:start w:val="1"/>
      <w:numFmt w:val="lowerLetter"/>
      <w:lvlText w:val="%1)"/>
      <w:lvlJc w:val="left"/>
      <w:pPr>
        <w:ind w:left="360" w:hanging="360"/>
      </w:pPr>
      <w:rPr>
        <w:b w:val="0"/>
        <w:i w:val="0"/>
        <w:strike w:val="0"/>
        <w:dstrike w:val="0"/>
        <w:u w:val="none"/>
        <w:effect w:val="none"/>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080" w:hanging="108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14" w15:restartNumberingAfterBreak="0">
    <w:nsid w:val="7E2A542F"/>
    <w:multiLevelType w:val="hybridMultilevel"/>
    <w:tmpl w:val="D20470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2"/>
    <w:lvlOverride w:ilvl="0">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D31"/>
    <w:rsid w:val="000019DF"/>
    <w:rsid w:val="0005329C"/>
    <w:rsid w:val="000C6275"/>
    <w:rsid w:val="0011311D"/>
    <w:rsid w:val="001202A6"/>
    <w:rsid w:val="00157FA2"/>
    <w:rsid w:val="001718F3"/>
    <w:rsid w:val="001800D5"/>
    <w:rsid w:val="00185716"/>
    <w:rsid w:val="00191872"/>
    <w:rsid w:val="001F4888"/>
    <w:rsid w:val="002A4E86"/>
    <w:rsid w:val="002B7131"/>
    <w:rsid w:val="002D612E"/>
    <w:rsid w:val="002F28A0"/>
    <w:rsid w:val="002F53D5"/>
    <w:rsid w:val="003550A9"/>
    <w:rsid w:val="00355DA5"/>
    <w:rsid w:val="00365AAC"/>
    <w:rsid w:val="00380DF1"/>
    <w:rsid w:val="003D4EE1"/>
    <w:rsid w:val="00451F32"/>
    <w:rsid w:val="004725EF"/>
    <w:rsid w:val="004F1B76"/>
    <w:rsid w:val="00513E40"/>
    <w:rsid w:val="00541C7F"/>
    <w:rsid w:val="005A436C"/>
    <w:rsid w:val="00684F45"/>
    <w:rsid w:val="006D61C3"/>
    <w:rsid w:val="00741A8B"/>
    <w:rsid w:val="00793935"/>
    <w:rsid w:val="007C4555"/>
    <w:rsid w:val="007D3408"/>
    <w:rsid w:val="007E5D31"/>
    <w:rsid w:val="00814352"/>
    <w:rsid w:val="00844AFC"/>
    <w:rsid w:val="008618AF"/>
    <w:rsid w:val="00885A84"/>
    <w:rsid w:val="0089388B"/>
    <w:rsid w:val="008C0206"/>
    <w:rsid w:val="008C46C6"/>
    <w:rsid w:val="008E6C83"/>
    <w:rsid w:val="00913A78"/>
    <w:rsid w:val="00972AF1"/>
    <w:rsid w:val="009E16BE"/>
    <w:rsid w:val="00A01AFD"/>
    <w:rsid w:val="00A1775B"/>
    <w:rsid w:val="00A523EC"/>
    <w:rsid w:val="00A606CB"/>
    <w:rsid w:val="00AA3131"/>
    <w:rsid w:val="00AD28D6"/>
    <w:rsid w:val="00AD44F9"/>
    <w:rsid w:val="00B44376"/>
    <w:rsid w:val="00BB0041"/>
    <w:rsid w:val="00BB3DD1"/>
    <w:rsid w:val="00BC681F"/>
    <w:rsid w:val="00BC74A6"/>
    <w:rsid w:val="00BD030E"/>
    <w:rsid w:val="00BE6EAA"/>
    <w:rsid w:val="00D00040"/>
    <w:rsid w:val="00D06228"/>
    <w:rsid w:val="00D1002B"/>
    <w:rsid w:val="00D1129E"/>
    <w:rsid w:val="00D1656E"/>
    <w:rsid w:val="00D24846"/>
    <w:rsid w:val="00D742E2"/>
    <w:rsid w:val="00DD1822"/>
    <w:rsid w:val="00DD1ECD"/>
    <w:rsid w:val="00E06C71"/>
    <w:rsid w:val="00E63585"/>
    <w:rsid w:val="00E84550"/>
    <w:rsid w:val="00EA0288"/>
    <w:rsid w:val="00EA68BF"/>
    <w:rsid w:val="00EC2285"/>
    <w:rsid w:val="00ED01E5"/>
    <w:rsid w:val="00F22EB5"/>
    <w:rsid w:val="00F33C46"/>
    <w:rsid w:val="00F6179C"/>
    <w:rsid w:val="00F72093"/>
    <w:rsid w:val="00FA238A"/>
    <w:rsid w:val="00FB7D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48F6F"/>
  <w15:docId w15:val="{D88F12D5-989E-43D4-8F7A-E87C518CF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4555"/>
    <w:pPr>
      <w:spacing w:line="256" w:lineRule="auto"/>
    </w:pPr>
  </w:style>
  <w:style w:type="paragraph" w:styleId="Nagwek1">
    <w:name w:val="heading 1"/>
    <w:basedOn w:val="Normalny"/>
    <w:next w:val="Normalny"/>
    <w:link w:val="Nagwek1Znak"/>
    <w:qFormat/>
    <w:rsid w:val="007C4555"/>
    <w:pPr>
      <w:keepNext/>
      <w:spacing w:before="240" w:after="60" w:line="240" w:lineRule="auto"/>
      <w:outlineLvl w:val="0"/>
    </w:pPr>
    <w:rPr>
      <w:rFonts w:ascii="Arial" w:eastAsia="Arial Unicode MS" w:hAnsi="Arial" w:cs="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E5D31"/>
    <w:pPr>
      <w:tabs>
        <w:tab w:val="center" w:pos="4536"/>
        <w:tab w:val="right" w:pos="9072"/>
      </w:tabs>
      <w:spacing w:after="0" w:line="240" w:lineRule="auto"/>
    </w:pPr>
  </w:style>
  <w:style w:type="character" w:customStyle="1" w:styleId="NagwekZnak">
    <w:name w:val="Nagłówek Znak"/>
    <w:basedOn w:val="Domylnaczcionkaakapitu"/>
    <w:link w:val="Nagwek"/>
    <w:rsid w:val="007E5D31"/>
  </w:style>
  <w:style w:type="paragraph" w:styleId="Stopka">
    <w:name w:val="footer"/>
    <w:basedOn w:val="Normalny"/>
    <w:link w:val="StopkaZnak"/>
    <w:uiPriority w:val="99"/>
    <w:unhideWhenUsed/>
    <w:rsid w:val="007E5D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5D31"/>
  </w:style>
  <w:style w:type="paragraph" w:styleId="Akapitzlist">
    <w:name w:val="List Paragraph"/>
    <w:basedOn w:val="Normalny"/>
    <w:uiPriority w:val="34"/>
    <w:qFormat/>
    <w:rsid w:val="00A523EC"/>
    <w:pPr>
      <w:ind w:left="720"/>
      <w:contextualSpacing/>
    </w:pPr>
  </w:style>
  <w:style w:type="paragraph" w:styleId="Tekstdymka">
    <w:name w:val="Balloon Text"/>
    <w:basedOn w:val="Normalny"/>
    <w:link w:val="TekstdymkaZnak"/>
    <w:uiPriority w:val="99"/>
    <w:semiHidden/>
    <w:unhideWhenUsed/>
    <w:rsid w:val="00F33C4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3C46"/>
    <w:rPr>
      <w:rFonts w:ascii="Segoe UI" w:hAnsi="Segoe UI" w:cs="Segoe UI"/>
      <w:sz w:val="18"/>
      <w:szCs w:val="18"/>
    </w:rPr>
  </w:style>
  <w:style w:type="character" w:customStyle="1" w:styleId="Nagwek1Znak">
    <w:name w:val="Nagłówek 1 Znak"/>
    <w:basedOn w:val="Domylnaczcionkaakapitu"/>
    <w:link w:val="Nagwek1"/>
    <w:rsid w:val="007C4555"/>
    <w:rPr>
      <w:rFonts w:ascii="Arial" w:eastAsia="Arial Unicode MS" w:hAnsi="Arial" w:cs="Arial"/>
      <w:b/>
      <w:bCs/>
      <w:kern w:val="32"/>
      <w:sz w:val="32"/>
      <w:szCs w:val="32"/>
      <w:lang w:eastAsia="pl-PL"/>
    </w:rPr>
  </w:style>
  <w:style w:type="character" w:styleId="Hipercze">
    <w:name w:val="Hyperlink"/>
    <w:uiPriority w:val="99"/>
    <w:unhideWhenUsed/>
    <w:rsid w:val="007C4555"/>
    <w:rPr>
      <w:color w:val="0563C1"/>
      <w:u w:val="single"/>
    </w:rPr>
  </w:style>
  <w:style w:type="character" w:styleId="Pogrubienie">
    <w:name w:val="Strong"/>
    <w:qFormat/>
    <w:rsid w:val="00BB0041"/>
    <w:rPr>
      <w:b/>
      <w:bCs w:val="0"/>
    </w:rPr>
  </w:style>
  <w:style w:type="paragraph" w:styleId="Tytu">
    <w:name w:val="Title"/>
    <w:basedOn w:val="Normalny"/>
    <w:link w:val="TytuZnak"/>
    <w:qFormat/>
    <w:rsid w:val="00BB0041"/>
    <w:pPr>
      <w:spacing w:after="0" w:line="240" w:lineRule="auto"/>
      <w:jc w:val="center"/>
    </w:pPr>
    <w:rPr>
      <w:rFonts w:ascii="Arial Narrow" w:eastAsia="Times New Roman" w:hAnsi="Arial Narrow" w:cs="Times New Roman"/>
      <w:sz w:val="28"/>
      <w:szCs w:val="20"/>
      <w:lang w:eastAsia="pl-PL"/>
    </w:rPr>
  </w:style>
  <w:style w:type="character" w:customStyle="1" w:styleId="TytuZnak">
    <w:name w:val="Tytuł Znak"/>
    <w:basedOn w:val="Domylnaczcionkaakapitu"/>
    <w:link w:val="Tytu"/>
    <w:rsid w:val="00BB0041"/>
    <w:rPr>
      <w:rFonts w:ascii="Arial Narrow" w:eastAsia="Times New Roman" w:hAnsi="Arial Narrow" w:cs="Times New Roman"/>
      <w:sz w:val="28"/>
      <w:szCs w:val="20"/>
      <w:lang w:eastAsia="pl-PL"/>
    </w:rPr>
  </w:style>
  <w:style w:type="paragraph" w:styleId="Tekstpodstawowy3">
    <w:name w:val="Body Text 3"/>
    <w:basedOn w:val="Normalny"/>
    <w:link w:val="Tekstpodstawowy3Znak"/>
    <w:uiPriority w:val="99"/>
    <w:semiHidden/>
    <w:unhideWhenUsed/>
    <w:rsid w:val="00BB0041"/>
    <w:pPr>
      <w:spacing w:after="120" w:line="276" w:lineRule="auto"/>
    </w:pPr>
    <w:rPr>
      <w:rFonts w:ascii="Calibri" w:eastAsia="Calibri" w:hAnsi="Calibri" w:cs="Times New Roman"/>
      <w:sz w:val="16"/>
      <w:szCs w:val="16"/>
    </w:rPr>
  </w:style>
  <w:style w:type="character" w:customStyle="1" w:styleId="Tekstpodstawowy3Znak">
    <w:name w:val="Tekst podstawowy 3 Znak"/>
    <w:basedOn w:val="Domylnaczcionkaakapitu"/>
    <w:link w:val="Tekstpodstawowy3"/>
    <w:uiPriority w:val="99"/>
    <w:semiHidden/>
    <w:rsid w:val="00BB0041"/>
    <w:rPr>
      <w:rFonts w:ascii="Calibri" w:eastAsia="Calibri" w:hAnsi="Calibri" w:cs="Times New Roman"/>
      <w:sz w:val="16"/>
      <w:szCs w:val="16"/>
    </w:rPr>
  </w:style>
  <w:style w:type="paragraph" w:styleId="Poprawka">
    <w:name w:val="Revision"/>
    <w:hidden/>
    <w:uiPriority w:val="99"/>
    <w:semiHidden/>
    <w:rsid w:val="001800D5"/>
    <w:pPr>
      <w:spacing w:after="0" w:line="240" w:lineRule="auto"/>
    </w:pPr>
  </w:style>
  <w:style w:type="character" w:styleId="Odwoaniedokomentarza">
    <w:name w:val="annotation reference"/>
    <w:basedOn w:val="Domylnaczcionkaakapitu"/>
    <w:uiPriority w:val="99"/>
    <w:semiHidden/>
    <w:unhideWhenUsed/>
    <w:rsid w:val="001800D5"/>
    <w:rPr>
      <w:sz w:val="16"/>
      <w:szCs w:val="16"/>
    </w:rPr>
  </w:style>
  <w:style w:type="paragraph" w:styleId="Tekstkomentarza">
    <w:name w:val="annotation text"/>
    <w:basedOn w:val="Normalny"/>
    <w:link w:val="TekstkomentarzaZnak"/>
    <w:uiPriority w:val="99"/>
    <w:semiHidden/>
    <w:unhideWhenUsed/>
    <w:rsid w:val="001800D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0D5"/>
    <w:rPr>
      <w:sz w:val="20"/>
      <w:szCs w:val="20"/>
    </w:rPr>
  </w:style>
  <w:style w:type="paragraph" w:styleId="Tematkomentarza">
    <w:name w:val="annotation subject"/>
    <w:basedOn w:val="Tekstkomentarza"/>
    <w:next w:val="Tekstkomentarza"/>
    <w:link w:val="TematkomentarzaZnak"/>
    <w:uiPriority w:val="99"/>
    <w:semiHidden/>
    <w:unhideWhenUsed/>
    <w:rsid w:val="001800D5"/>
    <w:rPr>
      <w:b/>
      <w:bCs/>
    </w:rPr>
  </w:style>
  <w:style w:type="character" w:customStyle="1" w:styleId="TematkomentarzaZnak">
    <w:name w:val="Temat komentarza Znak"/>
    <w:basedOn w:val="TekstkomentarzaZnak"/>
    <w:link w:val="Tematkomentarza"/>
    <w:uiPriority w:val="99"/>
    <w:semiHidden/>
    <w:rsid w:val="001800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043976">
      <w:bodyDiv w:val="1"/>
      <w:marLeft w:val="0"/>
      <w:marRight w:val="0"/>
      <w:marTop w:val="0"/>
      <w:marBottom w:val="0"/>
      <w:divBdr>
        <w:top w:val="none" w:sz="0" w:space="0" w:color="auto"/>
        <w:left w:val="none" w:sz="0" w:space="0" w:color="auto"/>
        <w:bottom w:val="none" w:sz="0" w:space="0" w:color="auto"/>
        <w:right w:val="none" w:sz="0" w:space="0" w:color="auto"/>
      </w:divBdr>
    </w:div>
    <w:div w:id="1295285202">
      <w:bodyDiv w:val="1"/>
      <w:marLeft w:val="0"/>
      <w:marRight w:val="0"/>
      <w:marTop w:val="0"/>
      <w:marBottom w:val="0"/>
      <w:divBdr>
        <w:top w:val="none" w:sz="0" w:space="0" w:color="auto"/>
        <w:left w:val="none" w:sz="0" w:space="0" w:color="auto"/>
        <w:bottom w:val="none" w:sz="0" w:space="0" w:color="auto"/>
        <w:right w:val="none" w:sz="0" w:space="0" w:color="auto"/>
      </w:divBdr>
    </w:div>
    <w:div w:id="1389770051">
      <w:bodyDiv w:val="1"/>
      <w:marLeft w:val="0"/>
      <w:marRight w:val="0"/>
      <w:marTop w:val="0"/>
      <w:marBottom w:val="0"/>
      <w:divBdr>
        <w:top w:val="none" w:sz="0" w:space="0" w:color="auto"/>
        <w:left w:val="none" w:sz="0" w:space="0" w:color="auto"/>
        <w:bottom w:val="none" w:sz="0" w:space="0" w:color="auto"/>
        <w:right w:val="none" w:sz="0" w:space="0" w:color="auto"/>
      </w:divBdr>
    </w:div>
    <w:div w:id="212854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technopark.kielce.pl" TargetMode="Externa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technopark.kielce.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echnopark.kielce.pl" TargetMode="External"/><Relationship Id="rId4" Type="http://schemas.openxmlformats.org/officeDocument/2006/relationships/settings" Target="settings.xml"/><Relationship Id="rId9" Type="http://schemas.openxmlformats.org/officeDocument/2006/relationships/hyperlink" Target="mailto:biuro@technopark.kielce.p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F8491-FBCF-4FC7-9AD9-428D2FDE5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2033</Words>
  <Characters>12203</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bazgrOla</dc:creator>
  <cp:lastModifiedBy>Karolina Grochowina</cp:lastModifiedBy>
  <cp:revision>15</cp:revision>
  <cp:lastPrinted>2025-09-17T09:24:00Z</cp:lastPrinted>
  <dcterms:created xsi:type="dcterms:W3CDTF">2025-09-16T11:11:00Z</dcterms:created>
  <dcterms:modified xsi:type="dcterms:W3CDTF">2025-09-17T09:29:00Z</dcterms:modified>
</cp:coreProperties>
</file>