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068661F" w:rsidR="00894B73" w:rsidRPr="00894B73" w:rsidRDefault="00B40364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KPT-DZI.725.3</w:t>
      </w:r>
      <w:bookmarkStart w:id="0" w:name="_GoBack"/>
      <w:bookmarkEnd w:id="0"/>
      <w:r w:rsidR="00B3250A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63D9E5C0" w14:textId="27A5FFC2" w:rsidR="00367F18" w:rsidRPr="007266AF" w:rsidRDefault="002E5901" w:rsidP="00367F18">
      <w:pPr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- Moduł B</w:t>
      </w:r>
      <w:r w:rsidR="00367F18" w:rsidRPr="00565BAC">
        <w:rPr>
          <w:rFonts w:cs="Calibri"/>
          <w:b/>
          <w:bCs/>
          <w:sz w:val="20"/>
          <w:szCs w:val="20"/>
        </w:rPr>
        <w:t xml:space="preserve"> – Hala produ</w:t>
      </w:r>
      <w:r w:rsidR="00367F18">
        <w:rPr>
          <w:rFonts w:cs="Calibri"/>
          <w:b/>
          <w:bCs/>
          <w:sz w:val="20"/>
          <w:szCs w:val="20"/>
        </w:rPr>
        <w:t xml:space="preserve">kcyjna o łącznej powierzchni 579,88 </w:t>
      </w:r>
      <w:r w:rsidR="00367F18" w:rsidRPr="00565BAC">
        <w:rPr>
          <w:rFonts w:cs="Calibri"/>
          <w:b/>
          <w:bCs/>
          <w:sz w:val="20"/>
          <w:szCs w:val="20"/>
        </w:rPr>
        <w:t xml:space="preserve">m² zlokalizowany na parterze budynku ROMA Tech, położonej w Kielcach przy ul. Olszewskiego 20 o łącznej powierzchni 8 295,08 m². </w:t>
      </w:r>
    </w:p>
    <w:p w14:paraId="42BC3650" w14:textId="35131141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635C033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367F18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25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4036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4036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B40364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B40364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7278A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E5901"/>
    <w:rsid w:val="002F7C45"/>
    <w:rsid w:val="003662F5"/>
    <w:rsid w:val="00367F18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3250A"/>
    <w:rsid w:val="00B40364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6947-2625-4471-AF4A-C1259BC3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22</cp:revision>
  <cp:lastPrinted>2017-12-18T13:05:00Z</cp:lastPrinted>
  <dcterms:created xsi:type="dcterms:W3CDTF">2022-05-16T09:20:00Z</dcterms:created>
  <dcterms:modified xsi:type="dcterms:W3CDTF">2025-02-12T07:39:00Z</dcterms:modified>
</cp:coreProperties>
</file>