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208" w:rsidRPr="007C536C" w:rsidRDefault="00AA1733" w:rsidP="00136E55">
      <w:pPr>
        <w:spacing w:line="276" w:lineRule="auto"/>
        <w:rPr>
          <w:b/>
          <w:sz w:val="20"/>
          <w:szCs w:val="20"/>
        </w:rPr>
      </w:pPr>
      <w:r>
        <w:t>KPT-DIIA.271.1.3.2017</w:t>
      </w:r>
      <w:r w:rsidR="00765208" w:rsidRPr="00C157E8">
        <w:tab/>
      </w:r>
      <w:r w:rsidR="00765208" w:rsidRPr="00C157E8">
        <w:tab/>
      </w:r>
      <w:r w:rsidR="00765208" w:rsidRPr="00C157E8">
        <w:tab/>
      </w:r>
      <w:r w:rsidR="00765208" w:rsidRPr="00C157E8">
        <w:tab/>
      </w:r>
      <w:r w:rsidR="00765208" w:rsidRPr="00C157E8">
        <w:tab/>
        <w:t xml:space="preserve"> </w:t>
      </w:r>
      <w:r w:rsidR="00765208" w:rsidRPr="00C157E8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Załącznik nr 3 </w:t>
      </w:r>
      <w:r w:rsidR="00765208" w:rsidRPr="00AA1733">
        <w:rPr>
          <w:sz w:val="20"/>
          <w:szCs w:val="20"/>
        </w:rPr>
        <w:t>Wzór umowy</w:t>
      </w:r>
      <w:r>
        <w:rPr>
          <w:b/>
          <w:sz w:val="20"/>
          <w:szCs w:val="20"/>
        </w:rPr>
        <w:t xml:space="preserve"> </w:t>
      </w:r>
    </w:p>
    <w:p w:rsidR="00765208" w:rsidRDefault="00765208" w:rsidP="00136E55">
      <w:pPr>
        <w:spacing w:after="120" w:line="276" w:lineRule="auto"/>
        <w:jc w:val="center"/>
      </w:pPr>
      <w:r>
        <w:t>Umowa nr……..</w:t>
      </w:r>
      <w:bookmarkStart w:id="0" w:name="_GoBack"/>
      <w:bookmarkEnd w:id="0"/>
    </w:p>
    <w:p w:rsidR="00765208" w:rsidRDefault="00765208" w:rsidP="00136E55">
      <w:pPr>
        <w:spacing w:after="120" w:line="276" w:lineRule="auto"/>
      </w:pPr>
      <w:r>
        <w:t>zawarta w dniu .................................... w Kielcach pomiędzy:</w:t>
      </w:r>
    </w:p>
    <w:p w:rsidR="00772EEC" w:rsidRPr="00C96908" w:rsidRDefault="00765208" w:rsidP="00136E55">
      <w:pPr>
        <w:suppressAutoHyphens/>
        <w:spacing w:after="0" w:line="276" w:lineRule="auto"/>
        <w:jc w:val="both"/>
        <w:rPr>
          <w:rFonts w:cs="Calibri"/>
          <w:bCs/>
        </w:rPr>
      </w:pPr>
      <w:r>
        <w:t xml:space="preserve">Gminą Kielce </w:t>
      </w:r>
      <w:r w:rsidR="00772EEC" w:rsidRPr="00C96908">
        <w:rPr>
          <w:rFonts w:cs="Calibri"/>
          <w:bCs/>
        </w:rPr>
        <w:t>z siedzibą w Kielcach, przy ulicy Rynek 1, 25-303 Kielce, REGON: 291009343, NIP: 657</w:t>
      </w:r>
      <w:r w:rsidR="00C96908">
        <w:rPr>
          <w:rFonts w:cs="Calibri"/>
          <w:bCs/>
        </w:rPr>
        <w:t>-261-73-25 reprezentowana przez</w:t>
      </w:r>
      <w:r w:rsidR="00772EEC" w:rsidRPr="00C96908">
        <w:rPr>
          <w:rFonts w:cs="Calibri"/>
          <w:bCs/>
        </w:rPr>
        <w:t xml:space="preserve"> Szymona Mazurkiewicza - </w:t>
      </w:r>
      <w:r w:rsidR="00772EEC" w:rsidRPr="00C96908">
        <w:rPr>
          <w:rFonts w:cs="Calibri"/>
        </w:rPr>
        <w:t>Dyrektora Kieleckiego Parku Technologicznego – pełnomocnika, działającego na podstawie udzielonego pełnomocnictwa przez Prezydenta Miasta Kielce”.</w:t>
      </w:r>
    </w:p>
    <w:p w:rsidR="00765208" w:rsidRPr="00C96908" w:rsidRDefault="00765208" w:rsidP="00136E55">
      <w:pPr>
        <w:spacing w:after="0" w:line="276" w:lineRule="auto"/>
        <w:jc w:val="both"/>
      </w:pPr>
    </w:p>
    <w:p w:rsidR="00765208" w:rsidRDefault="00765208" w:rsidP="00136E55">
      <w:pPr>
        <w:spacing w:after="0" w:line="276" w:lineRule="auto"/>
      </w:pPr>
      <w:r>
        <w:t>zwanym dalej Zamawiającym,</w:t>
      </w:r>
    </w:p>
    <w:p w:rsidR="00765208" w:rsidRDefault="00765208" w:rsidP="00136E55">
      <w:pPr>
        <w:spacing w:after="0" w:line="276" w:lineRule="auto"/>
      </w:pPr>
      <w:r>
        <w:t>a</w:t>
      </w:r>
    </w:p>
    <w:p w:rsidR="00765208" w:rsidRDefault="00765208" w:rsidP="00136E55">
      <w:pPr>
        <w:spacing w:after="0" w:line="276" w:lineRule="auto"/>
      </w:pPr>
      <w:r>
        <w:t xml:space="preserve">…………………………………………….., </w:t>
      </w:r>
      <w:r w:rsidR="00F97DB4">
        <w:t xml:space="preserve">z siedzibą/zamieszkałym  w </w:t>
      </w:r>
      <w:r>
        <w:t>…………………………….., NIP: …………………………, REGON:…………………………</w:t>
      </w:r>
    </w:p>
    <w:p w:rsidR="00765208" w:rsidRDefault="00765208" w:rsidP="00136E55">
      <w:pPr>
        <w:spacing w:after="0" w:line="276" w:lineRule="auto"/>
      </w:pPr>
      <w:r>
        <w:t>reprezentowanym przez:</w:t>
      </w:r>
    </w:p>
    <w:p w:rsidR="00765208" w:rsidRDefault="00765208" w:rsidP="00136E55">
      <w:pPr>
        <w:spacing w:after="0" w:line="276" w:lineRule="auto"/>
      </w:pPr>
      <w:r>
        <w:t>....................................................</w:t>
      </w:r>
    </w:p>
    <w:p w:rsidR="00765208" w:rsidRDefault="00765208" w:rsidP="00136E55">
      <w:pPr>
        <w:spacing w:after="120" w:line="276" w:lineRule="auto"/>
      </w:pPr>
      <w:r>
        <w:t>zwanym dalej Wykonawcą.</w:t>
      </w:r>
    </w:p>
    <w:p w:rsidR="00765208" w:rsidRPr="001448D7" w:rsidRDefault="00765208" w:rsidP="00136E55">
      <w:pPr>
        <w:spacing w:after="120" w:line="276" w:lineRule="auto"/>
        <w:jc w:val="both"/>
        <w:rPr>
          <w:lang w:eastAsia="pl-PL"/>
        </w:rPr>
      </w:pPr>
      <w:r>
        <w:t xml:space="preserve">Zamawiający oświadcza, że jest realizatorem </w:t>
      </w:r>
      <w:r w:rsidRPr="00DB1AD2">
        <w:rPr>
          <w:bCs/>
          <w:lang w:eastAsia="pl-PL"/>
        </w:rPr>
        <w:t xml:space="preserve">projektu </w:t>
      </w:r>
      <w:r>
        <w:rPr>
          <w:bCs/>
          <w:lang w:eastAsia="pl-PL"/>
        </w:rPr>
        <w:t xml:space="preserve">pn. </w:t>
      </w:r>
      <w:r w:rsidRPr="00B820A9">
        <w:rPr>
          <w:bCs/>
          <w:lang w:eastAsia="pl-PL"/>
        </w:rPr>
        <w:t xml:space="preserve">„Platforma Startowa </w:t>
      </w:r>
      <w:proofErr w:type="spellStart"/>
      <w:r w:rsidRPr="00B820A9">
        <w:rPr>
          <w:bCs/>
          <w:lang w:eastAsia="pl-PL"/>
        </w:rPr>
        <w:t>TechnoparkBiznesHub</w:t>
      </w:r>
      <w:proofErr w:type="spellEnd"/>
      <w:r w:rsidRPr="00B820A9">
        <w:rPr>
          <w:bCs/>
          <w:lang w:eastAsia="pl-PL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65208" w:rsidRPr="00AE5F6E" w:rsidRDefault="00765208" w:rsidP="00136E55">
      <w:pPr>
        <w:spacing w:line="276" w:lineRule="auto"/>
        <w:jc w:val="both"/>
      </w:pPr>
      <w:r w:rsidRPr="00AE5F6E">
        <w:t>W wyniku rozstrzygniętego w dniu …………… 2016 r.  postępowania</w:t>
      </w:r>
      <w:r w:rsidR="003849E1">
        <w:t xml:space="preserve"> o wartości poniżej 30 000 euro (</w:t>
      </w:r>
      <w:r w:rsidRPr="00AE5F6E">
        <w:t xml:space="preserve"> art. 4 ust. 8 ustawy z dnia 29 stycznia 2004 </w:t>
      </w:r>
      <w:r w:rsidR="003849E1">
        <w:t xml:space="preserve">r. Prawo zamówień publicznych - </w:t>
      </w:r>
      <w:r>
        <w:t>Dz. U. z  2015 r. poz. 2164) została zawarta umowa o następującej treści:</w:t>
      </w:r>
    </w:p>
    <w:p w:rsidR="00765208" w:rsidRPr="00646803" w:rsidRDefault="00765208" w:rsidP="00136E55">
      <w:pPr>
        <w:spacing w:after="120" w:line="276" w:lineRule="auto"/>
        <w:jc w:val="center"/>
        <w:rPr>
          <w:b/>
        </w:rPr>
      </w:pPr>
      <w:r w:rsidRPr="00646803">
        <w:rPr>
          <w:b/>
        </w:rPr>
        <w:t>§1</w:t>
      </w:r>
      <w:r w:rsidR="00646803" w:rsidRPr="00646803">
        <w:rPr>
          <w:b/>
        </w:rPr>
        <w:t>.</w:t>
      </w:r>
    </w:p>
    <w:p w:rsidR="00772EEC" w:rsidRDefault="00772EEC" w:rsidP="00136E55">
      <w:pPr>
        <w:pStyle w:val="Akapitzlist"/>
        <w:numPr>
          <w:ilvl w:val="0"/>
          <w:numId w:val="21"/>
        </w:numPr>
        <w:spacing w:after="0" w:line="276" w:lineRule="auto"/>
        <w:ind w:left="426"/>
        <w:jc w:val="both"/>
      </w:pPr>
      <w:r>
        <w:t>Przedmiotem umowy</w:t>
      </w:r>
      <w:r w:rsidRPr="00736623">
        <w:t xml:space="preserve"> jest </w:t>
      </w:r>
      <w:r w:rsidRPr="00772EEC">
        <w:rPr>
          <w:b/>
        </w:rPr>
        <w:t>„Świadczenie usług z zakresu ochrony praw własności  przemysłowej na rzecz przedsiębiorstw typu startup”</w:t>
      </w:r>
      <w:r w:rsidRPr="00736623">
        <w:t xml:space="preserve"> w ramach projektu pod nazwą „Platforma startowa – </w:t>
      </w:r>
      <w:proofErr w:type="spellStart"/>
      <w:r w:rsidRPr="00736623">
        <w:t>TechnoparkBiznesHub</w:t>
      </w:r>
      <w:proofErr w:type="spellEnd"/>
      <w:r w:rsidRPr="00736623">
        <w:t>” współfinansowanego ze środków Unii Europejskiej w ramach Europejskiego Funduszu Rozwoju Regionalnego, Program Operacyjny   Polska Wschodnia, Oś Priorytetowa I – Przedsiębiorcza Polska Wschodnia, Działanie 1.1 Platformy startowe dla nowych pomysłów, Poddziałanie 1.1.1 Platformy startowe dla nowych pomysłów – PROJEKT PILOTAŻOWY – zwany dalej Projektem.</w:t>
      </w:r>
    </w:p>
    <w:p w:rsidR="00772EEC" w:rsidRDefault="00772EEC" w:rsidP="00136E55">
      <w:pPr>
        <w:numPr>
          <w:ilvl w:val="0"/>
          <w:numId w:val="21"/>
        </w:numPr>
        <w:spacing w:after="0" w:line="276" w:lineRule="auto"/>
        <w:ind w:left="426"/>
        <w:contextualSpacing/>
        <w:jc w:val="both"/>
      </w:pPr>
      <w:r w:rsidRPr="00736623">
        <w:t>Podmiotami</w:t>
      </w:r>
      <w:r>
        <w:t>,</w:t>
      </w:r>
      <w:r w:rsidRPr="00736623">
        <w:t xml:space="preserve"> na rzecz których będą świadczone usługi z zakresu ochrony praw własności  przemysłowej będą przedsiębiorstwa typu startup (spółki kapitałowe założone przez pomysłodawców zakwalifikowanych przez Zamawiającego do programu inkubacji w ramach Projektu).</w:t>
      </w:r>
    </w:p>
    <w:p w:rsidR="00136E55" w:rsidRDefault="00136E55" w:rsidP="00136E55">
      <w:pPr>
        <w:spacing w:after="0" w:line="276" w:lineRule="auto"/>
        <w:contextualSpacing/>
        <w:jc w:val="both"/>
      </w:pPr>
    </w:p>
    <w:p w:rsidR="00136E55" w:rsidRDefault="00136E55" w:rsidP="00136E55">
      <w:pPr>
        <w:spacing w:after="0" w:line="276" w:lineRule="auto"/>
        <w:contextualSpacing/>
        <w:jc w:val="both"/>
      </w:pPr>
    </w:p>
    <w:p w:rsidR="00136E55" w:rsidRDefault="00136E55" w:rsidP="00136E55">
      <w:pPr>
        <w:spacing w:after="0" w:line="276" w:lineRule="auto"/>
        <w:contextualSpacing/>
        <w:jc w:val="both"/>
      </w:pPr>
    </w:p>
    <w:p w:rsidR="00136E55" w:rsidRPr="00736623" w:rsidRDefault="00136E55" w:rsidP="00136E55">
      <w:pPr>
        <w:spacing w:after="0" w:line="276" w:lineRule="auto"/>
        <w:contextualSpacing/>
        <w:jc w:val="both"/>
      </w:pPr>
    </w:p>
    <w:p w:rsidR="00060845" w:rsidRPr="00736623" w:rsidRDefault="00060845" w:rsidP="00136E55">
      <w:pPr>
        <w:numPr>
          <w:ilvl w:val="0"/>
          <w:numId w:val="21"/>
        </w:numPr>
        <w:spacing w:after="0" w:line="276" w:lineRule="auto"/>
        <w:ind w:left="426"/>
        <w:contextualSpacing/>
        <w:jc w:val="both"/>
      </w:pPr>
      <w:r>
        <w:lastRenderedPageBreak/>
        <w:t>Przedmiot umowy</w:t>
      </w:r>
      <w:r w:rsidRPr="00736623">
        <w:t xml:space="preserve"> będzie realizowany przez Wykona</w:t>
      </w:r>
      <w:r>
        <w:t>wcę od d</w:t>
      </w:r>
      <w:r w:rsidRPr="00736623">
        <w:t xml:space="preserve">nia podpisania umowy do </w:t>
      </w:r>
      <w:r>
        <w:t>14</w:t>
      </w:r>
      <w:r w:rsidRPr="00736623">
        <w:t>.</w:t>
      </w:r>
      <w:r>
        <w:t>04.</w:t>
      </w:r>
      <w:r w:rsidRPr="00736623">
        <w:t>2017r.</w:t>
      </w:r>
      <w:r>
        <w:t xml:space="preserve"> W przypadku przedłużenia okresu realizacji projektu i zasadności, Zamawiający zastrzega sobie prawo do wydłużenia okresu realizacji usługi.</w:t>
      </w:r>
    </w:p>
    <w:p w:rsidR="00765208" w:rsidRPr="00763695" w:rsidRDefault="00060845" w:rsidP="00136E55">
      <w:pPr>
        <w:numPr>
          <w:ilvl w:val="0"/>
          <w:numId w:val="21"/>
        </w:numPr>
        <w:spacing w:after="0" w:line="276" w:lineRule="auto"/>
        <w:ind w:left="426"/>
        <w:contextualSpacing/>
        <w:jc w:val="both"/>
        <w:rPr>
          <w:b/>
          <w:lang w:eastAsia="pl-PL"/>
        </w:rPr>
      </w:pPr>
      <w:r w:rsidRPr="00736623">
        <w:t xml:space="preserve">Przedmiot zamówienia będzie realizowany na rzecz minimalnie 5, maksymalnie </w:t>
      </w:r>
      <w:r w:rsidRPr="00736623">
        <w:br/>
      </w:r>
      <w:r w:rsidRPr="00EF11F4">
        <w:t xml:space="preserve">28 przedsiębiorstw typu startup. </w:t>
      </w:r>
      <w:r w:rsidRPr="00736623">
        <w:t xml:space="preserve">Zamawiający stosuje prawo opcji, zgodnie z którym należy wycenić </w:t>
      </w:r>
      <w:r w:rsidRPr="00EF11F4">
        <w:t xml:space="preserve">usługi na rzecz 28 przedsiębiorstw, </w:t>
      </w:r>
      <w:r>
        <w:t>a</w:t>
      </w:r>
      <w:r w:rsidRPr="00736623">
        <w:t xml:space="preserve"> Zamawiający gwarantuje ich wykonanie na rzecz minimum 5 przedsiębiorstw. </w:t>
      </w:r>
    </w:p>
    <w:p w:rsidR="00765208" w:rsidRPr="00646803" w:rsidRDefault="00765208" w:rsidP="00136E55">
      <w:pPr>
        <w:spacing w:after="120" w:line="276" w:lineRule="auto"/>
        <w:jc w:val="center"/>
        <w:rPr>
          <w:b/>
        </w:rPr>
      </w:pPr>
      <w:r w:rsidRPr="00646803">
        <w:rPr>
          <w:b/>
        </w:rPr>
        <w:t>§2</w:t>
      </w:r>
      <w:r w:rsidR="00646803">
        <w:rPr>
          <w:b/>
        </w:rPr>
        <w:t>.</w:t>
      </w:r>
    </w:p>
    <w:p w:rsidR="009755CE" w:rsidRDefault="009755CE" w:rsidP="00136E55">
      <w:pPr>
        <w:pStyle w:val="Akapitzlist"/>
        <w:numPr>
          <w:ilvl w:val="0"/>
          <w:numId w:val="20"/>
        </w:numPr>
        <w:spacing w:after="0" w:line="276" w:lineRule="auto"/>
        <w:ind w:left="426"/>
        <w:jc w:val="both"/>
      </w:pPr>
      <w:r w:rsidRPr="00736623">
        <w:t>Do zadań Wykonawcy realizującego przedmiot zamówienia będzie należało</w:t>
      </w:r>
      <w:r>
        <w:t xml:space="preserve"> doradztwo rzecznika patentowego związane z ochroną praw własności przemysłowej obejmujące</w:t>
      </w:r>
      <w:r w:rsidRPr="00B803D9">
        <w:rPr>
          <w:b/>
        </w:rPr>
        <w:t xml:space="preserve"> </w:t>
      </w:r>
      <w:r w:rsidRPr="00060943">
        <w:t>ud</w:t>
      </w:r>
      <w:r w:rsidRPr="00393594">
        <w:t xml:space="preserve">zielanie ustnej pomocy </w:t>
      </w:r>
      <w:r>
        <w:t>technicznej oraz prawnej w </w:t>
      </w:r>
      <w:r w:rsidRPr="00393594">
        <w:t xml:space="preserve">sprawach ochrony wynalazków, wzorów użytkowych, wzorów </w:t>
      </w:r>
      <w:r>
        <w:t>przemysłowych</w:t>
      </w:r>
      <w:r w:rsidRPr="00393594">
        <w:t xml:space="preserve"> oraz zna</w:t>
      </w:r>
      <w:r>
        <w:t>ków towarowych w wymiarze 3</w:t>
      </w:r>
      <w:r w:rsidRPr="00393594">
        <w:t xml:space="preserve"> godz</w:t>
      </w:r>
      <w:r>
        <w:t>in zegarowych dla każdego przedsiębiorstwa typu startup</w:t>
      </w:r>
      <w:r w:rsidRPr="00393594">
        <w:t>.</w:t>
      </w:r>
    </w:p>
    <w:p w:rsidR="009755CE" w:rsidRPr="00C252D6" w:rsidRDefault="009755CE" w:rsidP="00136E55">
      <w:pPr>
        <w:numPr>
          <w:ilvl w:val="0"/>
          <w:numId w:val="20"/>
        </w:numPr>
        <w:spacing w:after="0" w:line="276" w:lineRule="auto"/>
        <w:ind w:left="426"/>
        <w:contextualSpacing/>
        <w:jc w:val="both"/>
        <w:rPr>
          <w:rFonts w:eastAsia="Times New Roman"/>
        </w:rPr>
      </w:pPr>
      <w:r w:rsidRPr="00393594">
        <w:t>Do</w:t>
      </w:r>
      <w:r>
        <w:t>radztwo może być zrealizowane w </w:t>
      </w:r>
      <w:r w:rsidRPr="00393594">
        <w:t xml:space="preserve">całości jednorazowo lub może być dzielone na kolejne etapy, aż do wykorzystania całości czasu. Obowiązek monitorowania czasu wykorzystania usługi ciąży na Wykonawcy i </w:t>
      </w:r>
      <w:r>
        <w:t xml:space="preserve">przedsiębiorstwie korzystającym z usługi. </w:t>
      </w:r>
    </w:p>
    <w:p w:rsidR="009755CE" w:rsidRPr="00A0369D" w:rsidRDefault="009755CE" w:rsidP="00136E55">
      <w:pPr>
        <w:numPr>
          <w:ilvl w:val="0"/>
          <w:numId w:val="20"/>
        </w:numPr>
        <w:spacing w:after="0" w:line="276" w:lineRule="auto"/>
        <w:ind w:left="426"/>
        <w:contextualSpacing/>
        <w:jc w:val="both"/>
        <w:rPr>
          <w:rFonts w:eastAsia="Times New Roman"/>
        </w:rPr>
      </w:pPr>
      <w:r w:rsidRPr="00393594">
        <w:t>Efe</w:t>
      </w:r>
      <w:r>
        <w:t xml:space="preserve">ktem doradztwa będzie pisemna </w:t>
      </w:r>
      <w:r>
        <w:rPr>
          <w:rFonts w:eastAsia="Times New Roman"/>
        </w:rPr>
        <w:t>opinia rzecznika patentowego określająca czy dane przedsiębiorstwo może uzyskać patent na wynalazek, prawo ochronne na wzór użytkowy, znak towarowy lub prawo z rejestracji na wzór przemysłowy</w:t>
      </w:r>
      <w:r w:rsidRPr="002104B5">
        <w:t xml:space="preserve"> </w:t>
      </w:r>
      <w:r>
        <w:t>wraz z rekomendacją dotyczącą dalszych działań związanych z podjęciem ochrony przemysłowej.</w:t>
      </w:r>
      <w:r w:rsidRPr="00B803D9">
        <w:t xml:space="preserve"> </w:t>
      </w:r>
      <w:r>
        <w:t>Opinia wraz z rekomendacją ma być przekazana do Zamawiającego w </w:t>
      </w:r>
      <w:r w:rsidRPr="00393594">
        <w:t xml:space="preserve">terminie do </w:t>
      </w:r>
      <w:r>
        <w:t>5</w:t>
      </w:r>
      <w:r w:rsidRPr="00393594">
        <w:t xml:space="preserve"> dni roboczych po</w:t>
      </w:r>
      <w:r>
        <w:t xml:space="preserve"> wykonaniu doradztwa w 2 </w:t>
      </w:r>
      <w:r w:rsidRPr="00393594">
        <w:t>egzempla</w:t>
      </w:r>
      <w:r>
        <w:t>rzach – po jednym dla Zamawiającego i</w:t>
      </w:r>
      <w:r w:rsidRPr="003D2262">
        <w:t xml:space="preserve"> podmiotu, na rzecz którego doradztwo było świadczone.</w:t>
      </w:r>
    </w:p>
    <w:p w:rsidR="00765208" w:rsidRPr="009C0B27" w:rsidRDefault="00C252D6" w:rsidP="00136E55">
      <w:pPr>
        <w:spacing w:after="120" w:line="276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3</w:t>
      </w:r>
      <w:r w:rsidR="00765208" w:rsidRPr="009C0B27">
        <w:rPr>
          <w:rFonts w:cs="Arial"/>
          <w:b/>
          <w:bCs/>
        </w:rPr>
        <w:t>.</w:t>
      </w:r>
    </w:p>
    <w:p w:rsidR="00765208" w:rsidRPr="009C0B27" w:rsidRDefault="00765208" w:rsidP="00136E55">
      <w:pPr>
        <w:pStyle w:val="Akapitzlist"/>
        <w:numPr>
          <w:ilvl w:val="0"/>
          <w:numId w:val="14"/>
        </w:numPr>
        <w:tabs>
          <w:tab w:val="left" w:pos="0"/>
        </w:tabs>
        <w:spacing w:after="0" w:line="276" w:lineRule="auto"/>
        <w:ind w:left="425" w:hanging="357"/>
        <w:contextualSpacing w:val="0"/>
        <w:jc w:val="both"/>
      </w:pPr>
      <w:r>
        <w:t>Wykonawca</w:t>
      </w:r>
      <w:r w:rsidRPr="009C0B27">
        <w:t xml:space="preserve"> oświadcza, że posiada kwalifikacje i umiejętności, zapewniające świadczenie usług objętych umową na najwyższym poziomie, w sposób sumienny i staranny, według standardów i norm w tym zakresie stosowanych.</w:t>
      </w:r>
    </w:p>
    <w:p w:rsidR="00765208" w:rsidRDefault="00765208" w:rsidP="00136E55">
      <w:pPr>
        <w:pStyle w:val="Akapitzlist"/>
        <w:numPr>
          <w:ilvl w:val="0"/>
          <w:numId w:val="14"/>
        </w:numPr>
        <w:tabs>
          <w:tab w:val="left" w:pos="0"/>
        </w:tabs>
        <w:spacing w:after="200" w:line="276" w:lineRule="auto"/>
        <w:ind w:left="426"/>
        <w:contextualSpacing w:val="0"/>
        <w:jc w:val="both"/>
      </w:pPr>
      <w:r>
        <w:t>Wykonawca</w:t>
      </w:r>
      <w:r w:rsidRPr="009C0B27">
        <w:t xml:space="preserve"> nie może powierzyć innej osobie wykonania czynności określonych w § </w:t>
      </w:r>
      <w:r>
        <w:t>1 umowy, bez zgody Zamawiającego</w:t>
      </w:r>
      <w:r w:rsidRPr="009C0B27">
        <w:t>.</w:t>
      </w:r>
    </w:p>
    <w:p w:rsidR="00765208" w:rsidRDefault="00C252D6" w:rsidP="00136E55">
      <w:pPr>
        <w:spacing w:after="120" w:line="276" w:lineRule="auto"/>
        <w:ind w:left="357" w:right="-62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§4</w:t>
      </w:r>
      <w:r w:rsidR="00646803">
        <w:rPr>
          <w:rFonts w:cs="Arial"/>
          <w:b/>
          <w:bCs/>
        </w:rPr>
        <w:t>.</w:t>
      </w:r>
    </w:p>
    <w:p w:rsidR="00172FB6" w:rsidRDefault="00172FB6" w:rsidP="00136E55">
      <w:pPr>
        <w:pStyle w:val="Akapitzlist"/>
        <w:numPr>
          <w:ilvl w:val="0"/>
          <w:numId w:val="26"/>
        </w:numPr>
        <w:spacing w:after="0" w:line="276" w:lineRule="auto"/>
        <w:ind w:left="426"/>
        <w:jc w:val="both"/>
      </w:pPr>
      <w:r w:rsidRPr="00736623">
        <w:t xml:space="preserve">Świadczenie usług na rzecz </w:t>
      </w:r>
      <w:r>
        <w:t>przedsiębiorstw</w:t>
      </w:r>
      <w:r w:rsidRPr="00736623">
        <w:t xml:space="preserve"> będzie odbywać się </w:t>
      </w:r>
      <w:r>
        <w:t xml:space="preserve">na terenie miasta Kielce w miejscu wskazanym przez Wykonawcę. Godziny doradztwa będą indywidualnie ustalane z zainteresowanymi podmiotami, z co najmniej 3-dniowym wyprzedzeniem. </w:t>
      </w:r>
      <w:r w:rsidRPr="009A13A6">
        <w:t xml:space="preserve">W drodze indywidualnych ustaleń między Wykonawcą, a </w:t>
      </w:r>
      <w:r>
        <w:t>przedsiębiorstwem typu startup</w:t>
      </w:r>
      <w:r w:rsidRPr="009A13A6">
        <w:t xml:space="preserve"> podmioty te mogą pod warunkiem obopólnej zgody wybrać dowolne miejs</w:t>
      </w:r>
      <w:r>
        <w:t>ce należytej realizacji usługi.</w:t>
      </w:r>
    </w:p>
    <w:p w:rsidR="00136E55" w:rsidRDefault="00136E55" w:rsidP="00136E55">
      <w:pPr>
        <w:spacing w:after="0" w:line="276" w:lineRule="auto"/>
        <w:jc w:val="both"/>
      </w:pPr>
    </w:p>
    <w:p w:rsidR="00136E55" w:rsidRDefault="00136E55" w:rsidP="00136E55">
      <w:pPr>
        <w:spacing w:after="0" w:line="276" w:lineRule="auto"/>
        <w:jc w:val="both"/>
      </w:pPr>
    </w:p>
    <w:p w:rsidR="00136E55" w:rsidRDefault="00136E55" w:rsidP="00136E55">
      <w:pPr>
        <w:spacing w:after="0" w:line="276" w:lineRule="auto"/>
        <w:jc w:val="both"/>
      </w:pPr>
    </w:p>
    <w:p w:rsidR="00CD0A2B" w:rsidRDefault="00747104" w:rsidP="00136E55">
      <w:pPr>
        <w:spacing w:after="0" w:line="276" w:lineRule="auto"/>
        <w:ind w:left="426" w:hanging="426"/>
        <w:jc w:val="both"/>
      </w:pPr>
      <w:r>
        <w:lastRenderedPageBreak/>
        <w:t xml:space="preserve">   </w:t>
      </w:r>
      <w:r w:rsidR="00CD0A2B">
        <w:t>2. Świadczenie usługi powinno być realizowane wyłącznie przez osobę/osoby, które posiadają uprawnienia do wykonywania zawodu rzecznika patentowego potwierdzone wpisem w liście rzeczników patentowych dostępnej na stronie internetowej Polskiej Izby Rzeczników Patentowych</w:t>
      </w:r>
    </w:p>
    <w:p w:rsidR="00172FB6" w:rsidRDefault="00172FB6" w:rsidP="00136E55">
      <w:pPr>
        <w:spacing w:line="276" w:lineRule="auto"/>
        <w:ind w:left="360" w:right="-61"/>
        <w:rPr>
          <w:rFonts w:cs="Arial"/>
          <w:b/>
          <w:bCs/>
        </w:rPr>
      </w:pPr>
    </w:p>
    <w:p w:rsidR="00172FB6" w:rsidRDefault="00172FB6" w:rsidP="00136E55">
      <w:pPr>
        <w:spacing w:after="120" w:line="276" w:lineRule="auto"/>
        <w:ind w:left="357" w:right="-62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§5</w:t>
      </w:r>
      <w:r w:rsidR="00646803">
        <w:rPr>
          <w:rFonts w:cs="Arial"/>
          <w:b/>
          <w:bCs/>
        </w:rPr>
        <w:t>.</w:t>
      </w:r>
    </w:p>
    <w:p w:rsidR="00646803" w:rsidRPr="00646803" w:rsidRDefault="00AE36D9" w:rsidP="00136E55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eastAsia="Times New Roman"/>
        </w:rPr>
      </w:pPr>
      <w:r w:rsidRPr="00646803">
        <w:rPr>
          <w:rFonts w:cs="Calibri"/>
          <w:color w:val="000000"/>
        </w:rPr>
        <w:t xml:space="preserve">Wykonawca zobowiąże się do udokumentowania przeprowadzonych usług za pomocą Formularza wykonania usługi pomiędzy nim a przedsiębiorcą. Formularz wykonania usługi musi być podpisany przez Wykonawcę oraz osobę/y uprawnioną do reprezentacji przedsiębiorstwa typu startup. Formularz wykonania usługi powinien być przekazywany do Zamawiającego </w:t>
      </w:r>
      <w:r>
        <w:t>w </w:t>
      </w:r>
      <w:r w:rsidRPr="00393594">
        <w:t xml:space="preserve">terminie do </w:t>
      </w:r>
      <w:r>
        <w:t>5</w:t>
      </w:r>
      <w:r w:rsidRPr="00393594">
        <w:t xml:space="preserve"> dni roboczych po</w:t>
      </w:r>
      <w:r>
        <w:t xml:space="preserve"> wykonaniu doradztwa wraz z pisemną opinią rzecznika patentowego.</w:t>
      </w:r>
    </w:p>
    <w:p w:rsidR="006F02D9" w:rsidRPr="00646803" w:rsidRDefault="00AE36D9" w:rsidP="00136E55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eastAsia="Times New Roman"/>
        </w:rPr>
      </w:pPr>
      <w:r w:rsidRPr="00646803">
        <w:rPr>
          <w:rFonts w:cs="Calibri"/>
          <w:color w:val="000000"/>
        </w:rPr>
        <w:t xml:space="preserve">Odbiór przeprowadzonych usług pomiędzy Wykonawcą a Zamawiającym nastąpi na podstawie zaakceptowanego protokołu zdawczo-odbiorczego, po przedstawieniu przez Wykonawcę podpisanego Formularza wykonania usług pomiędzy nim a przedsiębiorcą oraz </w:t>
      </w:r>
      <w:r>
        <w:t>opinii rzecznika patentowego wraz z rekomendacją, o których mowa w</w:t>
      </w:r>
      <w:r w:rsidR="0088205F">
        <w:t xml:space="preserve"> </w:t>
      </w:r>
      <w:r w:rsidR="0088205F" w:rsidRPr="00646803">
        <w:rPr>
          <w:rFonts w:cs="Calibri"/>
        </w:rPr>
        <w:t>§</w:t>
      </w:r>
      <w:r w:rsidR="0088205F">
        <w:t xml:space="preserve"> 2 ust. 3.</w:t>
      </w:r>
    </w:p>
    <w:p w:rsidR="006F02D9" w:rsidRDefault="006F02D9" w:rsidP="00136E55">
      <w:pPr>
        <w:spacing w:after="0" w:line="276" w:lineRule="auto"/>
        <w:ind w:left="360"/>
        <w:contextualSpacing/>
        <w:jc w:val="both"/>
      </w:pPr>
      <w:r>
        <w:t xml:space="preserve">    </w:t>
      </w:r>
    </w:p>
    <w:p w:rsidR="00765208" w:rsidRPr="00646803" w:rsidRDefault="006F02D9" w:rsidP="00136E55">
      <w:pPr>
        <w:spacing w:after="120" w:line="276" w:lineRule="auto"/>
        <w:jc w:val="center"/>
        <w:rPr>
          <w:rFonts w:cs="Arial"/>
          <w:b/>
          <w:bCs/>
        </w:rPr>
      </w:pPr>
      <w:r>
        <w:tab/>
      </w:r>
      <w:r w:rsidRPr="00646803">
        <w:rPr>
          <w:b/>
        </w:rPr>
        <w:t>§6.</w:t>
      </w:r>
    </w:p>
    <w:p w:rsidR="00765208" w:rsidRPr="009C0B27" w:rsidRDefault="00765208" w:rsidP="00136E55">
      <w:pPr>
        <w:spacing w:after="0" w:line="276" w:lineRule="auto"/>
        <w:ind w:right="-61"/>
        <w:jc w:val="both"/>
        <w:rPr>
          <w:rFonts w:cs="Arial"/>
          <w:bCs/>
        </w:rPr>
      </w:pPr>
      <w:r>
        <w:rPr>
          <w:rFonts w:cs="Arial"/>
          <w:bCs/>
        </w:rPr>
        <w:t>Wykonawca</w:t>
      </w:r>
      <w:r w:rsidRPr="009C0B27">
        <w:rPr>
          <w:rFonts w:cs="Arial"/>
          <w:bCs/>
        </w:rPr>
        <w:t xml:space="preserve"> przy wykonywaniu usługi zobowiązuje się do:</w:t>
      </w:r>
    </w:p>
    <w:p w:rsidR="00765208" w:rsidRPr="00881A3A" w:rsidRDefault="00765208" w:rsidP="00136E55">
      <w:pPr>
        <w:pStyle w:val="Akapitzlist"/>
        <w:numPr>
          <w:ilvl w:val="0"/>
          <w:numId w:val="12"/>
        </w:numPr>
        <w:tabs>
          <w:tab w:val="num" w:pos="0"/>
        </w:tabs>
        <w:suppressAutoHyphens/>
        <w:spacing w:after="0" w:line="276" w:lineRule="auto"/>
        <w:ind w:left="641" w:right="-62" w:hanging="357"/>
        <w:contextualSpacing w:val="0"/>
        <w:jc w:val="both"/>
        <w:rPr>
          <w:rFonts w:cs="Arial"/>
          <w:bCs/>
        </w:rPr>
      </w:pPr>
      <w:r w:rsidRPr="00881A3A">
        <w:rPr>
          <w:rFonts w:cs="Arial"/>
          <w:bCs/>
        </w:rPr>
        <w:t>Nie ujawniania informacji uzyskanych podczas świadczenia usług doradczych osobom nieuprawnionym,</w:t>
      </w:r>
    </w:p>
    <w:p w:rsidR="00765208" w:rsidRDefault="00765208" w:rsidP="00136E55">
      <w:pPr>
        <w:numPr>
          <w:ilvl w:val="0"/>
          <w:numId w:val="12"/>
        </w:numPr>
        <w:suppressAutoHyphens/>
        <w:spacing w:after="0" w:line="276" w:lineRule="auto"/>
        <w:ind w:right="-61"/>
        <w:jc w:val="both"/>
        <w:rPr>
          <w:rFonts w:cs="Arial"/>
          <w:bCs/>
        </w:rPr>
      </w:pPr>
      <w:r w:rsidRPr="009C0B27">
        <w:rPr>
          <w:rFonts w:cs="Arial"/>
          <w:bCs/>
        </w:rPr>
        <w:t>Przestrzegani</w:t>
      </w:r>
      <w:r>
        <w:rPr>
          <w:rFonts w:cs="Arial"/>
          <w:bCs/>
        </w:rPr>
        <w:t>a obowiązujących u Zamawiającego</w:t>
      </w:r>
      <w:r w:rsidRPr="009C0B27">
        <w:rPr>
          <w:rFonts w:cs="Arial"/>
          <w:bCs/>
        </w:rPr>
        <w:t xml:space="preserve"> regulaminów, zarządzeń i </w:t>
      </w:r>
      <w:r>
        <w:rPr>
          <w:rFonts w:cs="Arial"/>
          <w:bCs/>
        </w:rPr>
        <w:t xml:space="preserve">instrukcji dotyczących struktur </w:t>
      </w:r>
      <w:r w:rsidRPr="009C0B27">
        <w:rPr>
          <w:rFonts w:cs="Arial"/>
          <w:bCs/>
        </w:rPr>
        <w:t>organizacyjnych i zasad współpracy po</w:t>
      </w:r>
      <w:r>
        <w:rPr>
          <w:rFonts w:cs="Arial"/>
          <w:bCs/>
        </w:rPr>
        <w:t xml:space="preserve">między poszczególnymi komórkami </w:t>
      </w:r>
      <w:r w:rsidRPr="009C0B27">
        <w:rPr>
          <w:rFonts w:cs="Arial"/>
          <w:bCs/>
        </w:rPr>
        <w:t>organizacyjnymi.</w:t>
      </w:r>
    </w:p>
    <w:p w:rsidR="00646803" w:rsidRDefault="00646803" w:rsidP="00136E55">
      <w:pPr>
        <w:pStyle w:val="Akapitzlist"/>
        <w:spacing w:line="276" w:lineRule="auto"/>
        <w:ind w:left="4620" w:right="-61" w:firstLine="336"/>
        <w:rPr>
          <w:rFonts w:cs="Arial"/>
          <w:b/>
          <w:bCs/>
        </w:rPr>
      </w:pPr>
    </w:p>
    <w:p w:rsidR="00765208" w:rsidRPr="000978C8" w:rsidRDefault="0059370C" w:rsidP="00136E55">
      <w:pPr>
        <w:pStyle w:val="Akapitzlist"/>
        <w:spacing w:after="120" w:line="276" w:lineRule="auto"/>
        <w:ind w:left="4621" w:right="-62" w:firstLine="335"/>
        <w:contextualSpacing w:val="0"/>
        <w:rPr>
          <w:rFonts w:cs="Arial"/>
          <w:b/>
          <w:bCs/>
        </w:rPr>
      </w:pPr>
      <w:r>
        <w:rPr>
          <w:rFonts w:cs="Arial"/>
          <w:b/>
          <w:bCs/>
        </w:rPr>
        <w:t>§ 7</w:t>
      </w:r>
      <w:r w:rsidR="00765208" w:rsidRPr="000978C8">
        <w:rPr>
          <w:rFonts w:cs="Arial"/>
          <w:b/>
          <w:bCs/>
        </w:rPr>
        <w:t>.</w:t>
      </w:r>
    </w:p>
    <w:p w:rsidR="00646803" w:rsidRDefault="00765208" w:rsidP="00136E55">
      <w:pPr>
        <w:pStyle w:val="Akapitzlist"/>
        <w:numPr>
          <w:ilvl w:val="0"/>
          <w:numId w:val="25"/>
        </w:numPr>
        <w:suppressAutoHyphens/>
        <w:spacing w:line="276" w:lineRule="auto"/>
        <w:ind w:right="-61"/>
        <w:jc w:val="both"/>
        <w:rPr>
          <w:rFonts w:cs="Arial"/>
          <w:bCs/>
        </w:rPr>
      </w:pPr>
      <w:r w:rsidRPr="00646803">
        <w:rPr>
          <w:rFonts w:cs="Arial"/>
          <w:bCs/>
        </w:rPr>
        <w:t>Po zakończeniu świadczenia usług, o których mowa w §1, Wykonawca zobowiązany jest zwrócić Zamawiającemu wszelkie dokumenty, które otrzymał w związku i celu wykonania umowy, jak również udzielać wszelkich wyjaśnień ustnych i pisemnych w zakresie sposobu wykonywania umowy.</w:t>
      </w:r>
    </w:p>
    <w:p w:rsidR="00646803" w:rsidRPr="00646803" w:rsidRDefault="006D2245" w:rsidP="00136E55">
      <w:pPr>
        <w:pStyle w:val="Akapitzlist"/>
        <w:numPr>
          <w:ilvl w:val="0"/>
          <w:numId w:val="25"/>
        </w:numPr>
        <w:suppressAutoHyphens/>
        <w:spacing w:line="276" w:lineRule="auto"/>
        <w:ind w:right="-61"/>
        <w:jc w:val="both"/>
        <w:rPr>
          <w:rFonts w:cs="Arial"/>
          <w:bCs/>
        </w:rPr>
      </w:pPr>
      <w:r w:rsidRPr="00646803">
        <w:rPr>
          <w:rFonts w:asciiTheme="minorHAnsi" w:hAnsiTheme="minorHAnsi" w:cs="Arial"/>
          <w:bCs/>
        </w:rPr>
        <w:t xml:space="preserve">Jeżeli w wyniku wykonywania umowy zostaną wytworzone przez Wykonawcę utwory w rozumieniu </w:t>
      </w:r>
      <w:r w:rsidR="001A41BB" w:rsidRPr="00646803">
        <w:rPr>
          <w:rFonts w:asciiTheme="minorHAnsi" w:hAnsiTheme="minorHAnsi" w:cs="Arial"/>
          <w:bCs/>
        </w:rPr>
        <w:t xml:space="preserve">   </w:t>
      </w:r>
      <w:r w:rsidRPr="00646803">
        <w:rPr>
          <w:rFonts w:asciiTheme="minorHAnsi" w:hAnsiTheme="minorHAnsi" w:cs="Arial"/>
          <w:bCs/>
        </w:rPr>
        <w:t xml:space="preserve">ustawy o prawie autorskim i prawach pokrewnych autorskie prawa majątkowe do utworów, w tym do opinii, o której mowa </w:t>
      </w:r>
      <w:r w:rsidRPr="00646803">
        <w:rPr>
          <w:rFonts w:cs="Arial"/>
          <w:bCs/>
        </w:rPr>
        <w:t>§ 2 ust. 3</w:t>
      </w:r>
      <w:r w:rsidRPr="00646803">
        <w:rPr>
          <w:rFonts w:cs="Arial"/>
          <w:b/>
          <w:bCs/>
        </w:rPr>
        <w:t>,</w:t>
      </w:r>
      <w:r w:rsidRPr="00646803">
        <w:rPr>
          <w:rFonts w:asciiTheme="minorHAnsi" w:hAnsiTheme="minorHAnsi" w:cs="Arial"/>
          <w:bCs/>
        </w:rPr>
        <w:t xml:space="preserve">  przechodzą na Zamawiającego bez potrzeby składania na tą okoliczność dodatkowych oświadczeń. Zamawiający może korzystać z utworów na wszystkich polach eksploatacji wymienionych w art. 50 ustawy o prawie autorskim i prawach pokrewnych</w:t>
      </w:r>
      <w:r w:rsidR="00C229A2" w:rsidRPr="00646803">
        <w:rPr>
          <w:rFonts w:asciiTheme="minorHAnsi" w:hAnsiTheme="minorHAnsi" w:cs="Arial"/>
          <w:bCs/>
        </w:rPr>
        <w:t>.</w:t>
      </w:r>
    </w:p>
    <w:p w:rsidR="00646803" w:rsidRPr="00646803" w:rsidRDefault="00FD4938" w:rsidP="00136E55">
      <w:pPr>
        <w:pStyle w:val="Akapitzlist"/>
        <w:numPr>
          <w:ilvl w:val="0"/>
          <w:numId w:val="25"/>
        </w:numPr>
        <w:suppressAutoHyphens/>
        <w:spacing w:line="276" w:lineRule="auto"/>
        <w:ind w:right="-61"/>
        <w:jc w:val="both"/>
        <w:rPr>
          <w:rFonts w:cs="Arial"/>
          <w:bCs/>
        </w:rPr>
      </w:pPr>
      <w:r w:rsidRPr="00646803">
        <w:rPr>
          <w:rFonts w:asciiTheme="minorHAnsi" w:hAnsiTheme="minorHAnsi"/>
        </w:rPr>
        <w:t>W szczególności przeniesienie praw o których mowa wyżej następuje na polach eksploatacji w zakresie:</w:t>
      </w:r>
    </w:p>
    <w:p w:rsidR="00646803" w:rsidRPr="00646803" w:rsidRDefault="00646803" w:rsidP="00136E55">
      <w:pPr>
        <w:pStyle w:val="Akapitzlist"/>
        <w:numPr>
          <w:ilvl w:val="1"/>
          <w:numId w:val="25"/>
        </w:numPr>
        <w:suppressAutoHyphens/>
        <w:spacing w:line="276" w:lineRule="auto"/>
        <w:ind w:left="851" w:right="-61"/>
        <w:jc w:val="both"/>
        <w:rPr>
          <w:rFonts w:cs="Arial"/>
          <w:bCs/>
        </w:rPr>
      </w:pPr>
      <w:r>
        <w:rPr>
          <w:rFonts w:asciiTheme="minorHAnsi" w:hAnsiTheme="minorHAnsi"/>
        </w:rPr>
        <w:t>u</w:t>
      </w:r>
      <w:r w:rsidR="00FD4938" w:rsidRPr="00646803">
        <w:rPr>
          <w:rFonts w:asciiTheme="minorHAnsi" w:hAnsiTheme="minorHAnsi"/>
        </w:rPr>
        <w:t>trwalenia</w:t>
      </w:r>
      <w:r>
        <w:rPr>
          <w:rFonts w:asciiTheme="minorHAnsi" w:hAnsiTheme="minorHAnsi"/>
        </w:rPr>
        <w:t>,</w:t>
      </w:r>
    </w:p>
    <w:p w:rsidR="00646803" w:rsidRPr="00136E55" w:rsidRDefault="00FD4938" w:rsidP="00136E55">
      <w:pPr>
        <w:pStyle w:val="Akapitzlist"/>
        <w:numPr>
          <w:ilvl w:val="1"/>
          <w:numId w:val="25"/>
        </w:numPr>
        <w:suppressAutoHyphens/>
        <w:spacing w:line="276" w:lineRule="auto"/>
        <w:ind w:left="851" w:right="-61"/>
        <w:jc w:val="both"/>
        <w:rPr>
          <w:rFonts w:cs="Arial"/>
          <w:bCs/>
        </w:rPr>
      </w:pPr>
      <w:r w:rsidRPr="00646803">
        <w:rPr>
          <w:rFonts w:asciiTheme="minorHAnsi" w:hAnsiTheme="minorHAnsi"/>
        </w:rPr>
        <w:t>zwielokrotniania Przedmiotu Umowy, wytwarzanie każdą możliwą techniką, w tym drukarską, reprodukcyjną, cyfrową, itd.,</w:t>
      </w:r>
    </w:p>
    <w:p w:rsidR="00136E55" w:rsidRDefault="00136E55" w:rsidP="00136E55">
      <w:pPr>
        <w:suppressAutoHyphens/>
        <w:spacing w:line="276" w:lineRule="auto"/>
        <w:ind w:right="-61"/>
        <w:jc w:val="both"/>
        <w:rPr>
          <w:rFonts w:cs="Arial"/>
          <w:bCs/>
        </w:rPr>
      </w:pPr>
    </w:p>
    <w:p w:rsidR="00136E55" w:rsidRDefault="00136E55" w:rsidP="00136E55">
      <w:pPr>
        <w:suppressAutoHyphens/>
        <w:spacing w:line="276" w:lineRule="auto"/>
        <w:ind w:right="-61"/>
        <w:jc w:val="both"/>
        <w:rPr>
          <w:rFonts w:cs="Arial"/>
          <w:bCs/>
        </w:rPr>
      </w:pPr>
    </w:p>
    <w:p w:rsidR="00136E55" w:rsidRPr="00136E55" w:rsidRDefault="00136E55" w:rsidP="00136E55">
      <w:pPr>
        <w:suppressAutoHyphens/>
        <w:spacing w:line="276" w:lineRule="auto"/>
        <w:ind w:right="-61"/>
        <w:jc w:val="both"/>
        <w:rPr>
          <w:rFonts w:cs="Arial"/>
          <w:bCs/>
        </w:rPr>
      </w:pPr>
    </w:p>
    <w:p w:rsidR="00646803" w:rsidRPr="00646803" w:rsidRDefault="00FD4938" w:rsidP="00136E55">
      <w:pPr>
        <w:pStyle w:val="Akapitzlist"/>
        <w:numPr>
          <w:ilvl w:val="1"/>
          <w:numId w:val="25"/>
        </w:numPr>
        <w:suppressAutoHyphens/>
        <w:spacing w:line="276" w:lineRule="auto"/>
        <w:ind w:left="851" w:right="-61"/>
        <w:jc w:val="both"/>
        <w:rPr>
          <w:rFonts w:cs="Arial"/>
          <w:bCs/>
        </w:rPr>
      </w:pPr>
      <w:r w:rsidRPr="00646803">
        <w:rPr>
          <w:rFonts w:asciiTheme="minorHAnsi" w:hAnsiTheme="minorHAnsi"/>
        </w:rPr>
        <w:lastRenderedPageBreak/>
        <w:t>wprowadzania do obrotu, użyczenia, lub  najmu bądź dzierżawy,</w:t>
      </w:r>
    </w:p>
    <w:p w:rsidR="00646803" w:rsidRPr="00646803" w:rsidRDefault="00FD4938" w:rsidP="00136E55">
      <w:pPr>
        <w:pStyle w:val="Akapitzlist"/>
        <w:numPr>
          <w:ilvl w:val="1"/>
          <w:numId w:val="25"/>
        </w:numPr>
        <w:suppressAutoHyphens/>
        <w:spacing w:line="276" w:lineRule="auto"/>
        <w:ind w:left="851" w:right="-61"/>
        <w:jc w:val="both"/>
        <w:rPr>
          <w:rFonts w:cs="Arial"/>
          <w:bCs/>
        </w:rPr>
      </w:pPr>
      <w:r w:rsidRPr="00646803">
        <w:rPr>
          <w:rFonts w:asciiTheme="minorHAnsi" w:hAnsiTheme="minorHAnsi"/>
        </w:rPr>
        <w:t>wprowadzania do pamięci komputera, utrwalaniu na nośnikach elektronicznych, publikacji w takich formach wydawniczych jak książki, albumy, broszury, korzystania z przedmiotu Umowy w Internecie,</w:t>
      </w:r>
    </w:p>
    <w:p w:rsidR="00646803" w:rsidRPr="00646803" w:rsidRDefault="00FD4938" w:rsidP="00136E55">
      <w:pPr>
        <w:pStyle w:val="Akapitzlist"/>
        <w:numPr>
          <w:ilvl w:val="1"/>
          <w:numId w:val="25"/>
        </w:numPr>
        <w:suppressAutoHyphens/>
        <w:spacing w:after="0" w:line="276" w:lineRule="auto"/>
        <w:ind w:left="851" w:right="-62" w:hanging="357"/>
        <w:jc w:val="both"/>
        <w:rPr>
          <w:rFonts w:cs="Arial"/>
          <w:bCs/>
        </w:rPr>
      </w:pPr>
      <w:r w:rsidRPr="00646803">
        <w:rPr>
          <w:rFonts w:asciiTheme="minorHAnsi" w:hAnsiTheme="minorHAnsi"/>
        </w:rPr>
        <w:t xml:space="preserve">wyświetlenia, wystawienia , odtworzenia, nadawania i reemitowania w każdej możliwej formie urzeczywistnienia    ( w tym także w postaci makiet), </w:t>
      </w:r>
    </w:p>
    <w:p w:rsidR="00FD4938" w:rsidRPr="00646803" w:rsidRDefault="00FD4938" w:rsidP="00136E55">
      <w:pPr>
        <w:pStyle w:val="Akapitzlist"/>
        <w:numPr>
          <w:ilvl w:val="1"/>
          <w:numId w:val="25"/>
        </w:numPr>
        <w:suppressAutoHyphens/>
        <w:spacing w:after="0" w:line="276" w:lineRule="auto"/>
        <w:ind w:left="851" w:right="-62" w:hanging="357"/>
        <w:jc w:val="both"/>
        <w:rPr>
          <w:rFonts w:cs="Arial"/>
          <w:bCs/>
        </w:rPr>
      </w:pPr>
      <w:r w:rsidRPr="00646803">
        <w:rPr>
          <w:rFonts w:asciiTheme="minorHAnsi" w:hAnsiTheme="minorHAnsi"/>
        </w:rPr>
        <w:t>udzielania licencji na wykorzystanie.</w:t>
      </w:r>
    </w:p>
    <w:p w:rsidR="006D2245" w:rsidRPr="00646803" w:rsidRDefault="00C229A2" w:rsidP="00136E55">
      <w:pPr>
        <w:pStyle w:val="Akapitzlist"/>
        <w:numPr>
          <w:ilvl w:val="0"/>
          <w:numId w:val="25"/>
        </w:numPr>
        <w:tabs>
          <w:tab w:val="left" w:pos="567"/>
        </w:tabs>
        <w:suppressAutoHyphens/>
        <w:spacing w:after="0" w:line="276" w:lineRule="auto"/>
        <w:ind w:right="-62" w:hanging="357"/>
        <w:jc w:val="both"/>
        <w:rPr>
          <w:rFonts w:asciiTheme="minorHAnsi" w:hAnsiTheme="minorHAnsi" w:cs="Arial"/>
          <w:bCs/>
        </w:rPr>
      </w:pPr>
      <w:r w:rsidRPr="00646803">
        <w:rPr>
          <w:rFonts w:asciiTheme="minorHAnsi" w:hAnsiTheme="minorHAnsi" w:cs="Arial"/>
          <w:bCs/>
        </w:rPr>
        <w:t xml:space="preserve">Wynagrodzenie za </w:t>
      </w:r>
      <w:r w:rsidR="006D2245" w:rsidRPr="00646803">
        <w:rPr>
          <w:rFonts w:asciiTheme="minorHAnsi" w:hAnsiTheme="minorHAnsi" w:cs="Arial"/>
          <w:bCs/>
        </w:rPr>
        <w:t xml:space="preserve">przeniesienie autorskich praw majątkowych zawarte jest </w:t>
      </w:r>
      <w:r w:rsidR="006D2245" w:rsidRPr="00646803">
        <w:rPr>
          <w:rFonts w:asciiTheme="minorHAnsi" w:hAnsiTheme="minorHAnsi" w:cs="Arial"/>
          <w:bCs/>
        </w:rPr>
        <w:br/>
        <w:t>w</w:t>
      </w:r>
      <w:r w:rsidRPr="00646803">
        <w:rPr>
          <w:rFonts w:asciiTheme="minorHAnsi" w:hAnsiTheme="minorHAnsi" w:cs="Arial"/>
          <w:bCs/>
        </w:rPr>
        <w:t xml:space="preserve"> wynagrodzeniu wymienionym w § 8</w:t>
      </w:r>
      <w:r w:rsidR="006D2245" w:rsidRPr="00646803">
        <w:rPr>
          <w:rFonts w:asciiTheme="minorHAnsi" w:hAnsiTheme="minorHAnsi" w:cs="Arial"/>
          <w:bCs/>
        </w:rPr>
        <w:t xml:space="preserve">  umowy.</w:t>
      </w:r>
    </w:p>
    <w:p w:rsidR="007860AB" w:rsidRDefault="007860AB" w:rsidP="00136E55">
      <w:pPr>
        <w:spacing w:after="0" w:line="276" w:lineRule="auto"/>
        <w:ind w:left="357" w:right="-62"/>
        <w:jc w:val="center"/>
        <w:rPr>
          <w:rFonts w:cs="Arial"/>
          <w:b/>
          <w:bCs/>
        </w:rPr>
      </w:pPr>
    </w:p>
    <w:p w:rsidR="00765208" w:rsidRPr="009C0B27" w:rsidRDefault="0059370C" w:rsidP="00136E55">
      <w:pPr>
        <w:spacing w:after="120" w:line="276" w:lineRule="auto"/>
        <w:ind w:left="357" w:right="-62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8</w:t>
      </w:r>
      <w:r w:rsidR="00765208" w:rsidRPr="009C0B27">
        <w:rPr>
          <w:rFonts w:cs="Arial"/>
          <w:b/>
          <w:bCs/>
        </w:rPr>
        <w:t>.</w:t>
      </w:r>
    </w:p>
    <w:p w:rsidR="00765208" w:rsidRDefault="00765208" w:rsidP="00136E55">
      <w:pPr>
        <w:pStyle w:val="Akapitzlist"/>
        <w:numPr>
          <w:ilvl w:val="0"/>
          <w:numId w:val="15"/>
        </w:numPr>
        <w:spacing w:after="0" w:line="276" w:lineRule="auto"/>
        <w:ind w:left="499" w:hanging="357"/>
        <w:contextualSpacing w:val="0"/>
        <w:jc w:val="both"/>
      </w:pPr>
      <w:r w:rsidRPr="009C0B27">
        <w:t xml:space="preserve">Za wykonanie czynności określonych w § 1 Zleceniodawca otrzyma wynagrodzenie w kwocie </w:t>
      </w:r>
      <w:r w:rsidR="0059370C">
        <w:t>nie wyższej niż</w:t>
      </w:r>
      <w:r>
        <w:rPr>
          <w:b/>
        </w:rPr>
        <w:t xml:space="preserve">………………………………………… </w:t>
      </w:r>
      <w:r w:rsidRPr="009C0B27">
        <w:t>(słown</w:t>
      </w:r>
      <w:r w:rsidR="00747104">
        <w:t>ie:), w tym należny podatek VAT, z czego wyna</w:t>
      </w:r>
      <w:r w:rsidR="00573E29">
        <w:t>grodzenie za</w:t>
      </w:r>
      <w:r w:rsidR="00747104">
        <w:t xml:space="preserve"> wykonanie usługi dla jednego </w:t>
      </w:r>
      <w:r w:rsidR="00747104" w:rsidRPr="009A13A6">
        <w:t xml:space="preserve"> </w:t>
      </w:r>
      <w:r w:rsidR="00747104">
        <w:t>przedsiębiorstwa typu startup wynosi zł. ……………..brutto.</w:t>
      </w:r>
    </w:p>
    <w:p w:rsidR="0054647A" w:rsidRPr="0054647A" w:rsidRDefault="00765208" w:rsidP="00CD0CA1">
      <w:pPr>
        <w:pStyle w:val="Akapitzlist"/>
        <w:numPr>
          <w:ilvl w:val="0"/>
          <w:numId w:val="15"/>
        </w:numPr>
        <w:spacing w:after="0" w:line="276" w:lineRule="auto"/>
        <w:ind w:left="499" w:hanging="357"/>
        <w:contextualSpacing w:val="0"/>
        <w:jc w:val="both"/>
        <w:rPr>
          <w:rFonts w:cs="Calibri"/>
          <w:color w:val="000000"/>
          <w:sz w:val="24"/>
          <w:szCs w:val="24"/>
          <w:lang w:eastAsia="pl-PL"/>
        </w:rPr>
      </w:pPr>
      <w:r w:rsidRPr="009C0B27">
        <w:t xml:space="preserve">Wynagrodzenie określone w ust. 1 </w:t>
      </w:r>
      <w:r w:rsidR="0054647A">
        <w:rPr>
          <w:rFonts w:cs="Calibri"/>
          <w:color w:val="000000"/>
          <w:lang w:eastAsia="pl-PL"/>
        </w:rPr>
        <w:t xml:space="preserve">płatne </w:t>
      </w:r>
      <w:r w:rsidR="0054647A" w:rsidRPr="0054647A">
        <w:rPr>
          <w:rFonts w:cs="Calibri"/>
          <w:color w:val="000000"/>
          <w:lang w:eastAsia="pl-PL"/>
        </w:rPr>
        <w:t xml:space="preserve">będzie każdorazowo po </w:t>
      </w:r>
      <w:r w:rsidR="0054647A">
        <w:rPr>
          <w:rFonts w:cs="Calibri"/>
          <w:color w:val="000000"/>
          <w:lang w:eastAsia="pl-PL"/>
        </w:rPr>
        <w:t>wykonaniu usługi na rzecz jednego przedsiębiorstwa typu startup w </w:t>
      </w:r>
      <w:r w:rsidR="0054647A" w:rsidRPr="0054647A">
        <w:rPr>
          <w:rFonts w:cs="Calibri"/>
          <w:color w:val="000000"/>
          <w:lang w:eastAsia="pl-PL"/>
        </w:rPr>
        <w:t xml:space="preserve">wysokości </w:t>
      </w:r>
      <w:r w:rsidR="0054647A" w:rsidRPr="0054647A">
        <w:rPr>
          <w:rFonts w:cs="Calibri"/>
          <w:bCs/>
          <w:color w:val="000000"/>
          <w:lang w:eastAsia="pl-PL"/>
        </w:rPr>
        <w:t>………………………… zł brutto</w:t>
      </w:r>
      <w:r w:rsidR="0054647A" w:rsidRPr="0054647A">
        <w:rPr>
          <w:rFonts w:cs="Calibri"/>
          <w:b/>
          <w:bCs/>
          <w:color w:val="000000"/>
          <w:lang w:eastAsia="pl-PL"/>
        </w:rPr>
        <w:t xml:space="preserve"> </w:t>
      </w:r>
      <w:r w:rsidR="0054647A" w:rsidRPr="0054647A">
        <w:rPr>
          <w:rFonts w:cs="Calibri"/>
          <w:color w:val="000000"/>
          <w:lang w:eastAsia="pl-PL"/>
        </w:rPr>
        <w:t>(słownie: ………………………………………………..), w tym należny podatek VAT</w:t>
      </w:r>
      <w:r w:rsidR="0054647A">
        <w:rPr>
          <w:rFonts w:cs="Calibri"/>
          <w:color w:val="000000"/>
          <w:lang w:eastAsia="pl-PL"/>
        </w:rPr>
        <w:t xml:space="preserve"> n</w:t>
      </w:r>
      <w:r w:rsidR="0054647A" w:rsidRPr="0054647A">
        <w:rPr>
          <w:rFonts w:cs="Calibri"/>
          <w:color w:val="000000"/>
          <w:lang w:eastAsia="pl-PL"/>
        </w:rPr>
        <w:t xml:space="preserve">a rachunek Wykonawcy ……………………………………………………………………………………. </w:t>
      </w:r>
    </w:p>
    <w:p w:rsidR="00765208" w:rsidRDefault="00765208" w:rsidP="00136E55">
      <w:pPr>
        <w:pStyle w:val="Akapitzlist"/>
        <w:numPr>
          <w:ilvl w:val="0"/>
          <w:numId w:val="15"/>
        </w:numPr>
        <w:spacing w:after="0" w:line="276" w:lineRule="auto"/>
        <w:ind w:left="499" w:hanging="357"/>
        <w:contextualSpacing w:val="0"/>
        <w:jc w:val="both"/>
      </w:pPr>
      <w:r w:rsidRPr="009C0B27">
        <w:t xml:space="preserve">Wynagrodzenie płatne </w:t>
      </w:r>
      <w:r>
        <w:t>będzie przez Zamawiającego w terminie 14 dni od daty otrzymania przez Zamawiającego prawidło</w:t>
      </w:r>
      <w:r w:rsidR="00646803">
        <w:t>wo wystawionej faktury.</w:t>
      </w:r>
    </w:p>
    <w:p w:rsidR="00765208" w:rsidRDefault="00765208" w:rsidP="00136E55">
      <w:pPr>
        <w:pStyle w:val="Akapitzlist"/>
        <w:numPr>
          <w:ilvl w:val="0"/>
          <w:numId w:val="15"/>
        </w:numPr>
        <w:spacing w:after="0" w:line="276" w:lineRule="auto"/>
        <w:ind w:left="499" w:hanging="357"/>
        <w:contextualSpacing w:val="0"/>
        <w:jc w:val="both"/>
      </w:pPr>
      <w:r w:rsidRPr="009C0B27">
        <w:t>Wynagrodzenie, o którym mowa w ust. 1 jest wynagrodzeniem ryczałtowym obejmującym wszystkie czynności niezb</w:t>
      </w:r>
      <w:r>
        <w:t>ędne do prawidłowego wykonania u</w:t>
      </w:r>
      <w:r w:rsidRPr="009C0B27">
        <w:t>mowy nawet, jeśli czynności te nie zostały wprost wyszc</w:t>
      </w:r>
      <w:r>
        <w:t>zególnione w treści niniejszej umowy. Wykonawca</w:t>
      </w:r>
      <w:r w:rsidRPr="009C0B27">
        <w:t xml:space="preserve"> mając możliwość uprzedniego ustalenia wszystkich warunków związanych z realizacją Umowy, nie może żądać po</w:t>
      </w:r>
      <w:r>
        <w:t>dwyższenia wynagrodzenia, nawet</w:t>
      </w:r>
      <w:r w:rsidRPr="009C0B27">
        <w:t xml:space="preserve"> jeżeli z przyczyn od siebie niezależnych nie mógł przewidzieć wszystkich czynności niezbędnych do prawidłowego wykonania niniejszej Umowy.</w:t>
      </w:r>
    </w:p>
    <w:p w:rsidR="00765208" w:rsidRDefault="00765208" w:rsidP="00136E55">
      <w:pPr>
        <w:pStyle w:val="Akapitzlist"/>
        <w:numPr>
          <w:ilvl w:val="0"/>
          <w:numId w:val="15"/>
        </w:numPr>
        <w:spacing w:after="0" w:line="276" w:lineRule="auto"/>
        <w:ind w:left="426"/>
        <w:contextualSpacing w:val="0"/>
        <w:jc w:val="both"/>
      </w:pPr>
      <w:r>
        <w:t>Za datę zapłaty strony przyjmują datę obciążenia rachunku Zamawiającego.</w:t>
      </w:r>
    </w:p>
    <w:p w:rsidR="00765208" w:rsidRDefault="00765208" w:rsidP="00136E55">
      <w:pPr>
        <w:pStyle w:val="Akapitzlist"/>
        <w:numPr>
          <w:ilvl w:val="0"/>
          <w:numId w:val="15"/>
        </w:numPr>
        <w:spacing w:after="0" w:line="276" w:lineRule="auto"/>
        <w:ind w:left="426"/>
        <w:contextualSpacing w:val="0"/>
        <w:jc w:val="both"/>
      </w:pPr>
      <w:r>
        <w:t xml:space="preserve">Wynagrodzenie z tytułu niniejszej umowy jest współfinansowane ze środków Unii Europejskiej </w:t>
      </w:r>
      <w:r>
        <w:br/>
        <w:t>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136E55" w:rsidRDefault="00136E55" w:rsidP="00136E55">
      <w:pPr>
        <w:spacing w:after="0" w:line="276" w:lineRule="auto"/>
        <w:jc w:val="both"/>
      </w:pPr>
    </w:p>
    <w:p w:rsidR="00136E55" w:rsidRDefault="00136E55" w:rsidP="00136E55">
      <w:pPr>
        <w:spacing w:after="0" w:line="276" w:lineRule="auto"/>
        <w:jc w:val="both"/>
      </w:pPr>
    </w:p>
    <w:p w:rsidR="00136E55" w:rsidRDefault="00136E55" w:rsidP="00136E55">
      <w:pPr>
        <w:spacing w:after="0" w:line="276" w:lineRule="auto"/>
        <w:jc w:val="both"/>
      </w:pPr>
    </w:p>
    <w:p w:rsidR="00136E55" w:rsidRDefault="00136E55" w:rsidP="00136E55">
      <w:pPr>
        <w:spacing w:after="0" w:line="276" w:lineRule="auto"/>
        <w:jc w:val="both"/>
      </w:pPr>
    </w:p>
    <w:p w:rsidR="00136E55" w:rsidRDefault="00136E55" w:rsidP="00136E55">
      <w:pPr>
        <w:spacing w:after="0" w:line="276" w:lineRule="auto"/>
        <w:jc w:val="both"/>
      </w:pPr>
    </w:p>
    <w:p w:rsidR="00136E55" w:rsidRDefault="00136E55" w:rsidP="00136E55">
      <w:pPr>
        <w:spacing w:after="0" w:line="276" w:lineRule="auto"/>
        <w:jc w:val="both"/>
      </w:pPr>
    </w:p>
    <w:p w:rsidR="00136E55" w:rsidRDefault="00136E55" w:rsidP="00136E55">
      <w:pPr>
        <w:spacing w:after="0" w:line="276" w:lineRule="auto"/>
        <w:jc w:val="both"/>
      </w:pPr>
    </w:p>
    <w:p w:rsidR="00136E55" w:rsidRDefault="00136E55" w:rsidP="00136E55">
      <w:pPr>
        <w:spacing w:after="0" w:line="276" w:lineRule="auto"/>
        <w:jc w:val="both"/>
      </w:pPr>
    </w:p>
    <w:p w:rsidR="00AC3DDA" w:rsidRDefault="00765208" w:rsidP="00136E55">
      <w:pPr>
        <w:pStyle w:val="Akapitzlist"/>
        <w:spacing w:after="120" w:line="276" w:lineRule="auto"/>
        <w:ind w:left="142"/>
        <w:contextualSpacing w:val="0"/>
        <w:jc w:val="both"/>
        <w:rPr>
          <w:rFonts w:cs="Arial"/>
          <w:b/>
          <w:bCs/>
        </w:rPr>
      </w:pPr>
      <w:r>
        <w:lastRenderedPageBreak/>
        <w:t xml:space="preserve">                                                                                            </w:t>
      </w:r>
      <w:r w:rsidR="00573E29">
        <w:rPr>
          <w:rFonts w:cs="Arial"/>
          <w:b/>
          <w:bCs/>
        </w:rPr>
        <w:t>§ 9</w:t>
      </w:r>
      <w:r w:rsidR="00646803">
        <w:rPr>
          <w:rFonts w:cs="Arial"/>
          <w:b/>
          <w:bCs/>
        </w:rPr>
        <w:t>.</w:t>
      </w:r>
    </w:p>
    <w:p w:rsidR="00AC3DDA" w:rsidRDefault="00974A97" w:rsidP="00136E55">
      <w:pPr>
        <w:pStyle w:val="Akapitzlist"/>
        <w:spacing w:after="0" w:line="276" w:lineRule="auto"/>
        <w:ind w:left="284" w:hanging="284"/>
        <w:contextualSpacing w:val="0"/>
        <w:jc w:val="both"/>
      </w:pPr>
      <w:r w:rsidRPr="00974A97">
        <w:rPr>
          <w:rFonts w:cs="Arial"/>
          <w:bCs/>
        </w:rPr>
        <w:t>1.  W przypadku niewykonania lub nienależytego wykonania umowy</w:t>
      </w:r>
      <w:r w:rsidR="00765208">
        <w:t xml:space="preserve">   Wykonawca zapłaci Zamawiającemu  karę umowną w wysokości 5% miesięcznego wynagrodzenia brutto za każdy przypadek niewykonania lub nienależytego wykonania umowy. O każdym przypadku niewykonania lub nienależytego wykonania umowy </w:t>
      </w:r>
      <w:r w:rsidR="00646803">
        <w:t>Zamawiający</w:t>
      </w:r>
      <w:r w:rsidR="00765208">
        <w:t xml:space="preserve"> będzie informował Wykonawcę pisemnie wskazując w jakim zakresie umowa nie została wykonana lub została wykonana nienależycie.</w:t>
      </w:r>
    </w:p>
    <w:p w:rsidR="00AC3DDA" w:rsidRDefault="002A00FC" w:rsidP="00136E55">
      <w:pPr>
        <w:pStyle w:val="Akapitzlist"/>
        <w:spacing w:after="0" w:line="276" w:lineRule="auto"/>
        <w:ind w:left="284" w:hanging="284"/>
        <w:contextualSpacing w:val="0"/>
        <w:jc w:val="both"/>
      </w:pPr>
      <w:r>
        <w:t xml:space="preserve"> </w:t>
      </w:r>
      <w:r w:rsidR="00765208">
        <w:t xml:space="preserve">2. Jeżeli kara umowna nie pokryje szkody Zamawiający zastrzega sobie prawo dochodzenia odszkodowania </w:t>
      </w:r>
      <w:r>
        <w:t xml:space="preserve"> </w:t>
      </w:r>
      <w:r w:rsidR="00765208">
        <w:t>uzupełniającego na zasadach ogólnych.</w:t>
      </w:r>
    </w:p>
    <w:p w:rsidR="00646803" w:rsidRDefault="00646803" w:rsidP="00136E55">
      <w:pPr>
        <w:pStyle w:val="Akapitzlist"/>
        <w:spacing w:after="0" w:line="276" w:lineRule="auto"/>
        <w:ind w:left="284" w:hanging="284"/>
        <w:contextualSpacing w:val="0"/>
        <w:jc w:val="both"/>
      </w:pPr>
    </w:p>
    <w:p w:rsidR="00765208" w:rsidRPr="000E6783" w:rsidRDefault="00765208" w:rsidP="00136E55">
      <w:pPr>
        <w:pStyle w:val="Akapitzlist"/>
        <w:spacing w:after="120" w:line="276" w:lineRule="auto"/>
        <w:ind w:left="357" w:right="-62"/>
        <w:contextualSpacing w:val="0"/>
        <w:jc w:val="center"/>
        <w:rPr>
          <w:rFonts w:cs="Arial"/>
          <w:b/>
          <w:bCs/>
        </w:rPr>
      </w:pPr>
      <w:r w:rsidRPr="000E6783">
        <w:rPr>
          <w:rFonts w:cs="Arial"/>
          <w:b/>
          <w:bCs/>
        </w:rPr>
        <w:t xml:space="preserve">§ </w:t>
      </w:r>
      <w:r w:rsidR="00573E29">
        <w:rPr>
          <w:rFonts w:cs="Arial"/>
          <w:b/>
          <w:bCs/>
        </w:rPr>
        <w:t>10</w:t>
      </w:r>
      <w:r w:rsidR="00646803">
        <w:rPr>
          <w:rFonts w:cs="Arial"/>
          <w:b/>
          <w:bCs/>
        </w:rPr>
        <w:t>.</w:t>
      </w:r>
    </w:p>
    <w:p w:rsidR="00765208" w:rsidRPr="00A6364A" w:rsidRDefault="00765208" w:rsidP="00136E55">
      <w:pPr>
        <w:numPr>
          <w:ilvl w:val="0"/>
          <w:numId w:val="13"/>
        </w:numPr>
        <w:tabs>
          <w:tab w:val="num" w:pos="284"/>
        </w:tabs>
        <w:suppressAutoHyphens/>
        <w:spacing w:after="0" w:line="276" w:lineRule="auto"/>
        <w:ind w:left="0" w:right="-61" w:firstLine="0"/>
        <w:jc w:val="both"/>
        <w:rPr>
          <w:rFonts w:cs="Arial"/>
          <w:b/>
          <w:bCs/>
        </w:rPr>
      </w:pPr>
      <w:r>
        <w:rPr>
          <w:rFonts w:cs="Arial"/>
          <w:bCs/>
        </w:rPr>
        <w:t xml:space="preserve">Umowa została zawarta na czas </w:t>
      </w:r>
      <w:r w:rsidRPr="00646803">
        <w:rPr>
          <w:rFonts w:cs="Arial"/>
          <w:bCs/>
        </w:rPr>
        <w:t>określony od …………..………. r.</w:t>
      </w:r>
      <w:r w:rsidRPr="00A6364A">
        <w:rPr>
          <w:rFonts w:cs="Arial"/>
          <w:b/>
          <w:bCs/>
        </w:rPr>
        <w:t xml:space="preserve"> </w:t>
      </w:r>
      <w:r w:rsidRPr="00C96908">
        <w:rPr>
          <w:rFonts w:cs="Arial"/>
          <w:bCs/>
        </w:rPr>
        <w:t xml:space="preserve">do </w:t>
      </w:r>
      <w:r w:rsidR="00F66166" w:rsidRPr="00C96908">
        <w:rPr>
          <w:rFonts w:cs="Arial"/>
          <w:bCs/>
        </w:rPr>
        <w:t>14</w:t>
      </w:r>
      <w:r w:rsidR="00CD0CA1">
        <w:rPr>
          <w:rFonts w:cs="Arial"/>
          <w:bCs/>
        </w:rPr>
        <w:t>.04.2017</w:t>
      </w:r>
      <w:r w:rsidRPr="00C96908">
        <w:rPr>
          <w:rFonts w:cs="Arial"/>
          <w:bCs/>
        </w:rPr>
        <w:t>r</w:t>
      </w:r>
      <w:r w:rsidRPr="00A6364A">
        <w:rPr>
          <w:rFonts w:cs="Arial"/>
          <w:b/>
          <w:bCs/>
        </w:rPr>
        <w:t>.</w:t>
      </w:r>
    </w:p>
    <w:p w:rsidR="00765208" w:rsidRDefault="00765208" w:rsidP="00136E55">
      <w:pPr>
        <w:numPr>
          <w:ilvl w:val="0"/>
          <w:numId w:val="13"/>
        </w:numPr>
        <w:tabs>
          <w:tab w:val="clear" w:pos="1211"/>
          <w:tab w:val="num" w:pos="0"/>
          <w:tab w:val="num" w:pos="284"/>
        </w:tabs>
        <w:suppressAutoHyphens/>
        <w:spacing w:after="0" w:line="276" w:lineRule="auto"/>
        <w:ind w:left="284" w:right="-61" w:hanging="284"/>
        <w:jc w:val="both"/>
        <w:rPr>
          <w:rFonts w:cs="Arial"/>
          <w:bCs/>
        </w:rPr>
      </w:pPr>
      <w:r w:rsidRPr="009C0B27">
        <w:rPr>
          <w:rFonts w:cs="Arial"/>
          <w:bCs/>
        </w:rPr>
        <w:t>Każda ze stron umowy może ją rozwiązać za uprzednim miesięcznym okresem wypowiedzenia na koniec miesiąca kalendarzowego.</w:t>
      </w:r>
    </w:p>
    <w:p w:rsidR="00646803" w:rsidRPr="001271FC" w:rsidRDefault="00646803" w:rsidP="00136E55">
      <w:pPr>
        <w:tabs>
          <w:tab w:val="num" w:pos="1211"/>
        </w:tabs>
        <w:suppressAutoHyphens/>
        <w:spacing w:after="0" w:line="276" w:lineRule="auto"/>
        <w:ind w:left="284" w:right="-61"/>
        <w:jc w:val="both"/>
        <w:rPr>
          <w:rFonts w:cs="Arial"/>
          <w:bCs/>
        </w:rPr>
      </w:pPr>
    </w:p>
    <w:p w:rsidR="00765208" w:rsidRPr="009C0B27" w:rsidRDefault="00765208" w:rsidP="00136E55">
      <w:pPr>
        <w:spacing w:after="120" w:line="276" w:lineRule="auto"/>
        <w:ind w:left="357" w:right="-62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§ </w:t>
      </w:r>
      <w:r w:rsidR="00573E29">
        <w:rPr>
          <w:rFonts w:cs="Arial"/>
          <w:b/>
          <w:bCs/>
        </w:rPr>
        <w:t>11</w:t>
      </w:r>
      <w:r w:rsidR="00646803">
        <w:rPr>
          <w:rFonts w:cs="Arial"/>
          <w:b/>
          <w:bCs/>
        </w:rPr>
        <w:t>.</w:t>
      </w:r>
    </w:p>
    <w:p w:rsidR="00765208" w:rsidRPr="009C0B27" w:rsidRDefault="00765208" w:rsidP="00136E55">
      <w:pPr>
        <w:spacing w:after="0" w:line="276" w:lineRule="auto"/>
        <w:ind w:left="360" w:right="-61" w:hanging="360"/>
        <w:jc w:val="both"/>
        <w:rPr>
          <w:rFonts w:cs="Arial"/>
          <w:bCs/>
        </w:rPr>
      </w:pPr>
      <w:r w:rsidRPr="009C0B27">
        <w:rPr>
          <w:rFonts w:cs="Arial"/>
          <w:bCs/>
        </w:rPr>
        <w:t>Zmiana umowy wymaga formy pisemnej pod rygorem nieważności.</w:t>
      </w:r>
    </w:p>
    <w:p w:rsidR="00765208" w:rsidRPr="009C0B27" w:rsidRDefault="00765208" w:rsidP="00136E55">
      <w:pPr>
        <w:spacing w:after="0" w:line="276" w:lineRule="auto"/>
        <w:ind w:left="360" w:right="-61"/>
        <w:jc w:val="both"/>
        <w:rPr>
          <w:rFonts w:cs="Arial"/>
          <w:bCs/>
        </w:rPr>
      </w:pPr>
    </w:p>
    <w:p w:rsidR="00765208" w:rsidRPr="009C0B27" w:rsidRDefault="00765208" w:rsidP="00136E55">
      <w:pPr>
        <w:spacing w:after="120" w:line="276" w:lineRule="auto"/>
        <w:ind w:left="357" w:right="-62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§ </w:t>
      </w:r>
      <w:r w:rsidR="00573E29">
        <w:rPr>
          <w:rFonts w:cs="Arial"/>
          <w:b/>
          <w:bCs/>
        </w:rPr>
        <w:t>12</w:t>
      </w:r>
      <w:r w:rsidR="00646803">
        <w:rPr>
          <w:rFonts w:cs="Arial"/>
          <w:b/>
          <w:bCs/>
        </w:rPr>
        <w:t>.</w:t>
      </w:r>
    </w:p>
    <w:p w:rsidR="00765208" w:rsidRDefault="00765208" w:rsidP="00136E55">
      <w:pPr>
        <w:suppressAutoHyphens/>
        <w:spacing w:after="0" w:line="276" w:lineRule="auto"/>
        <w:ind w:right="-61"/>
        <w:jc w:val="both"/>
        <w:rPr>
          <w:rFonts w:cs="Arial"/>
          <w:bCs/>
        </w:rPr>
      </w:pPr>
      <w:r w:rsidRPr="00287678">
        <w:rPr>
          <w:rFonts w:cs="Arial"/>
          <w:bCs/>
        </w:rPr>
        <w:t xml:space="preserve">W sprawach nieuregulowanych </w:t>
      </w:r>
      <w:r>
        <w:rPr>
          <w:rFonts w:cs="Arial"/>
          <w:bCs/>
        </w:rPr>
        <w:t xml:space="preserve">niniejszą </w:t>
      </w:r>
      <w:r w:rsidRPr="00287678">
        <w:rPr>
          <w:rFonts w:cs="Arial"/>
          <w:bCs/>
        </w:rPr>
        <w:t>umową mają zastosowanie przepisy Kodeksu cywilnego</w:t>
      </w:r>
      <w:r>
        <w:rPr>
          <w:rFonts w:cs="Arial"/>
          <w:bCs/>
        </w:rPr>
        <w:t>.</w:t>
      </w:r>
      <w:r w:rsidRPr="00287678">
        <w:rPr>
          <w:rFonts w:cs="Arial"/>
          <w:bCs/>
        </w:rPr>
        <w:t xml:space="preserve"> </w:t>
      </w:r>
    </w:p>
    <w:p w:rsidR="00646803" w:rsidRDefault="00646803" w:rsidP="00136E55">
      <w:pPr>
        <w:suppressAutoHyphens/>
        <w:spacing w:after="0" w:line="276" w:lineRule="auto"/>
        <w:ind w:right="-61"/>
        <w:jc w:val="both"/>
        <w:rPr>
          <w:rFonts w:cs="Arial"/>
          <w:bCs/>
        </w:rPr>
      </w:pPr>
    </w:p>
    <w:p w:rsidR="00765208" w:rsidRDefault="00765208" w:rsidP="00136E55">
      <w:pPr>
        <w:suppressAutoHyphens/>
        <w:spacing w:after="120" w:line="276" w:lineRule="auto"/>
        <w:ind w:right="-62"/>
        <w:jc w:val="both"/>
        <w:rPr>
          <w:rFonts w:cs="Arial"/>
          <w:b/>
          <w:bCs/>
        </w:rPr>
      </w:pPr>
      <w:r>
        <w:rPr>
          <w:rFonts w:cs="Arial"/>
          <w:bCs/>
        </w:rPr>
        <w:t xml:space="preserve">                                                                                                  </w:t>
      </w:r>
      <w:r w:rsidR="00573E29">
        <w:rPr>
          <w:rFonts w:cs="Arial"/>
          <w:b/>
          <w:bCs/>
        </w:rPr>
        <w:t>§13</w:t>
      </w:r>
      <w:r w:rsidR="00646803">
        <w:rPr>
          <w:rFonts w:cs="Arial"/>
          <w:b/>
          <w:bCs/>
        </w:rPr>
        <w:t>.</w:t>
      </w:r>
    </w:p>
    <w:p w:rsidR="00765208" w:rsidRPr="00573E29" w:rsidRDefault="00765208" w:rsidP="00136E55">
      <w:pPr>
        <w:suppressAutoHyphens/>
        <w:spacing w:after="0" w:line="276" w:lineRule="auto"/>
        <w:ind w:right="-61"/>
        <w:jc w:val="both"/>
        <w:rPr>
          <w:rFonts w:cs="Arial"/>
          <w:bCs/>
        </w:rPr>
      </w:pPr>
      <w:r w:rsidRPr="00573E29">
        <w:rPr>
          <w:rFonts w:cs="Arial"/>
          <w:bCs/>
        </w:rPr>
        <w:t>Ewentualne spory wynikłe na tle  umowy  będą rozpatrywane przez sąd  właściwy  dla siedziby  Zamawiającego.</w:t>
      </w:r>
      <w:r w:rsidRPr="00573E29">
        <w:rPr>
          <w:rFonts w:cs="Arial"/>
          <w:bCs/>
        </w:rPr>
        <w:br/>
      </w:r>
    </w:p>
    <w:p w:rsidR="00765208" w:rsidRPr="009C0B27" w:rsidRDefault="00765208" w:rsidP="00136E55">
      <w:pPr>
        <w:spacing w:after="120" w:line="276" w:lineRule="auto"/>
        <w:ind w:left="357" w:right="-62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§ </w:t>
      </w:r>
      <w:r w:rsidR="00573E29">
        <w:rPr>
          <w:rFonts w:cs="Arial"/>
          <w:b/>
          <w:bCs/>
        </w:rPr>
        <w:t>14</w:t>
      </w:r>
      <w:r w:rsidRPr="009C0B27">
        <w:rPr>
          <w:rFonts w:cs="Arial"/>
          <w:b/>
          <w:bCs/>
        </w:rPr>
        <w:t>.</w:t>
      </w:r>
    </w:p>
    <w:p w:rsidR="00765208" w:rsidRPr="007063A0" w:rsidRDefault="00765208" w:rsidP="00136E55">
      <w:pPr>
        <w:spacing w:after="0" w:line="276" w:lineRule="auto"/>
        <w:ind w:right="-61"/>
        <w:rPr>
          <w:rFonts w:cs="Arial"/>
          <w:bCs/>
        </w:rPr>
      </w:pPr>
      <w:r w:rsidRPr="009C0B27">
        <w:rPr>
          <w:rFonts w:cs="Arial"/>
          <w:bCs/>
        </w:rPr>
        <w:t xml:space="preserve">Umowę sporządzono w dwóch </w:t>
      </w:r>
      <w:r>
        <w:rPr>
          <w:rFonts w:cs="Arial"/>
          <w:bCs/>
        </w:rPr>
        <w:t xml:space="preserve">jednobrzmiących </w:t>
      </w:r>
      <w:r w:rsidRPr="009C0B27">
        <w:rPr>
          <w:rFonts w:cs="Arial"/>
          <w:bCs/>
        </w:rPr>
        <w:t>egzemplarzach, po jednym</w:t>
      </w:r>
      <w:r>
        <w:rPr>
          <w:rFonts w:cs="Arial"/>
          <w:bCs/>
        </w:rPr>
        <w:t xml:space="preserve"> egzemplarzu</w:t>
      </w:r>
      <w:r w:rsidRPr="009C0B27">
        <w:rPr>
          <w:rFonts w:cs="Arial"/>
          <w:bCs/>
        </w:rPr>
        <w:t xml:space="preserve"> dla </w:t>
      </w:r>
      <w:r>
        <w:rPr>
          <w:rFonts w:cs="Arial"/>
          <w:bCs/>
        </w:rPr>
        <w:t xml:space="preserve">każdej ze </w:t>
      </w:r>
      <w:r w:rsidRPr="009C0B27">
        <w:rPr>
          <w:rFonts w:cs="Arial"/>
          <w:bCs/>
        </w:rPr>
        <w:t>stron.</w:t>
      </w:r>
    </w:p>
    <w:p w:rsidR="00765208" w:rsidRDefault="00765208" w:rsidP="00136E55">
      <w:pPr>
        <w:spacing w:line="276" w:lineRule="auto"/>
        <w:jc w:val="both"/>
      </w:pPr>
    </w:p>
    <w:p w:rsidR="00765208" w:rsidRPr="000414D0" w:rsidRDefault="00765208" w:rsidP="00136E55">
      <w:pPr>
        <w:spacing w:line="276" w:lineRule="auto"/>
        <w:jc w:val="both"/>
      </w:pPr>
      <w:r w:rsidRPr="000414D0">
        <w:tab/>
        <w:t xml:space="preserve">ZAMAWIAJĄCY </w:t>
      </w:r>
      <w:r w:rsidRPr="000414D0">
        <w:tab/>
      </w:r>
      <w:r w:rsidRPr="000414D0">
        <w:tab/>
      </w:r>
      <w:r w:rsidRPr="000414D0">
        <w:tab/>
      </w:r>
      <w:r w:rsidRPr="000414D0">
        <w:tab/>
      </w:r>
      <w:r w:rsidRPr="000414D0">
        <w:tab/>
      </w:r>
      <w:r w:rsidRPr="000414D0">
        <w:tab/>
      </w:r>
      <w:r w:rsidRPr="000414D0">
        <w:tab/>
        <w:t>WYKONAWCA</w:t>
      </w:r>
    </w:p>
    <w:sectPr w:rsidR="00765208" w:rsidRPr="000414D0" w:rsidSect="006A37F9">
      <w:headerReference w:type="default" r:id="rId8"/>
      <w:footerReference w:type="default" r:id="rId9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E1D" w:rsidRDefault="002E3E1D" w:rsidP="00013907">
      <w:pPr>
        <w:spacing w:after="0" w:line="240" w:lineRule="auto"/>
      </w:pPr>
      <w:r>
        <w:separator/>
      </w:r>
    </w:p>
  </w:endnote>
  <w:endnote w:type="continuationSeparator" w:id="0">
    <w:p w:rsidR="002E3E1D" w:rsidRDefault="002E3E1D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 Light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208" w:rsidRDefault="00765208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E1D" w:rsidRDefault="002E3E1D" w:rsidP="00013907">
      <w:pPr>
        <w:spacing w:after="0" w:line="240" w:lineRule="auto"/>
      </w:pPr>
      <w:r>
        <w:separator/>
      </w:r>
    </w:p>
  </w:footnote>
  <w:footnote w:type="continuationSeparator" w:id="0">
    <w:p w:rsidR="002E3E1D" w:rsidRDefault="002E3E1D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208" w:rsidRDefault="00A53A6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1AA319DD" wp14:editId="7E23E7CE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9040" cy="10692130"/>
          <wp:effectExtent l="19050" t="0" r="381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8657F"/>
    <w:multiLevelType w:val="multilevel"/>
    <w:tmpl w:val="B1FC83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B852105"/>
    <w:multiLevelType w:val="hybridMultilevel"/>
    <w:tmpl w:val="C208317C"/>
    <w:lvl w:ilvl="0" w:tplc="CA7ECED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0DDD7F66"/>
    <w:multiLevelType w:val="hybridMultilevel"/>
    <w:tmpl w:val="B1721992"/>
    <w:lvl w:ilvl="0" w:tplc="FA7E3FEC">
      <w:start w:val="1"/>
      <w:numFmt w:val="decimal"/>
      <w:lvlText w:val="%1."/>
      <w:lvlJc w:val="left"/>
      <w:pPr>
        <w:ind w:left="437" w:hanging="360"/>
      </w:pPr>
      <w:rPr>
        <w:rFonts w:eastAsia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" w15:restartNumberingAfterBreak="0">
    <w:nsid w:val="0F3762E0"/>
    <w:multiLevelType w:val="hybridMultilevel"/>
    <w:tmpl w:val="CA06D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8156BC"/>
    <w:multiLevelType w:val="hybridMultilevel"/>
    <w:tmpl w:val="69208B68"/>
    <w:lvl w:ilvl="0" w:tplc="E4B81F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673A"/>
    <w:multiLevelType w:val="hybridMultilevel"/>
    <w:tmpl w:val="73C26A0A"/>
    <w:lvl w:ilvl="0" w:tplc="6C6AB4B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50F15EF"/>
    <w:multiLevelType w:val="hybridMultilevel"/>
    <w:tmpl w:val="83167826"/>
    <w:lvl w:ilvl="0" w:tplc="DB1AF75C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cs="Times New Roman" w:hint="default"/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BE71EFF"/>
    <w:multiLevelType w:val="hybridMultilevel"/>
    <w:tmpl w:val="BCF225F2"/>
    <w:lvl w:ilvl="0" w:tplc="A5065534">
      <w:start w:val="512"/>
      <w:numFmt w:val="bullet"/>
      <w:lvlText w:val="-"/>
      <w:lvlJc w:val="left"/>
      <w:pPr>
        <w:ind w:left="360" w:hanging="360"/>
      </w:pPr>
      <w:rPr>
        <w:rFonts w:ascii="Tahoma" w:eastAsia="Times New Roman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B06D9C"/>
    <w:multiLevelType w:val="hybridMultilevel"/>
    <w:tmpl w:val="0066A4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1B39EC"/>
    <w:multiLevelType w:val="hybridMultilevel"/>
    <w:tmpl w:val="FCC4A80C"/>
    <w:lvl w:ilvl="0" w:tplc="01068D66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 w15:restartNumberingAfterBreak="0">
    <w:nsid w:val="3742243B"/>
    <w:multiLevelType w:val="hybridMultilevel"/>
    <w:tmpl w:val="916ED0DE"/>
    <w:lvl w:ilvl="0" w:tplc="538E069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3F7D608F"/>
    <w:multiLevelType w:val="hybridMultilevel"/>
    <w:tmpl w:val="7FAED6E6"/>
    <w:lvl w:ilvl="0" w:tplc="DDF485B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6063FF"/>
    <w:multiLevelType w:val="hybridMultilevel"/>
    <w:tmpl w:val="A79EF1AA"/>
    <w:lvl w:ilvl="0" w:tplc="97BEF45A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 w15:restartNumberingAfterBreak="0">
    <w:nsid w:val="414F399D"/>
    <w:multiLevelType w:val="hybridMultilevel"/>
    <w:tmpl w:val="F5A208BC"/>
    <w:lvl w:ilvl="0" w:tplc="1164A00C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A2F3AF1"/>
    <w:multiLevelType w:val="hybridMultilevel"/>
    <w:tmpl w:val="73C26A0A"/>
    <w:lvl w:ilvl="0" w:tplc="6C6AB4B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E556942"/>
    <w:multiLevelType w:val="hybridMultilevel"/>
    <w:tmpl w:val="D3448F6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58422264"/>
    <w:multiLevelType w:val="hybridMultilevel"/>
    <w:tmpl w:val="1D14F05E"/>
    <w:lvl w:ilvl="0" w:tplc="FA7E3FEC">
      <w:start w:val="1"/>
      <w:numFmt w:val="decimal"/>
      <w:lvlText w:val="%1."/>
      <w:lvlJc w:val="left"/>
      <w:pPr>
        <w:ind w:left="437" w:hanging="360"/>
      </w:pPr>
      <w:rPr>
        <w:rFonts w:eastAsia="Calibr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7E3092"/>
    <w:multiLevelType w:val="hybridMultilevel"/>
    <w:tmpl w:val="F49211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A80521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8D4E27"/>
    <w:multiLevelType w:val="hybridMultilevel"/>
    <w:tmpl w:val="52B41D60"/>
    <w:lvl w:ilvl="0" w:tplc="04150017">
      <w:start w:val="1"/>
      <w:numFmt w:val="lowerLetter"/>
      <w:lvlText w:val="%1)"/>
      <w:lvlJc w:val="left"/>
      <w:pPr>
        <w:ind w:left="105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9" w15:restartNumberingAfterBreak="0">
    <w:nsid w:val="656A4D4B"/>
    <w:multiLevelType w:val="hybridMultilevel"/>
    <w:tmpl w:val="F4BC66F8"/>
    <w:lvl w:ilvl="0" w:tplc="67B627D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A742964"/>
    <w:multiLevelType w:val="hybridMultilevel"/>
    <w:tmpl w:val="6EF40E90"/>
    <w:lvl w:ilvl="0" w:tplc="B702736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6BB9601E"/>
    <w:multiLevelType w:val="hybridMultilevel"/>
    <w:tmpl w:val="48009D08"/>
    <w:lvl w:ilvl="0" w:tplc="CEB8093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2" w15:restartNumberingAfterBreak="0">
    <w:nsid w:val="70D31F4D"/>
    <w:multiLevelType w:val="hybridMultilevel"/>
    <w:tmpl w:val="2774E130"/>
    <w:lvl w:ilvl="0" w:tplc="A5065534">
      <w:start w:val="512"/>
      <w:numFmt w:val="bullet"/>
      <w:lvlText w:val="-"/>
      <w:lvlJc w:val="left"/>
      <w:pPr>
        <w:ind w:left="360" w:hanging="360"/>
      </w:pPr>
      <w:rPr>
        <w:rFonts w:ascii="Tahoma" w:eastAsia="Times New Roman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1F61B7"/>
    <w:multiLevelType w:val="hybridMultilevel"/>
    <w:tmpl w:val="B8C608A8"/>
    <w:lvl w:ilvl="0" w:tplc="5204D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271D7D"/>
    <w:multiLevelType w:val="hybridMultilevel"/>
    <w:tmpl w:val="72966F0E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7"/>
  </w:num>
  <w:num w:numId="2">
    <w:abstractNumId w:val="14"/>
  </w:num>
  <w:num w:numId="3">
    <w:abstractNumId w:val="22"/>
  </w:num>
  <w:num w:numId="4">
    <w:abstractNumId w:val="5"/>
  </w:num>
  <w:num w:numId="5">
    <w:abstractNumId w:val="6"/>
  </w:num>
  <w:num w:numId="6">
    <w:abstractNumId w:val="11"/>
  </w:num>
  <w:num w:numId="7">
    <w:abstractNumId w:val="24"/>
  </w:num>
  <w:num w:numId="8">
    <w:abstractNumId w:val="17"/>
  </w:num>
  <w:num w:numId="9">
    <w:abstractNumId w:val="15"/>
  </w:num>
  <w:num w:numId="10">
    <w:abstractNumId w:val="9"/>
  </w:num>
  <w:num w:numId="11">
    <w:abstractNumId w:val="18"/>
  </w:num>
  <w:num w:numId="12">
    <w:abstractNumId w:val="1"/>
  </w:num>
  <w:num w:numId="13">
    <w:abstractNumId w:val="10"/>
  </w:num>
  <w:num w:numId="14">
    <w:abstractNumId w:val="12"/>
  </w:num>
  <w:num w:numId="15">
    <w:abstractNumId w:val="21"/>
  </w:num>
  <w:num w:numId="16">
    <w:abstractNumId w:val="8"/>
  </w:num>
  <w:num w:numId="17">
    <w:abstractNumId w:val="13"/>
  </w:num>
  <w:num w:numId="18">
    <w:abstractNumId w:val="19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3"/>
  </w:num>
  <w:num w:numId="22">
    <w:abstractNumId w:val="4"/>
  </w:num>
  <w:num w:numId="23">
    <w:abstractNumId w:val="2"/>
  </w:num>
  <w:num w:numId="24">
    <w:abstractNumId w:val="3"/>
  </w:num>
  <w:num w:numId="25">
    <w:abstractNumId w:val="16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045DD"/>
    <w:rsid w:val="00013907"/>
    <w:rsid w:val="000414D0"/>
    <w:rsid w:val="00060845"/>
    <w:rsid w:val="000978C8"/>
    <w:rsid w:val="000A699F"/>
    <w:rsid w:val="000D0BB0"/>
    <w:rsid w:val="000E6783"/>
    <w:rsid w:val="00120C87"/>
    <w:rsid w:val="001271FC"/>
    <w:rsid w:val="00136E55"/>
    <w:rsid w:val="001448D7"/>
    <w:rsid w:val="00172FB6"/>
    <w:rsid w:val="00182196"/>
    <w:rsid w:val="001A41BB"/>
    <w:rsid w:val="00287678"/>
    <w:rsid w:val="002A00FC"/>
    <w:rsid w:val="002C39EE"/>
    <w:rsid w:val="002E3E1D"/>
    <w:rsid w:val="002F7C45"/>
    <w:rsid w:val="00357191"/>
    <w:rsid w:val="003849E1"/>
    <w:rsid w:val="003B0534"/>
    <w:rsid w:val="003C4D78"/>
    <w:rsid w:val="003C7D03"/>
    <w:rsid w:val="003F13E6"/>
    <w:rsid w:val="00424DD9"/>
    <w:rsid w:val="004F14AA"/>
    <w:rsid w:val="0054647A"/>
    <w:rsid w:val="00573E29"/>
    <w:rsid w:val="005778F5"/>
    <w:rsid w:val="0058658D"/>
    <w:rsid w:val="0059243A"/>
    <w:rsid w:val="0059370C"/>
    <w:rsid w:val="005B28AA"/>
    <w:rsid w:val="005E67E6"/>
    <w:rsid w:val="00646803"/>
    <w:rsid w:val="006A37F9"/>
    <w:rsid w:val="006C4D61"/>
    <w:rsid w:val="006D2245"/>
    <w:rsid w:val="006D6F20"/>
    <w:rsid w:val="006F02D9"/>
    <w:rsid w:val="007063A0"/>
    <w:rsid w:val="00747104"/>
    <w:rsid w:val="00763695"/>
    <w:rsid w:val="00765208"/>
    <w:rsid w:val="00772EEC"/>
    <w:rsid w:val="007860AB"/>
    <w:rsid w:val="007919B7"/>
    <w:rsid w:val="007B7587"/>
    <w:rsid w:val="007C536C"/>
    <w:rsid w:val="0084672F"/>
    <w:rsid w:val="0087748C"/>
    <w:rsid w:val="00881A3A"/>
    <w:rsid w:val="0088205F"/>
    <w:rsid w:val="008F70E9"/>
    <w:rsid w:val="00974A97"/>
    <w:rsid w:val="009755CE"/>
    <w:rsid w:val="009A35E2"/>
    <w:rsid w:val="009A3B76"/>
    <w:rsid w:val="009C0B27"/>
    <w:rsid w:val="009D503D"/>
    <w:rsid w:val="00A53A6D"/>
    <w:rsid w:val="00A6364A"/>
    <w:rsid w:val="00A75447"/>
    <w:rsid w:val="00AA1733"/>
    <w:rsid w:val="00AA376B"/>
    <w:rsid w:val="00AC3731"/>
    <w:rsid w:val="00AC3DDA"/>
    <w:rsid w:val="00AE36D9"/>
    <w:rsid w:val="00AE5F6E"/>
    <w:rsid w:val="00B11A50"/>
    <w:rsid w:val="00B157F3"/>
    <w:rsid w:val="00B351C8"/>
    <w:rsid w:val="00B820A9"/>
    <w:rsid w:val="00BC1345"/>
    <w:rsid w:val="00BC575B"/>
    <w:rsid w:val="00C157E8"/>
    <w:rsid w:val="00C229A2"/>
    <w:rsid w:val="00C252D6"/>
    <w:rsid w:val="00C34C6B"/>
    <w:rsid w:val="00C60AA1"/>
    <w:rsid w:val="00C7543C"/>
    <w:rsid w:val="00C821CA"/>
    <w:rsid w:val="00C96908"/>
    <w:rsid w:val="00CD0A2B"/>
    <w:rsid w:val="00CD0CA1"/>
    <w:rsid w:val="00D00849"/>
    <w:rsid w:val="00D150F9"/>
    <w:rsid w:val="00DB1AD2"/>
    <w:rsid w:val="00E61219"/>
    <w:rsid w:val="00E818EA"/>
    <w:rsid w:val="00EA6AC9"/>
    <w:rsid w:val="00F66166"/>
    <w:rsid w:val="00F946CA"/>
    <w:rsid w:val="00F97DB4"/>
    <w:rsid w:val="00FD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2CB53EF"/>
  <w15:docId w15:val="{7FA3CB19-81A1-4C39-9A85-4C07AB608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B351C8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424DD9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424DD9"/>
    <w:pPr>
      <w:spacing w:after="200" w:line="276" w:lineRule="auto"/>
      <w:ind w:left="720"/>
      <w:contextualSpacing/>
    </w:pPr>
    <w:rPr>
      <w:lang w:eastAsia="pl-PL"/>
    </w:rPr>
  </w:style>
  <w:style w:type="character" w:styleId="Hipercze">
    <w:name w:val="Hyperlink"/>
    <w:basedOn w:val="Domylnaczcionkaakapitu"/>
    <w:uiPriority w:val="99"/>
    <w:rsid w:val="00424DD9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C157E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57E8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link w:val="Akapitzlist"/>
    <w:uiPriority w:val="99"/>
    <w:locked/>
    <w:rsid w:val="007B7587"/>
  </w:style>
  <w:style w:type="paragraph" w:customStyle="1" w:styleId="Domylnie">
    <w:name w:val="Domyślnie"/>
    <w:rsid w:val="00FD4938"/>
    <w:pPr>
      <w:tabs>
        <w:tab w:val="left" w:pos="708"/>
      </w:tabs>
      <w:suppressAutoHyphens/>
      <w:spacing w:line="360" w:lineRule="atLeast"/>
      <w:jc w:val="both"/>
      <w:textAlignment w:val="baseline"/>
    </w:pPr>
    <w:rPr>
      <w:rFonts w:ascii="Times New Roman" w:eastAsia="Times New Roman" w:hAnsi="Times New Roman"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3BFD9-1BE0-40D8-83F2-ACF8C6918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1512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10567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creator>Tyrakowski Piotr</dc:creator>
  <cp:lastModifiedBy>Angelika Mądry</cp:lastModifiedBy>
  <cp:revision>8</cp:revision>
  <cp:lastPrinted>2017-01-10T11:14:00Z</cp:lastPrinted>
  <dcterms:created xsi:type="dcterms:W3CDTF">2017-01-05T09:54:00Z</dcterms:created>
  <dcterms:modified xsi:type="dcterms:W3CDTF">2017-01-11T11:21:00Z</dcterms:modified>
</cp:coreProperties>
</file>