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8A5" w:rsidRPr="00E838A5" w:rsidRDefault="00E838A5" w:rsidP="0075429E">
      <w:pPr>
        <w:pStyle w:val="Nagwek1"/>
        <w:jc w:val="center"/>
        <w:rPr>
          <w:color w:val="auto"/>
          <w:lang w:val="pl-PL"/>
        </w:rPr>
      </w:pPr>
      <w:r w:rsidRPr="00E838A5">
        <w:rPr>
          <w:color w:val="auto"/>
          <w:lang w:val="pl-PL"/>
        </w:rPr>
        <w:t>Załącznik nr 1 do SIWZ NR SPRAWY KPT-D</w:t>
      </w:r>
      <w:r w:rsidR="00E24DDB">
        <w:rPr>
          <w:color w:val="auto"/>
          <w:lang w:val="pl-PL"/>
        </w:rPr>
        <w:t>PIRI</w:t>
      </w:r>
      <w:r w:rsidRPr="00E838A5">
        <w:rPr>
          <w:color w:val="auto"/>
          <w:lang w:val="pl-PL"/>
        </w:rPr>
        <w:t>.270.1.2</w:t>
      </w:r>
      <w:r w:rsidR="00E24DDB">
        <w:rPr>
          <w:color w:val="auto"/>
          <w:lang w:val="pl-PL"/>
        </w:rPr>
        <w:t>9</w:t>
      </w:r>
      <w:r w:rsidRPr="00E838A5">
        <w:rPr>
          <w:color w:val="auto"/>
          <w:lang w:val="pl-PL"/>
        </w:rPr>
        <w:t>.201</w:t>
      </w:r>
      <w:bookmarkStart w:id="0" w:name="_GoBack"/>
      <w:bookmarkEnd w:id="0"/>
      <w:r w:rsidRPr="00E838A5">
        <w:rPr>
          <w:color w:val="auto"/>
          <w:lang w:val="pl-PL"/>
        </w:rPr>
        <w:t>5</w:t>
      </w:r>
    </w:p>
    <w:p w:rsidR="006B21BC" w:rsidRPr="0075429E" w:rsidRDefault="006B21BC" w:rsidP="0075429E">
      <w:pPr>
        <w:pStyle w:val="Nagwek1"/>
        <w:jc w:val="center"/>
        <w:rPr>
          <w:lang w:val="pl-PL"/>
        </w:rPr>
      </w:pPr>
      <w:r w:rsidRPr="0075429E">
        <w:rPr>
          <w:lang w:val="pl-PL"/>
        </w:rPr>
        <w:t>OPIS PRZEDMIOTU ZAMÓWIENIA - WYMAGANIA TECHNICZNE</w:t>
      </w:r>
    </w:p>
    <w:p w:rsidR="006B21BC" w:rsidRPr="00632432" w:rsidRDefault="00B57D0A" w:rsidP="0075429E">
      <w:pPr>
        <w:pStyle w:val="Nagwek1"/>
        <w:rPr>
          <w:lang w:val="pl-PL"/>
        </w:rPr>
      </w:pPr>
      <w:r>
        <w:rPr>
          <w:lang w:val="pl-PL"/>
        </w:rPr>
        <w:t xml:space="preserve">1. </w:t>
      </w:r>
      <w:r w:rsidR="006B21BC" w:rsidRPr="00632432">
        <w:rPr>
          <w:lang w:val="pl-PL"/>
        </w:rPr>
        <w:t>Dostawa</w:t>
      </w:r>
      <w:r w:rsidR="00DC18BE">
        <w:rPr>
          <w:lang w:val="pl-PL"/>
        </w:rPr>
        <w:t>, montaż i instalacja</w:t>
      </w:r>
      <w:r w:rsidR="007D2D07">
        <w:rPr>
          <w:lang w:val="pl-PL"/>
        </w:rPr>
        <w:t xml:space="preserve"> wyposażenia do laboratorium VIDEOLAB</w:t>
      </w:r>
    </w:p>
    <w:p w:rsidR="006B21BC" w:rsidRPr="001C5CF9" w:rsidRDefault="006B21BC" w:rsidP="0075429E">
      <w:pPr>
        <w:rPr>
          <w:rFonts w:ascii="Arial" w:hAnsi="Arial" w:cs="Arial"/>
          <w:sz w:val="16"/>
          <w:szCs w:val="16"/>
          <w:lang w:val="pl-PL"/>
        </w:rPr>
      </w:pPr>
    </w:p>
    <w:p w:rsidR="006B21BC" w:rsidRDefault="0004370F" w:rsidP="0075429E">
      <w:pPr>
        <w:pStyle w:val="Nagwek2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instalacja stacji roboczej do koloryzacji o minimalnych parametrach (1 sztuka)</w:t>
      </w:r>
    </w:p>
    <w:p w:rsidR="000333B0" w:rsidRPr="000333B0" w:rsidRDefault="000333B0" w:rsidP="000333B0">
      <w:pPr>
        <w:rPr>
          <w:lang w:val="pl-PL"/>
        </w:rPr>
      </w:pPr>
    </w:p>
    <w:tbl>
      <w:tblPr>
        <w:tblW w:w="1403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10915"/>
      </w:tblGrid>
      <w:tr w:rsidR="0004370F" w:rsidRPr="0004370F" w:rsidTr="00DC18B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4370F">
              <w:rPr>
                <w:rFonts w:ascii="Arial" w:hAnsi="Arial" w:cs="Arial"/>
                <w:b/>
                <w:sz w:val="16"/>
                <w:szCs w:val="16"/>
              </w:rPr>
              <w:t>Producent</w:t>
            </w:r>
            <w:proofErr w:type="spellEnd"/>
            <w:r w:rsidRPr="0004370F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370F" w:rsidRPr="0004370F" w:rsidTr="00DC18BE"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04370F">
              <w:rPr>
                <w:rFonts w:ascii="Arial" w:hAnsi="Arial" w:cs="Arial"/>
                <w:b/>
                <w:sz w:val="16"/>
                <w:szCs w:val="16"/>
              </w:rPr>
              <w:t>Nazwa</w:t>
            </w:r>
            <w:proofErr w:type="spellEnd"/>
            <w:r w:rsidRPr="0004370F">
              <w:rPr>
                <w:rFonts w:ascii="Arial" w:hAnsi="Arial" w:cs="Arial"/>
                <w:b/>
                <w:sz w:val="16"/>
                <w:szCs w:val="16"/>
              </w:rPr>
              <w:t xml:space="preserve">, model/nr </w:t>
            </w:r>
            <w:proofErr w:type="spellStart"/>
            <w:r w:rsidRPr="0004370F">
              <w:rPr>
                <w:rFonts w:ascii="Arial" w:hAnsi="Arial" w:cs="Arial"/>
                <w:b/>
                <w:sz w:val="16"/>
                <w:szCs w:val="16"/>
              </w:rPr>
              <w:t>katalogowy</w:t>
            </w:r>
            <w:proofErr w:type="spellEnd"/>
            <w:r w:rsidRPr="0004370F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4370F" w:rsidRPr="0004370F" w:rsidRDefault="0004370F" w:rsidP="000437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B21BC" w:rsidRDefault="006B21BC" w:rsidP="00D75893">
      <w:pPr>
        <w:rPr>
          <w:rFonts w:ascii="Arial" w:hAnsi="Arial" w:cs="Arial"/>
          <w:sz w:val="16"/>
          <w:szCs w:val="16"/>
          <w:lang w:val="pl-PL"/>
        </w:rPr>
      </w:pPr>
    </w:p>
    <w:p w:rsidR="000333B0" w:rsidRDefault="000333B0" w:rsidP="00D75893">
      <w:pPr>
        <w:rPr>
          <w:rFonts w:ascii="Arial" w:hAnsi="Arial" w:cs="Arial"/>
          <w:sz w:val="16"/>
          <w:szCs w:val="16"/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15"/>
        <w:gridCol w:w="4120"/>
        <w:gridCol w:w="8512"/>
      </w:tblGrid>
      <w:tr w:rsidR="0004370F" w:rsidRPr="0004370F" w:rsidTr="0004370F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Nazwa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parametru</w:t>
            </w:r>
            <w:proofErr w:type="spellEnd"/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</w:tr>
      <w:tr w:rsidR="002856BE" w:rsidRPr="00DC18BE" w:rsidTr="007B5FFF">
        <w:tc>
          <w:tcPr>
            <w:tcW w:w="1394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856BE" w:rsidRPr="00DC18BE" w:rsidRDefault="002856BE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  <w:t>Stacja</w:t>
            </w:r>
            <w:proofErr w:type="spellEnd"/>
            <w:r w:rsidRPr="00DC18BE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b/>
                <w:kern w:val="3"/>
                <w:sz w:val="16"/>
                <w:szCs w:val="16"/>
                <w:lang w:val="de-DE" w:eastAsia="ja-JP" w:bidi="fa-IR"/>
              </w:rPr>
              <w:t>robocza</w:t>
            </w:r>
            <w:proofErr w:type="spellEnd"/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Typ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komputera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2856BE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Komputer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stacjonarny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klasy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stacja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robocza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. W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ofercie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jest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podanie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modelu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,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symbolu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oraz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producenta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komputera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oraz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elementów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wykorzystanych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do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rozbudowy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bazowego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zestawu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Zastosowanie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Serwer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będzie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wykorzystywany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do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kolorkorekcji</w:t>
            </w:r>
            <w:proofErr w:type="spellEnd"/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Prcesor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Dwa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procesory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z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czego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każdy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min. 14-rdzeniowy, min 2.60GHz,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osiągający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w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teście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PassMark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CPU Mark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wynik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min. 22000.</w:t>
            </w:r>
          </w:p>
          <w:p w:rsidR="0004370F" w:rsidRPr="0004370F" w:rsidRDefault="0004370F" w:rsidP="0004370F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oferty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należy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dołączyć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wydruk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ze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strony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: </w:t>
            </w:r>
            <w:hyperlink r:id="rId7" w:history="1">
              <w:r w:rsidRPr="0004370F">
                <w:rPr>
                  <w:rFonts w:ascii="Arial" w:eastAsia="Arial, Arial" w:hAnsi="Arial" w:cs="Arial, Arial"/>
                  <w:color w:val="000000"/>
                  <w:kern w:val="3"/>
                  <w:sz w:val="16"/>
                  <w:szCs w:val="16"/>
                  <w:lang w:val="de-DE" w:eastAsia="ja-JP" w:bidi="fa-IR"/>
                </w:rPr>
                <w:t>http://www.cpubenchmark.net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04370F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Pamięć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operacyjna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Min. 64GB 1600MHz ECC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Paramatry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pamięci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masowej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480GB SSD na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system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operacyjny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w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trybie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redundancji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RAID1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Grafika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Dwie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karty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z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czego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każdna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wsparciem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DirectX 12,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wyposażona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w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pamięci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o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interfejsie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384-bit GDDR5 i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liczbie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rdzeni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CUDA nie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mniejszej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niż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3058,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osiągająca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 xml:space="preserve">w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teście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G3D Mark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wynik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na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poziomie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11100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punktów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04370F" w:rsidRPr="0004370F" w:rsidRDefault="0004370F" w:rsidP="0004370F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</w:t>
            </w:r>
            <w:proofErr w:type="spellStart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oferty</w:t>
            </w:r>
            <w:proofErr w:type="spellEnd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należy </w:t>
            </w:r>
            <w:proofErr w:type="spellStart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dołączyć</w:t>
            </w:r>
            <w:proofErr w:type="spellEnd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wydruk</w:t>
            </w:r>
            <w:proofErr w:type="spellEnd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ze</w:t>
            </w:r>
            <w:proofErr w:type="spellEnd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strony</w:t>
            </w:r>
            <w:proofErr w:type="spellEnd"/>
            <w:r w:rsidRPr="0004370F">
              <w:rPr>
                <w:rFonts w:ascii="Arial" w:eastAsia="Arial, Arial" w:hAnsi="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: </w:t>
            </w:r>
            <w:hyperlink w:history="1">
              <w:r w:rsidRPr="0004370F">
                <w:rPr>
                  <w:rFonts w:ascii="Arial" w:eastAsia="Arial, Arial" w:hAnsi="Arial" w:cs="Arial, Arial"/>
                  <w:color w:val="000000"/>
                  <w:kern w:val="3"/>
                  <w:sz w:val="16"/>
                  <w:szCs w:val="16"/>
                  <w:lang w:val="de-DE" w:eastAsia="ja-JP" w:bidi="fa-IR"/>
                </w:rPr>
                <w:t xml:space="preserve">http://www.videocardbenchmark.net 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04370F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Kontroler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Fiber Channel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t xml:space="preserve">Kontroler powinien posiadać automatyczna negocjacje 8/4/2Gbps 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 xml:space="preserve">Pracować w trybach: FC-AL-FC-AL2, </w:t>
            </w:r>
            <w:proofErr w:type="spellStart"/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t>point-to-point</w:t>
            </w:r>
            <w:proofErr w:type="spellEnd"/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>Jeden kanał 8Gbps</w:t>
            </w:r>
            <w:r w:rsidRPr="0004370F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br/>
              <w:t>złącze SFP+ ze złączem LC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FF5C0E" w:rsidTr="003250D4">
        <w:tc>
          <w:tcPr>
            <w:tcW w:w="131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Obudowa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Obudowa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typu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4U Rack/Tower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Posiadająca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min. 8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półek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na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dyski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3.5" SAS/SATA, min.3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półki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5.25"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modułowe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z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możliwością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zmiany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o 90°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Redundantny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zasilacz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o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mocy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2000W i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wysokiej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sprawności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na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poziomie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95%</w:t>
            </w:r>
          </w:p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Do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oferty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należy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dołączyć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wydruk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ze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strony</w:t>
            </w:r>
            <w:proofErr w:type="spellEnd"/>
            <w:r w:rsidRPr="0004370F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: </w:t>
            </w:r>
            <w:hyperlink r:id="rId8" w:history="1">
              <w:r w:rsidRPr="0004370F">
                <w:rPr>
                  <w:rFonts w:ascii="Arial" w:eastAsia="Andale Sans UI" w:hAnsi="Arial" w:cs="Tahoma"/>
                  <w:kern w:val="3"/>
                  <w:sz w:val="16"/>
                  <w:szCs w:val="16"/>
                  <w:lang w:val="de-DE" w:eastAsia="ja-JP" w:bidi="fa-IR"/>
                </w:rPr>
                <w:t>http://www.80plus.org/</w:t>
              </w:r>
            </w:hyperlink>
          </w:p>
        </w:tc>
        <w:tc>
          <w:tcPr>
            <w:tcW w:w="851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04370F" w:rsidRPr="003867CB" w:rsidTr="003250D4"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  <w:proofErr w:type="spellEnd"/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3-letnia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gwaranacja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producenta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świadczona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na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miejścu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u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klienta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przez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autoryzowany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serwis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producenta</w:t>
            </w:r>
            <w:proofErr w:type="spellEnd"/>
            <w:r w:rsidRPr="0004370F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3867CB" w:rsidRPr="00A5737B" w:rsidRDefault="003867CB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3-letnia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Wykonawcy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4370F" w:rsidRPr="0004370F" w:rsidRDefault="0004370F" w:rsidP="0004370F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04370F" w:rsidRPr="00A5737B" w:rsidRDefault="0004370F" w:rsidP="00D75893">
      <w:pPr>
        <w:rPr>
          <w:rFonts w:ascii="Arial" w:hAnsi="Arial" w:cs="Arial"/>
          <w:sz w:val="16"/>
          <w:szCs w:val="16"/>
          <w:lang w:val="pl-PL"/>
        </w:rPr>
      </w:pPr>
    </w:p>
    <w:p w:rsidR="000333B0" w:rsidRDefault="003250D4" w:rsidP="000333B0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montaż monitorów do stacji roboczej o minimalnych</w:t>
      </w:r>
      <w:r w:rsidR="000333B0">
        <w:rPr>
          <w:lang w:val="pl-PL"/>
        </w:rPr>
        <w:t xml:space="preserve"> parametrach (3 sztuki)</w:t>
      </w:r>
    </w:p>
    <w:p w:rsidR="000333B0" w:rsidRPr="000333B0" w:rsidRDefault="000333B0" w:rsidP="000333B0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10915"/>
      </w:tblGrid>
      <w:tr w:rsidR="000333B0" w:rsidRPr="000333B0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333B0">
              <w:rPr>
                <w:rFonts w:ascii="Arial" w:hAnsi="Arial" w:cs="Arial"/>
                <w:sz w:val="16"/>
                <w:szCs w:val="16"/>
              </w:rPr>
              <w:t>Producent</w:t>
            </w:r>
            <w:proofErr w:type="spellEnd"/>
            <w:r w:rsidRPr="000333B0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33B0" w:rsidRPr="000333B0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333B0">
              <w:rPr>
                <w:rFonts w:ascii="Arial" w:hAnsi="Arial" w:cs="Arial"/>
                <w:sz w:val="16"/>
                <w:szCs w:val="16"/>
              </w:rPr>
              <w:t>Nazwa</w:t>
            </w:r>
            <w:proofErr w:type="spellEnd"/>
            <w:r w:rsidRPr="000333B0">
              <w:rPr>
                <w:rFonts w:ascii="Arial" w:hAnsi="Arial" w:cs="Arial"/>
                <w:sz w:val="16"/>
                <w:szCs w:val="16"/>
              </w:rPr>
              <w:t xml:space="preserve">, model/nr </w:t>
            </w:r>
            <w:proofErr w:type="spellStart"/>
            <w:r w:rsidRPr="000333B0">
              <w:rPr>
                <w:rFonts w:ascii="Arial" w:hAnsi="Arial" w:cs="Arial"/>
                <w:sz w:val="16"/>
                <w:szCs w:val="16"/>
              </w:rPr>
              <w:t>katalogowy</w:t>
            </w:r>
            <w:proofErr w:type="spellEnd"/>
            <w:r w:rsidRPr="000333B0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33B0" w:rsidRPr="000333B0" w:rsidRDefault="000333B0" w:rsidP="000333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0333B0" w:rsidRPr="000333B0" w:rsidRDefault="000333B0" w:rsidP="000333B0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15"/>
        <w:gridCol w:w="4120"/>
        <w:gridCol w:w="8512"/>
      </w:tblGrid>
      <w:tr w:rsidR="003250D4" w:rsidRPr="003250D4" w:rsidTr="003250D4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Nazwa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parametru</w:t>
            </w:r>
            <w:proofErr w:type="spellEnd"/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Typ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Kolorowy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27"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matryca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typu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IPS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Plamka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0.233mm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Rozdzielczość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2560 x 1440 (16:9)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Jasność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 xml:space="preserve">300 </w:t>
            </w:r>
            <w:proofErr w:type="spellStart"/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cd</w:t>
            </w:r>
            <w:proofErr w:type="spellEnd"/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/m2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Kontrast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1000:01:00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Kąty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widzenia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(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pion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/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poziom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)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178° /178°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Czas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reakcji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matrycy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6ms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Obrót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w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pionie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(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povot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)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AutoHyphens/>
              <w:autoSpaceDE w:val="0"/>
              <w:autoSpaceDN w:val="0"/>
              <w:textAlignment w:val="baseline"/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, Arial" w:eastAsia="Arial, Arial" w:hAnsi="Arial, Arial" w:cs="Arial, Arial"/>
                <w:color w:val="000000"/>
                <w:kern w:val="3"/>
                <w:sz w:val="16"/>
                <w:szCs w:val="16"/>
                <w:lang w:val="de-DE" w:eastAsia="ja-JP" w:bidi="fa-IR"/>
              </w:rPr>
              <w:t>90°</w:t>
            </w:r>
          </w:p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Pobór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mocy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Max 99W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3250D4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Wejścia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sygnałowe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DVI-D 24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pin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, DisplayPort, HDMI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3250D4" w:rsidRPr="00FF5C0E" w:rsidTr="003250D4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3-letnia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gwaranacja</w:t>
            </w:r>
            <w:proofErr w:type="spellEnd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3250D4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producenta</w:t>
            </w:r>
            <w:proofErr w:type="spellEnd"/>
            <w:r w:rsidR="003867CB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3867CB" w:rsidRPr="003250D4" w:rsidRDefault="003867CB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3-letnia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Wykonawcy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250D4" w:rsidRPr="003250D4" w:rsidRDefault="003250D4" w:rsidP="003250D4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04370F" w:rsidRDefault="000333B0" w:rsidP="00DC18BE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instalacja d</w:t>
      </w:r>
      <w:r w:rsidRPr="000333B0">
        <w:rPr>
          <w:lang w:val="pl-PL"/>
        </w:rPr>
        <w:t>edykowane</w:t>
      </w:r>
      <w:r>
        <w:rPr>
          <w:lang w:val="pl-PL"/>
        </w:rPr>
        <w:t>go oprogramowania</w:t>
      </w:r>
      <w:r w:rsidRPr="000333B0">
        <w:rPr>
          <w:lang w:val="pl-PL"/>
        </w:rPr>
        <w:t xml:space="preserve"> do kolor korekcji</w:t>
      </w:r>
      <w:r w:rsidR="00DC18BE">
        <w:rPr>
          <w:lang w:val="pl-PL"/>
        </w:rPr>
        <w:t xml:space="preserve"> wraz z sprzętowymi </w:t>
      </w:r>
      <w:proofErr w:type="spellStart"/>
      <w:r w:rsidR="00DC18BE">
        <w:rPr>
          <w:lang w:val="pl-PL"/>
        </w:rPr>
        <w:t>panela</w:t>
      </w:r>
      <w:r>
        <w:rPr>
          <w:lang w:val="pl-PL"/>
        </w:rPr>
        <w:t>i</w:t>
      </w:r>
      <w:proofErr w:type="spellEnd"/>
      <w:r>
        <w:rPr>
          <w:lang w:val="pl-PL"/>
        </w:rPr>
        <w:t xml:space="preserve"> </w:t>
      </w:r>
      <w:r w:rsidRPr="000333B0">
        <w:rPr>
          <w:lang w:val="pl-PL"/>
        </w:rPr>
        <w:t>ste</w:t>
      </w:r>
      <w:r>
        <w:rPr>
          <w:lang w:val="pl-PL"/>
        </w:rPr>
        <w:t>rującymi</w:t>
      </w:r>
      <w:r w:rsidRPr="000333B0">
        <w:rPr>
          <w:lang w:val="pl-PL"/>
        </w:rPr>
        <w:t xml:space="preserve"> stanowiskiem i oprogramowaniem</w:t>
      </w:r>
      <w:r>
        <w:rPr>
          <w:lang w:val="pl-PL"/>
        </w:rPr>
        <w:t>.</w:t>
      </w:r>
    </w:p>
    <w:p w:rsidR="00DC18BE" w:rsidRDefault="00DC18BE" w:rsidP="00DC18BE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10915"/>
      </w:tblGrid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Producent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Nazwa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 xml:space="preserve">, model/nr </w:t>
            </w: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katalogowy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C18BE" w:rsidRPr="00DC18BE" w:rsidRDefault="00DC18BE" w:rsidP="00DC18BE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15"/>
        <w:gridCol w:w="4131"/>
        <w:gridCol w:w="8501"/>
      </w:tblGrid>
      <w:tr w:rsidR="00DC18BE" w:rsidRPr="00DC18BE" w:rsidTr="00DC18B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Nazwa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parametru</w:t>
            </w:r>
            <w:proofErr w:type="spellEnd"/>
          </w:p>
        </w:tc>
        <w:tc>
          <w:tcPr>
            <w:tcW w:w="4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  <w:tc>
          <w:tcPr>
            <w:tcW w:w="8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Wymagane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minimalne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br/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parametry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techniczne</w:t>
            </w:r>
            <w:proofErr w:type="spellEnd"/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DC18BE"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t>Dedykowane oprogramowanie do kolor korekcji</w:t>
            </w:r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Co najmniej jedna licencja na stanowisko dostarczone w ramach niniejszej Specyfikacji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Pełna 32 bitowa głębia koloru YRGBA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Współpraca z osobnymi panelami roboczymi za pomocą połączenia USB lub równoważnego rozwiązania - sprzętowa akceleracja korekcji koloru w pełnym zakresie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Opcje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trakowania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sekwencji obrazu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Kolor korekcja LOG, HSL oraz krzywych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Mixowanie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trybów RGB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Trakowanie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obiektów 3D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Stereoskopia 3D z podglądem i synchronizacją do oka lewego i prawego niezależnie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Support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dla plików .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xml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Redukcja szumów, transformacje optyczne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Synchronizacja z dźwiękiem audio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Odtwarzanie sekwencji plików oraz zmiana barw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Generowanie plików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proxy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Generowanie plików pomocniczych tzw.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Cache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na dysk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Rendering czasu rzeczywistego w różnych formatach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ilość ścieżek wideo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lastRenderedPageBreak/>
              <w:t>Nieograniczona ilość ścieżek audio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węzłów kolor korekcji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Nieograniczona redukcja ziarna w obrazie z wykorzystaniem kart graficznych (GPU) oraz ich rdzeni CUDA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okienek narzędzi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Nieograniczona liczba węzłów stabilizacji obrazu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Nieograniczona liczba kluczy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matte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oraz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defocus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Automatyczna selekcja plików typu Camera Raw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Automatyczna generacja trybów 3D LUT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W pełni edytowalny interfejs użytkownika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Graficzna reprezentacja każdego projektu I wykorzystywanego aktualnie narzędzia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Podglądowe ikony każdego narzędzia, projektu, plików na listwie czasowej I wielu innych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Automatyczny balans koloru z rangi standardów międzynarodowych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Edycja kolorów w trybie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hdr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z wyświetlaniem I oświetleniem w czasie rzeczywistym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Płynne mieszanie kontroli ekspozycji obrazu w formacie filmowym z plikiem lub sekwencją plików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hdr</w:t>
            </w:r>
            <w:proofErr w:type="spellEnd"/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tabs>
                <w:tab w:val="left" w:pos="72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</w:pPr>
            <w:r w:rsidRPr="00DC18BE">
              <w:rPr>
                <w:rFonts w:ascii="Arial" w:eastAsia="Arial" w:hAnsi="Arial" w:cs="Calibri"/>
                <w:color w:val="000000"/>
                <w:kern w:val="3"/>
                <w:sz w:val="16"/>
                <w:szCs w:val="16"/>
                <w:lang w:val="pl-PL" w:eastAsia="zh-CN"/>
              </w:rPr>
              <w:lastRenderedPageBreak/>
              <w:t>Sprzętowe panele sterujące stanowiskiem i oprogramowaniem</w:t>
            </w:r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Panele muszą składać się z 3 osobnych fizycznych elementów / części składowych: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Panele muszą być oryginalne i pochodzić od producenta danego rozwiązania kolor korekcji, a co za tym idzie w pełni kompatybilne z całością rozwiązania sprzętowo – softwarowego dostarczonego w ramach niniejszej Specyfikacji: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Pierwszy z paneli przeznaczony będzie do miksowania oraz sterowania wygaszeniem obrazu oraz kontrolą przejść z jednego ujęcia w drugie. Musi składać się z charakterystycznej rączki sterującej w kształcie litery T (T-Bar) oraz serii podświetlanych klawiszy. Musi być wyposażony również w aktywny ekran – display i serię 4 pokręteł kontrolnych poniżej ekranu oraz zawierać 9 klawiszy funkcyjnych. W części głównej panelu musi znajdować się co najmniej 75 klawiszy kontrolnych – podświetlanych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Drugi z paneli musi składać się z trzech charakterystycznych pokręteł w kształcie półkul umieszczonych w centralnej części panelu koło siebie i dzielących odpowiednio powierzchnię sterującą na 3 mniejsze obszary przeznaczone dla składowych koloru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R,G,B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. Półkule sterownicze będą odpowiedzialne za obszar każdego ze składnika koloru – odpowiednio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R,G,B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. Panel ten musi posiadać odpowiednio 3 ekrany – displaye w górnej części urządzenia. Przy każdym z 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lastRenderedPageBreak/>
              <w:t xml:space="preserve">ekranów musi znajdować się po 8 pokręteł kontrolnych oraz zawierać po 4 klawisze funkcyjne. Każdy z ekranów będzie przeznaczony do wyświetlania opcji dla danego koloru –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R,G,B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. W centralnej części panelu, dookoła półkul sterujących musi znajdować się około 16 podświetlanych klawiszy. Dodatkowo panel ten musi posiadać po 4 pokrętła sterujące z prawej oraz lewej strony urządzenia.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 xml:space="preserve">Trzeci panel musi składać się z charakterystycznego pokrętła miksującego. Musi również zawierać ekran –display umieszczony w górnej części urządzenia. Poniżej </w:t>
            </w:r>
            <w:proofErr w:type="spellStart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>displaya</w:t>
            </w:r>
            <w:proofErr w:type="spellEnd"/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t xml:space="preserve"> muszą być 4 pokrętła sterujące oraz około 9 klawiszy funkcyjnych. W części centralnej musi być około 75 podświetlanych klawiszy kontrolnych.</w:t>
            </w:r>
            <w:r w:rsidRPr="00DC18BE">
              <w:rPr>
                <w:rFonts w:ascii="Arial" w:eastAsia="Calibri" w:hAnsi="Arial" w:cs="Calibri"/>
                <w:color w:val="000000"/>
                <w:kern w:val="3"/>
                <w:sz w:val="16"/>
                <w:szCs w:val="16"/>
                <w:lang w:val="pl-PL" w:eastAsia="ja-JP" w:bidi="fa-IR"/>
              </w:rPr>
              <w:br/>
              <w:t>Opisane wyżej panele sterujące muszą być podłączone do stacji roboczej za pomocą portów USB lub innych portów równoważnych dla tego typu urządzeń.</w:t>
            </w:r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lastRenderedPageBreak/>
              <w:t>Gwarancja</w:t>
            </w:r>
            <w:proofErr w:type="spellEnd"/>
          </w:p>
        </w:tc>
        <w:tc>
          <w:tcPr>
            <w:tcW w:w="413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12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miesięczna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gwaranacja</w:t>
            </w:r>
            <w:proofErr w:type="spellEnd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 w:rsidRPr="00DC18BE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producenta</w:t>
            </w:r>
            <w:proofErr w:type="spellEnd"/>
            <w:r w:rsidR="003867CB"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  <w:p w:rsidR="003867CB" w:rsidRPr="00DC18BE" w:rsidRDefault="003867CB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Przynajmniej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12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miesięczna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gwarancja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 xml:space="preserve"> </w:t>
            </w:r>
            <w:proofErr w:type="spellStart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Wykonawcy</w:t>
            </w:r>
            <w:proofErr w:type="spellEnd"/>
            <w:r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  <w:t>.</w:t>
            </w:r>
          </w:p>
        </w:tc>
        <w:tc>
          <w:tcPr>
            <w:tcW w:w="85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DC18BE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Arial" w:eastAsia="Andale Sans UI" w:hAnsi="Arial" w:cs="Tahoma"/>
                <w:kern w:val="3"/>
                <w:sz w:val="16"/>
                <w:szCs w:val="16"/>
                <w:lang w:val="de-DE" w:eastAsia="ja-JP" w:bidi="fa-IR"/>
              </w:rPr>
            </w:pPr>
          </w:p>
        </w:tc>
      </w:tr>
    </w:tbl>
    <w:p w:rsidR="00DC18BE" w:rsidRDefault="00DC18BE" w:rsidP="00DC18BE">
      <w:pPr>
        <w:pStyle w:val="Nagwek1"/>
        <w:numPr>
          <w:ilvl w:val="1"/>
          <w:numId w:val="28"/>
        </w:numPr>
        <w:rPr>
          <w:lang w:val="pl-PL"/>
        </w:rPr>
      </w:pPr>
      <w:r>
        <w:rPr>
          <w:lang w:val="pl-PL"/>
        </w:rPr>
        <w:t>Dostawa i montaż telewizora poglądowego (1 sztuka)</w:t>
      </w:r>
    </w:p>
    <w:p w:rsidR="00DC18BE" w:rsidRPr="00DC18BE" w:rsidRDefault="00DC18BE" w:rsidP="00DC18BE">
      <w:pPr>
        <w:rPr>
          <w:lang w:val="pl-PL"/>
        </w:rPr>
      </w:pPr>
    </w:p>
    <w:tbl>
      <w:tblPr>
        <w:tblW w:w="1389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7"/>
        <w:gridCol w:w="10915"/>
      </w:tblGrid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Producent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C18BE" w:rsidRPr="00DC18BE" w:rsidTr="00AF5F3E"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Nazwa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 xml:space="preserve">, model/nr </w:t>
            </w:r>
            <w:proofErr w:type="spellStart"/>
            <w:r w:rsidRPr="00DC18BE">
              <w:rPr>
                <w:rFonts w:ascii="Arial" w:hAnsi="Arial" w:cs="Arial"/>
                <w:sz w:val="16"/>
                <w:szCs w:val="16"/>
              </w:rPr>
              <w:t>katalogowy</w:t>
            </w:r>
            <w:proofErr w:type="spellEnd"/>
            <w:r w:rsidRPr="00DC18BE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C18BE" w:rsidRPr="00DC18BE" w:rsidRDefault="00DC18BE" w:rsidP="00DC18B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C18BE" w:rsidRPr="00DC18BE" w:rsidRDefault="00DC18BE" w:rsidP="00DC18BE">
      <w:pPr>
        <w:rPr>
          <w:lang w:val="pl-PL"/>
        </w:rPr>
      </w:pPr>
    </w:p>
    <w:tbl>
      <w:tblPr>
        <w:tblW w:w="1394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315"/>
        <w:gridCol w:w="4120"/>
        <w:gridCol w:w="8512"/>
      </w:tblGrid>
      <w:tr w:rsidR="00DC18BE" w:rsidRPr="00DC18BE" w:rsidTr="00DC18BE"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Nazwa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r w:rsidRPr="00DC18BE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parametru</w:t>
            </w:r>
            <w:proofErr w:type="spellEnd"/>
          </w:p>
        </w:tc>
        <w:tc>
          <w:tcPr>
            <w:tcW w:w="4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Wymagane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minimalne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parametry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techniczne</w:t>
            </w:r>
            <w:proofErr w:type="spellEnd"/>
          </w:p>
        </w:tc>
        <w:tc>
          <w:tcPr>
            <w:tcW w:w="8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Wymagane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minimalne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r w:rsidRPr="00DC18BE">
              <w:rPr>
                <w:rFonts w:ascii="Arial" w:hAnsi="Arial"/>
                <w:sz w:val="16"/>
                <w:szCs w:val="16"/>
              </w:rPr>
              <w:br/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parametry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techniczne</w:t>
            </w:r>
            <w:proofErr w:type="spellEnd"/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Typ</w:t>
            </w:r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Kolorowy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48"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matryca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typu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LCD LED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DC18B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Rozdzielczość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3840 x 2160 (16:9)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DC18B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Pobór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mocy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r w:rsidRPr="00DC18BE">
              <w:rPr>
                <w:rFonts w:ascii="Arial" w:hAnsi="Arial"/>
                <w:sz w:val="16"/>
                <w:szCs w:val="16"/>
              </w:rPr>
              <w:t>66W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  <w:tr w:rsidR="00DC18BE" w:rsidRPr="00FF5C0E" w:rsidTr="00DC18BE">
        <w:tc>
          <w:tcPr>
            <w:tcW w:w="131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Gwarancja</w:t>
            </w:r>
            <w:proofErr w:type="spellEnd"/>
          </w:p>
        </w:tc>
        <w:tc>
          <w:tcPr>
            <w:tcW w:w="412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Przynajmniej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24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miesięczna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gwaranacja</w:t>
            </w:r>
            <w:proofErr w:type="spellEnd"/>
            <w:r w:rsidRPr="00DC18BE"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 w:rsidRPr="00DC18BE">
              <w:rPr>
                <w:rFonts w:ascii="Arial" w:hAnsi="Arial"/>
                <w:sz w:val="16"/>
                <w:szCs w:val="16"/>
              </w:rPr>
              <w:t>producenta</w:t>
            </w:r>
            <w:proofErr w:type="spellEnd"/>
            <w:r w:rsidR="003F1EAD">
              <w:rPr>
                <w:rFonts w:ascii="Arial" w:hAnsi="Arial"/>
                <w:sz w:val="16"/>
                <w:szCs w:val="16"/>
              </w:rPr>
              <w:t>.</w:t>
            </w:r>
          </w:p>
          <w:p w:rsidR="003867CB" w:rsidRPr="00DC18BE" w:rsidRDefault="003867CB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  <w:proofErr w:type="spellStart"/>
            <w:r>
              <w:rPr>
                <w:rFonts w:ascii="Arial" w:hAnsi="Arial"/>
                <w:sz w:val="16"/>
                <w:szCs w:val="16"/>
              </w:rPr>
              <w:t>Przynajmniej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24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miesięczna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gwarancja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  <w:szCs w:val="16"/>
              </w:rPr>
              <w:t>Wykonawcy</w:t>
            </w:r>
            <w:proofErr w:type="spellEnd"/>
            <w:r>
              <w:rPr>
                <w:rFonts w:ascii="Arial" w:hAnsi="Arial"/>
                <w:sz w:val="16"/>
                <w:szCs w:val="16"/>
              </w:rPr>
              <w:t>.</w:t>
            </w:r>
          </w:p>
        </w:tc>
        <w:tc>
          <w:tcPr>
            <w:tcW w:w="8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18BE" w:rsidRPr="00DC18BE" w:rsidRDefault="00DC18BE" w:rsidP="00AF5F3E">
            <w:pPr>
              <w:pStyle w:val="TableContents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04370F" w:rsidRDefault="0004370F" w:rsidP="00D75893">
      <w:pPr>
        <w:pStyle w:val="Nagwek1"/>
        <w:rPr>
          <w:lang w:val="pl-PL"/>
        </w:rPr>
      </w:pPr>
    </w:p>
    <w:p w:rsidR="006B21BC" w:rsidRPr="00DC18BE" w:rsidRDefault="00B57D0A" w:rsidP="00DC18BE">
      <w:pPr>
        <w:pStyle w:val="Nagwek2"/>
        <w:rPr>
          <w:lang w:val="pl-PL"/>
        </w:rPr>
      </w:pPr>
      <w:r>
        <w:rPr>
          <w:rStyle w:val="Nagwek2Znak"/>
          <w:b/>
          <w:bCs/>
          <w:lang w:val="pl-PL"/>
        </w:rPr>
        <w:t>D</w:t>
      </w:r>
      <w:r w:rsidR="001F11BC">
        <w:rPr>
          <w:rStyle w:val="Nagwek2Znak"/>
          <w:b/>
          <w:bCs/>
          <w:lang w:val="pl-PL"/>
        </w:rPr>
        <w:t>odatkowo montaż tabliczek informacyjno promocyjnych (zgodnie z zasadami promocji Programu Operacyjnego Rozwój Polski Wschodniej).</w:t>
      </w:r>
    </w:p>
    <w:p w:rsidR="00EA20CC" w:rsidRDefault="00EA20CC" w:rsidP="00EA20CC">
      <w:pPr>
        <w:rPr>
          <w:rFonts w:ascii="Arial" w:hAnsi="Arial" w:cs="Arial"/>
          <w:sz w:val="16"/>
          <w:szCs w:val="16"/>
          <w:lang w:val="pl-PL"/>
        </w:rPr>
      </w:pPr>
    </w:p>
    <w:p w:rsidR="006B21BC" w:rsidRPr="00BD71E3" w:rsidRDefault="006B21BC" w:rsidP="00EA20CC">
      <w:pPr>
        <w:rPr>
          <w:rFonts w:ascii="Arial" w:hAnsi="Arial" w:cs="Arial"/>
          <w:sz w:val="16"/>
          <w:szCs w:val="16"/>
          <w:lang w:val="pl-PL"/>
        </w:rPr>
      </w:pPr>
      <w:r w:rsidRPr="00BD71E3">
        <w:rPr>
          <w:rFonts w:ascii="Arial" w:hAnsi="Arial" w:cs="Arial"/>
          <w:sz w:val="16"/>
          <w:szCs w:val="16"/>
          <w:lang w:val="pl-PL"/>
        </w:rPr>
        <w:t>Montaż tabliczek informacyjnych i promocyjnych</w:t>
      </w:r>
      <w:r>
        <w:rPr>
          <w:rFonts w:ascii="Arial" w:hAnsi="Arial" w:cs="Arial"/>
          <w:sz w:val="16"/>
          <w:szCs w:val="16"/>
          <w:lang w:val="pl-PL"/>
        </w:rPr>
        <w:t xml:space="preserve"> na dostarczonych urządzeniach </w:t>
      </w:r>
      <w:r w:rsidRPr="00BD71E3">
        <w:rPr>
          <w:rFonts w:ascii="Arial" w:hAnsi="Arial" w:cs="Arial"/>
          <w:sz w:val="16"/>
          <w:szCs w:val="16"/>
          <w:lang w:val="pl-PL"/>
        </w:rPr>
        <w:t xml:space="preserve"> (zgodnie z zasadami promocji PO RPW – </w:t>
      </w:r>
      <w:hyperlink r:id="rId9" w:history="1">
        <w:r w:rsidRPr="00254782">
          <w:rPr>
            <w:rStyle w:val="Hipercze"/>
            <w:rFonts w:ascii="Arial" w:hAnsi="Arial" w:cs="Arial"/>
            <w:sz w:val="16"/>
            <w:szCs w:val="16"/>
            <w:lang w:val="pl-PL"/>
          </w:rPr>
          <w:t>http://www.polskawschodnia.gov.pl/ZPFE/Documents/Zasady_promocji_PORPW_podrecznik_12_2010.pdf</w:t>
        </w:r>
      </w:hyperlink>
    </w:p>
    <w:p w:rsidR="006B21BC" w:rsidRDefault="006B21BC" w:rsidP="00D75893">
      <w:pPr>
        <w:rPr>
          <w:lang w:val="pl-PL"/>
        </w:rPr>
      </w:pPr>
    </w:p>
    <w:sectPr w:rsidR="006B21BC" w:rsidSect="00971D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D07" w:rsidRDefault="007D2D07" w:rsidP="00CA791A">
      <w:r>
        <w:separator/>
      </w:r>
    </w:p>
  </w:endnote>
  <w:endnote w:type="continuationSeparator" w:id="0">
    <w:p w:rsidR="007D2D07" w:rsidRDefault="007D2D07" w:rsidP="00CA79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useo Sans For Dell 1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, Arial">
    <w:altName w:val="Arial"/>
    <w:charset w:val="00"/>
    <w:family w:val="swiss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D07" w:rsidRDefault="007D2D07" w:rsidP="00CA791A">
      <w:r>
        <w:separator/>
      </w:r>
    </w:p>
  </w:footnote>
  <w:footnote w:type="continuationSeparator" w:id="0">
    <w:p w:rsidR="007D2D07" w:rsidRDefault="007D2D07" w:rsidP="00CA79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s://dub111.mail.live.com/ol/clear.gif" style="width:.75pt;height:.75pt;visibility:visible" o:bullet="t">
        <v:imagedata r:id="rId1" o:title=""/>
      </v:shape>
    </w:pict>
  </w:numPicBullet>
  <w:abstractNum w:abstractNumId="0">
    <w:nsid w:val="04A43A90"/>
    <w:multiLevelType w:val="hybridMultilevel"/>
    <w:tmpl w:val="B4C21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67825"/>
    <w:multiLevelType w:val="hybridMultilevel"/>
    <w:tmpl w:val="8E0E2D08"/>
    <w:lvl w:ilvl="0" w:tplc="D890B3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9B4B64"/>
    <w:multiLevelType w:val="multilevel"/>
    <w:tmpl w:val="CE3C836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3">
    <w:nsid w:val="0DB344D6"/>
    <w:multiLevelType w:val="hybridMultilevel"/>
    <w:tmpl w:val="6C6252AE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F038FA"/>
    <w:multiLevelType w:val="hybridMultilevel"/>
    <w:tmpl w:val="78DC02EA"/>
    <w:lvl w:ilvl="0" w:tplc="9244BBD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7D50DD"/>
    <w:multiLevelType w:val="hybridMultilevel"/>
    <w:tmpl w:val="E95E5C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DA5431"/>
    <w:multiLevelType w:val="hybridMultilevel"/>
    <w:tmpl w:val="5476A5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D1235C"/>
    <w:multiLevelType w:val="hybridMultilevel"/>
    <w:tmpl w:val="610EAF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BC580F"/>
    <w:multiLevelType w:val="hybridMultilevel"/>
    <w:tmpl w:val="71F44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C38AF"/>
    <w:multiLevelType w:val="hybridMultilevel"/>
    <w:tmpl w:val="B4A0F06C"/>
    <w:lvl w:ilvl="0" w:tplc="15A6F1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A851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5DA64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045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5CD3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526E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049B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E23C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6C36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32CB4F89"/>
    <w:multiLevelType w:val="hybridMultilevel"/>
    <w:tmpl w:val="4D68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4F7516"/>
    <w:multiLevelType w:val="hybridMultilevel"/>
    <w:tmpl w:val="484E62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26DD9"/>
    <w:multiLevelType w:val="multilevel"/>
    <w:tmpl w:val="98BE58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>
    <w:nsid w:val="39471C74"/>
    <w:multiLevelType w:val="multilevel"/>
    <w:tmpl w:val="A4DE73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3F0F6149"/>
    <w:multiLevelType w:val="hybridMultilevel"/>
    <w:tmpl w:val="F3B64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D945D5"/>
    <w:multiLevelType w:val="multilevel"/>
    <w:tmpl w:val="B5E214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6">
    <w:nsid w:val="43600E5A"/>
    <w:multiLevelType w:val="hybridMultilevel"/>
    <w:tmpl w:val="901AAA9E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E73079"/>
    <w:multiLevelType w:val="hybridMultilevel"/>
    <w:tmpl w:val="9EC0C65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442B618D"/>
    <w:multiLevelType w:val="hybridMultilevel"/>
    <w:tmpl w:val="5D00303E"/>
    <w:lvl w:ilvl="0" w:tplc="1F26743A">
      <w:start w:val="1"/>
      <w:numFmt w:val="decimal"/>
      <w:lvlText w:val="%1."/>
      <w:lvlJc w:val="center"/>
      <w:pPr>
        <w:tabs>
          <w:tab w:val="num" w:pos="851"/>
        </w:tabs>
        <w:ind w:left="851" w:hanging="681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E7502A"/>
    <w:multiLevelType w:val="hybridMultilevel"/>
    <w:tmpl w:val="652E1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323A9A"/>
    <w:multiLevelType w:val="hybridMultilevel"/>
    <w:tmpl w:val="EEB2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31F5887"/>
    <w:multiLevelType w:val="hybridMultilevel"/>
    <w:tmpl w:val="16D41E1E"/>
    <w:lvl w:ilvl="0" w:tplc="9176CD86">
      <w:start w:val="3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52F7BCE"/>
    <w:multiLevelType w:val="hybridMultilevel"/>
    <w:tmpl w:val="C2B06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301C94"/>
    <w:multiLevelType w:val="hybridMultilevel"/>
    <w:tmpl w:val="5E4E38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C885C2F"/>
    <w:multiLevelType w:val="hybridMultilevel"/>
    <w:tmpl w:val="6736D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1B440E"/>
    <w:multiLevelType w:val="hybridMultilevel"/>
    <w:tmpl w:val="FC0017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2329A2"/>
    <w:multiLevelType w:val="hybridMultilevel"/>
    <w:tmpl w:val="AA4A5F24"/>
    <w:lvl w:ilvl="0" w:tplc="60CE49B4">
      <w:start w:val="1"/>
      <w:numFmt w:val="bullet"/>
      <w:lvlText w:val=""/>
      <w:lvlJc w:val="left"/>
      <w:pPr>
        <w:ind w:left="744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2114CC"/>
    <w:multiLevelType w:val="hybridMultilevel"/>
    <w:tmpl w:val="23B2DB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0"/>
  </w:num>
  <w:num w:numId="3">
    <w:abstractNumId w:val="15"/>
  </w:num>
  <w:num w:numId="4">
    <w:abstractNumId w:val="24"/>
  </w:num>
  <w:num w:numId="5">
    <w:abstractNumId w:val="23"/>
  </w:num>
  <w:num w:numId="6">
    <w:abstractNumId w:val="17"/>
  </w:num>
  <w:num w:numId="7">
    <w:abstractNumId w:val="1"/>
  </w:num>
  <w:num w:numId="8">
    <w:abstractNumId w:val="16"/>
  </w:num>
  <w:num w:numId="9">
    <w:abstractNumId w:val="0"/>
  </w:num>
  <w:num w:numId="10">
    <w:abstractNumId w:val="11"/>
  </w:num>
  <w:num w:numId="11">
    <w:abstractNumId w:val="8"/>
  </w:num>
  <w:num w:numId="12">
    <w:abstractNumId w:val="6"/>
  </w:num>
  <w:num w:numId="13">
    <w:abstractNumId w:val="22"/>
  </w:num>
  <w:num w:numId="14">
    <w:abstractNumId w:val="27"/>
  </w:num>
  <w:num w:numId="15">
    <w:abstractNumId w:val="25"/>
  </w:num>
  <w:num w:numId="16">
    <w:abstractNumId w:val="26"/>
  </w:num>
  <w:num w:numId="17">
    <w:abstractNumId w:val="5"/>
  </w:num>
  <w:num w:numId="18">
    <w:abstractNumId w:val="3"/>
  </w:num>
  <w:num w:numId="19">
    <w:abstractNumId w:val="14"/>
  </w:num>
  <w:num w:numId="20">
    <w:abstractNumId w:val="12"/>
  </w:num>
  <w:num w:numId="21">
    <w:abstractNumId w:val="9"/>
  </w:num>
  <w:num w:numId="22">
    <w:abstractNumId w:val="7"/>
  </w:num>
  <w:num w:numId="23">
    <w:abstractNumId w:val="21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4"/>
  </w:num>
  <w:num w:numId="27">
    <w:abstractNumId w:val="19"/>
  </w:num>
  <w:num w:numId="28">
    <w:abstractNumId w:val="1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0B6"/>
    <w:rsid w:val="000020D0"/>
    <w:rsid w:val="00004956"/>
    <w:rsid w:val="0000683F"/>
    <w:rsid w:val="00006EA7"/>
    <w:rsid w:val="00007ADF"/>
    <w:rsid w:val="00017651"/>
    <w:rsid w:val="000202D6"/>
    <w:rsid w:val="00020738"/>
    <w:rsid w:val="0002270D"/>
    <w:rsid w:val="000266FB"/>
    <w:rsid w:val="00026B24"/>
    <w:rsid w:val="0003172B"/>
    <w:rsid w:val="000329F2"/>
    <w:rsid w:val="000333B0"/>
    <w:rsid w:val="0003379F"/>
    <w:rsid w:val="0004370F"/>
    <w:rsid w:val="0004732E"/>
    <w:rsid w:val="00055AD4"/>
    <w:rsid w:val="00065C9E"/>
    <w:rsid w:val="00071137"/>
    <w:rsid w:val="00071E5C"/>
    <w:rsid w:val="00081E07"/>
    <w:rsid w:val="00083BCA"/>
    <w:rsid w:val="00094EA5"/>
    <w:rsid w:val="00095466"/>
    <w:rsid w:val="0009582E"/>
    <w:rsid w:val="000A0C98"/>
    <w:rsid w:val="000A56AD"/>
    <w:rsid w:val="000A5E62"/>
    <w:rsid w:val="000B5366"/>
    <w:rsid w:val="000C09C9"/>
    <w:rsid w:val="000C0B2A"/>
    <w:rsid w:val="000C1913"/>
    <w:rsid w:val="000C19F7"/>
    <w:rsid w:val="000C3455"/>
    <w:rsid w:val="000C447A"/>
    <w:rsid w:val="000D0288"/>
    <w:rsid w:val="000E267A"/>
    <w:rsid w:val="000E702E"/>
    <w:rsid w:val="000F7DA6"/>
    <w:rsid w:val="00105444"/>
    <w:rsid w:val="001118EB"/>
    <w:rsid w:val="001130F3"/>
    <w:rsid w:val="00113F8E"/>
    <w:rsid w:val="001174B6"/>
    <w:rsid w:val="00120BD1"/>
    <w:rsid w:val="00123374"/>
    <w:rsid w:val="00142626"/>
    <w:rsid w:val="00142E17"/>
    <w:rsid w:val="0014326A"/>
    <w:rsid w:val="00143597"/>
    <w:rsid w:val="001448EE"/>
    <w:rsid w:val="00152613"/>
    <w:rsid w:val="00154A05"/>
    <w:rsid w:val="00160EE4"/>
    <w:rsid w:val="00163178"/>
    <w:rsid w:val="00170ACB"/>
    <w:rsid w:val="001930EC"/>
    <w:rsid w:val="00193EB6"/>
    <w:rsid w:val="001A22FE"/>
    <w:rsid w:val="001B3A77"/>
    <w:rsid w:val="001C5CF9"/>
    <w:rsid w:val="001C62EC"/>
    <w:rsid w:val="001C7593"/>
    <w:rsid w:val="001D0B91"/>
    <w:rsid w:val="001D2946"/>
    <w:rsid w:val="001D2DA3"/>
    <w:rsid w:val="001D5E48"/>
    <w:rsid w:val="001D6352"/>
    <w:rsid w:val="001E679E"/>
    <w:rsid w:val="001F11BC"/>
    <w:rsid w:val="001F7128"/>
    <w:rsid w:val="00200A2C"/>
    <w:rsid w:val="00202375"/>
    <w:rsid w:val="0020313A"/>
    <w:rsid w:val="002042B4"/>
    <w:rsid w:val="00204CE3"/>
    <w:rsid w:val="002076B1"/>
    <w:rsid w:val="00221177"/>
    <w:rsid w:val="00222A1B"/>
    <w:rsid w:val="002230B6"/>
    <w:rsid w:val="00223643"/>
    <w:rsid w:val="002271D2"/>
    <w:rsid w:val="002322D6"/>
    <w:rsid w:val="002325EF"/>
    <w:rsid w:val="0023483E"/>
    <w:rsid w:val="00235279"/>
    <w:rsid w:val="0023675C"/>
    <w:rsid w:val="0023759F"/>
    <w:rsid w:val="002433DB"/>
    <w:rsid w:val="00254782"/>
    <w:rsid w:val="00257DF4"/>
    <w:rsid w:val="00261546"/>
    <w:rsid w:val="0026224F"/>
    <w:rsid w:val="00262903"/>
    <w:rsid w:val="00266E6F"/>
    <w:rsid w:val="00276329"/>
    <w:rsid w:val="00280516"/>
    <w:rsid w:val="002856BE"/>
    <w:rsid w:val="002932CC"/>
    <w:rsid w:val="002961B4"/>
    <w:rsid w:val="002B27FB"/>
    <w:rsid w:val="002B3695"/>
    <w:rsid w:val="002C31F5"/>
    <w:rsid w:val="002D1DD9"/>
    <w:rsid w:val="002D4BA9"/>
    <w:rsid w:val="002D5C51"/>
    <w:rsid w:val="002D64EC"/>
    <w:rsid w:val="002D6591"/>
    <w:rsid w:val="002E039A"/>
    <w:rsid w:val="002E6491"/>
    <w:rsid w:val="002F1A06"/>
    <w:rsid w:val="00300A4B"/>
    <w:rsid w:val="00301EFC"/>
    <w:rsid w:val="00302189"/>
    <w:rsid w:val="00315AAE"/>
    <w:rsid w:val="003250D4"/>
    <w:rsid w:val="00330B13"/>
    <w:rsid w:val="003371B6"/>
    <w:rsid w:val="003419F3"/>
    <w:rsid w:val="00341F1A"/>
    <w:rsid w:val="00342D7A"/>
    <w:rsid w:val="00357535"/>
    <w:rsid w:val="00360440"/>
    <w:rsid w:val="00366A99"/>
    <w:rsid w:val="003702A9"/>
    <w:rsid w:val="00372383"/>
    <w:rsid w:val="00374049"/>
    <w:rsid w:val="003746ED"/>
    <w:rsid w:val="00385B7C"/>
    <w:rsid w:val="003867CB"/>
    <w:rsid w:val="00391625"/>
    <w:rsid w:val="0039710E"/>
    <w:rsid w:val="003A4FD9"/>
    <w:rsid w:val="003C753F"/>
    <w:rsid w:val="003D1D52"/>
    <w:rsid w:val="003D3143"/>
    <w:rsid w:val="003E0239"/>
    <w:rsid w:val="003E08AB"/>
    <w:rsid w:val="003E2EC8"/>
    <w:rsid w:val="003F0000"/>
    <w:rsid w:val="003F1EAD"/>
    <w:rsid w:val="003F5AC5"/>
    <w:rsid w:val="004010EF"/>
    <w:rsid w:val="00403F2B"/>
    <w:rsid w:val="00417F4A"/>
    <w:rsid w:val="0042126C"/>
    <w:rsid w:val="00423CD6"/>
    <w:rsid w:val="00424BFF"/>
    <w:rsid w:val="00425025"/>
    <w:rsid w:val="004260A6"/>
    <w:rsid w:val="00434435"/>
    <w:rsid w:val="00434E8D"/>
    <w:rsid w:val="004470E6"/>
    <w:rsid w:val="00460571"/>
    <w:rsid w:val="00462A30"/>
    <w:rsid w:val="00467753"/>
    <w:rsid w:val="004730B0"/>
    <w:rsid w:val="0047441E"/>
    <w:rsid w:val="0048051D"/>
    <w:rsid w:val="00480E42"/>
    <w:rsid w:val="00481B91"/>
    <w:rsid w:val="00485D26"/>
    <w:rsid w:val="00487EAD"/>
    <w:rsid w:val="004A4DDC"/>
    <w:rsid w:val="004A4F56"/>
    <w:rsid w:val="004A548A"/>
    <w:rsid w:val="004B2D31"/>
    <w:rsid w:val="004B72F9"/>
    <w:rsid w:val="004C2023"/>
    <w:rsid w:val="004C287E"/>
    <w:rsid w:val="004C7C24"/>
    <w:rsid w:val="004D0323"/>
    <w:rsid w:val="004E1F09"/>
    <w:rsid w:val="004F7B9F"/>
    <w:rsid w:val="00501A5D"/>
    <w:rsid w:val="00501FC8"/>
    <w:rsid w:val="00503CDA"/>
    <w:rsid w:val="0051026D"/>
    <w:rsid w:val="00510AD7"/>
    <w:rsid w:val="005110D1"/>
    <w:rsid w:val="00514717"/>
    <w:rsid w:val="00514F86"/>
    <w:rsid w:val="00514FEE"/>
    <w:rsid w:val="00521312"/>
    <w:rsid w:val="005229B9"/>
    <w:rsid w:val="00532A4D"/>
    <w:rsid w:val="005339EC"/>
    <w:rsid w:val="00536421"/>
    <w:rsid w:val="00536EF4"/>
    <w:rsid w:val="0054577E"/>
    <w:rsid w:val="00547E19"/>
    <w:rsid w:val="005553AE"/>
    <w:rsid w:val="00560C50"/>
    <w:rsid w:val="00560C61"/>
    <w:rsid w:val="005749FF"/>
    <w:rsid w:val="00575A2A"/>
    <w:rsid w:val="00575B37"/>
    <w:rsid w:val="00575B56"/>
    <w:rsid w:val="00576342"/>
    <w:rsid w:val="005824D6"/>
    <w:rsid w:val="005828EF"/>
    <w:rsid w:val="00582C2D"/>
    <w:rsid w:val="005962E1"/>
    <w:rsid w:val="00596AE9"/>
    <w:rsid w:val="005A4736"/>
    <w:rsid w:val="005A51E2"/>
    <w:rsid w:val="005A5A02"/>
    <w:rsid w:val="005B0B8C"/>
    <w:rsid w:val="005B2643"/>
    <w:rsid w:val="005B76DE"/>
    <w:rsid w:val="005D7928"/>
    <w:rsid w:val="005F041D"/>
    <w:rsid w:val="005F1C3D"/>
    <w:rsid w:val="005F2A25"/>
    <w:rsid w:val="00606095"/>
    <w:rsid w:val="00613286"/>
    <w:rsid w:val="006256A3"/>
    <w:rsid w:val="006305E5"/>
    <w:rsid w:val="00632432"/>
    <w:rsid w:val="006326D5"/>
    <w:rsid w:val="006334F3"/>
    <w:rsid w:val="0063538A"/>
    <w:rsid w:val="00641136"/>
    <w:rsid w:val="006425D1"/>
    <w:rsid w:val="006425E8"/>
    <w:rsid w:val="00647F5D"/>
    <w:rsid w:val="00651B14"/>
    <w:rsid w:val="00655738"/>
    <w:rsid w:val="00661565"/>
    <w:rsid w:val="00665F82"/>
    <w:rsid w:val="006724BF"/>
    <w:rsid w:val="00673A45"/>
    <w:rsid w:val="0067473E"/>
    <w:rsid w:val="00680641"/>
    <w:rsid w:val="00683C38"/>
    <w:rsid w:val="00690D11"/>
    <w:rsid w:val="00693694"/>
    <w:rsid w:val="006A2CBC"/>
    <w:rsid w:val="006A372F"/>
    <w:rsid w:val="006A40F2"/>
    <w:rsid w:val="006B0E6E"/>
    <w:rsid w:val="006B21BC"/>
    <w:rsid w:val="006B3DA2"/>
    <w:rsid w:val="006C137B"/>
    <w:rsid w:val="006C1B5B"/>
    <w:rsid w:val="006C3BBD"/>
    <w:rsid w:val="006D4B1B"/>
    <w:rsid w:val="006E3C47"/>
    <w:rsid w:val="006F2E29"/>
    <w:rsid w:val="006F2E50"/>
    <w:rsid w:val="00714435"/>
    <w:rsid w:val="00720E7D"/>
    <w:rsid w:val="00732D51"/>
    <w:rsid w:val="007421E6"/>
    <w:rsid w:val="0075429E"/>
    <w:rsid w:val="00756E47"/>
    <w:rsid w:val="00761381"/>
    <w:rsid w:val="00763392"/>
    <w:rsid w:val="00765D8B"/>
    <w:rsid w:val="0076636C"/>
    <w:rsid w:val="00774DC9"/>
    <w:rsid w:val="00775AEA"/>
    <w:rsid w:val="00781006"/>
    <w:rsid w:val="00783F52"/>
    <w:rsid w:val="00784369"/>
    <w:rsid w:val="00786299"/>
    <w:rsid w:val="00787C67"/>
    <w:rsid w:val="00792D1A"/>
    <w:rsid w:val="00795B31"/>
    <w:rsid w:val="007A12DF"/>
    <w:rsid w:val="007A3F03"/>
    <w:rsid w:val="007A496E"/>
    <w:rsid w:val="007A567C"/>
    <w:rsid w:val="007B32E8"/>
    <w:rsid w:val="007B3FCD"/>
    <w:rsid w:val="007B7049"/>
    <w:rsid w:val="007C1D79"/>
    <w:rsid w:val="007C550F"/>
    <w:rsid w:val="007C62F1"/>
    <w:rsid w:val="007D147F"/>
    <w:rsid w:val="007D25CE"/>
    <w:rsid w:val="007D2D07"/>
    <w:rsid w:val="007E1450"/>
    <w:rsid w:val="007E3347"/>
    <w:rsid w:val="007E69B7"/>
    <w:rsid w:val="008010A7"/>
    <w:rsid w:val="00803614"/>
    <w:rsid w:val="008042F5"/>
    <w:rsid w:val="00805DCB"/>
    <w:rsid w:val="0080622D"/>
    <w:rsid w:val="008149ED"/>
    <w:rsid w:val="00814CFF"/>
    <w:rsid w:val="00822FC1"/>
    <w:rsid w:val="00831CFB"/>
    <w:rsid w:val="0084369E"/>
    <w:rsid w:val="00845EDC"/>
    <w:rsid w:val="0085253A"/>
    <w:rsid w:val="008563A3"/>
    <w:rsid w:val="0087074C"/>
    <w:rsid w:val="00884F57"/>
    <w:rsid w:val="00885B5F"/>
    <w:rsid w:val="008955D9"/>
    <w:rsid w:val="0089758C"/>
    <w:rsid w:val="008A30EA"/>
    <w:rsid w:val="008A425D"/>
    <w:rsid w:val="008A6FC6"/>
    <w:rsid w:val="008B06F3"/>
    <w:rsid w:val="008B524E"/>
    <w:rsid w:val="008C09FF"/>
    <w:rsid w:val="008C6AD2"/>
    <w:rsid w:val="008D36C9"/>
    <w:rsid w:val="008D7858"/>
    <w:rsid w:val="008E1E07"/>
    <w:rsid w:val="008E6456"/>
    <w:rsid w:val="008F22FA"/>
    <w:rsid w:val="008F5A4A"/>
    <w:rsid w:val="00904C7D"/>
    <w:rsid w:val="00906997"/>
    <w:rsid w:val="00913F6E"/>
    <w:rsid w:val="00914233"/>
    <w:rsid w:val="0091726D"/>
    <w:rsid w:val="00917446"/>
    <w:rsid w:val="00925F1E"/>
    <w:rsid w:val="0094455C"/>
    <w:rsid w:val="00944906"/>
    <w:rsid w:val="009504B9"/>
    <w:rsid w:val="00960935"/>
    <w:rsid w:val="00961768"/>
    <w:rsid w:val="00966722"/>
    <w:rsid w:val="00966ABD"/>
    <w:rsid w:val="00971DB4"/>
    <w:rsid w:val="0098290B"/>
    <w:rsid w:val="00987BA6"/>
    <w:rsid w:val="00993873"/>
    <w:rsid w:val="00996DC9"/>
    <w:rsid w:val="009A02D5"/>
    <w:rsid w:val="009A27F9"/>
    <w:rsid w:val="009A4E65"/>
    <w:rsid w:val="009B2440"/>
    <w:rsid w:val="009C326A"/>
    <w:rsid w:val="009C419E"/>
    <w:rsid w:val="009C5178"/>
    <w:rsid w:val="009C5DC5"/>
    <w:rsid w:val="009D0D17"/>
    <w:rsid w:val="009D2439"/>
    <w:rsid w:val="009F6EAF"/>
    <w:rsid w:val="009F79FE"/>
    <w:rsid w:val="009F7FB9"/>
    <w:rsid w:val="00A03254"/>
    <w:rsid w:val="00A04894"/>
    <w:rsid w:val="00A0680D"/>
    <w:rsid w:val="00A12E6F"/>
    <w:rsid w:val="00A2393F"/>
    <w:rsid w:val="00A46A8A"/>
    <w:rsid w:val="00A516DD"/>
    <w:rsid w:val="00A5737B"/>
    <w:rsid w:val="00A62CF4"/>
    <w:rsid w:val="00A64CF7"/>
    <w:rsid w:val="00A7319E"/>
    <w:rsid w:val="00A802F4"/>
    <w:rsid w:val="00A86D13"/>
    <w:rsid w:val="00A919EF"/>
    <w:rsid w:val="00A92929"/>
    <w:rsid w:val="00A9700B"/>
    <w:rsid w:val="00A97E89"/>
    <w:rsid w:val="00AA7573"/>
    <w:rsid w:val="00AA76FA"/>
    <w:rsid w:val="00AA7B62"/>
    <w:rsid w:val="00AB29C0"/>
    <w:rsid w:val="00AB37D0"/>
    <w:rsid w:val="00AB464B"/>
    <w:rsid w:val="00AC113C"/>
    <w:rsid w:val="00AC1A2B"/>
    <w:rsid w:val="00AC689B"/>
    <w:rsid w:val="00AE3927"/>
    <w:rsid w:val="00AF5A35"/>
    <w:rsid w:val="00B0292D"/>
    <w:rsid w:val="00B03875"/>
    <w:rsid w:val="00B059A0"/>
    <w:rsid w:val="00B069AE"/>
    <w:rsid w:val="00B13981"/>
    <w:rsid w:val="00B17251"/>
    <w:rsid w:val="00B23536"/>
    <w:rsid w:val="00B274DE"/>
    <w:rsid w:val="00B31358"/>
    <w:rsid w:val="00B40939"/>
    <w:rsid w:val="00B42FE5"/>
    <w:rsid w:val="00B57D0A"/>
    <w:rsid w:val="00B600BA"/>
    <w:rsid w:val="00B83BA1"/>
    <w:rsid w:val="00B85050"/>
    <w:rsid w:val="00B90891"/>
    <w:rsid w:val="00B95537"/>
    <w:rsid w:val="00B95540"/>
    <w:rsid w:val="00B95960"/>
    <w:rsid w:val="00BA08EF"/>
    <w:rsid w:val="00BB1C8F"/>
    <w:rsid w:val="00BB38A5"/>
    <w:rsid w:val="00BB5483"/>
    <w:rsid w:val="00BB6354"/>
    <w:rsid w:val="00BC047C"/>
    <w:rsid w:val="00BC141C"/>
    <w:rsid w:val="00BC4423"/>
    <w:rsid w:val="00BD2564"/>
    <w:rsid w:val="00BD69B3"/>
    <w:rsid w:val="00BD71E3"/>
    <w:rsid w:val="00BE1C33"/>
    <w:rsid w:val="00BF152D"/>
    <w:rsid w:val="00C019CB"/>
    <w:rsid w:val="00C01BD3"/>
    <w:rsid w:val="00C059A3"/>
    <w:rsid w:val="00C07120"/>
    <w:rsid w:val="00C07831"/>
    <w:rsid w:val="00C1251A"/>
    <w:rsid w:val="00C1255D"/>
    <w:rsid w:val="00C129FC"/>
    <w:rsid w:val="00C20E14"/>
    <w:rsid w:val="00C2253E"/>
    <w:rsid w:val="00C24B95"/>
    <w:rsid w:val="00C32723"/>
    <w:rsid w:val="00C446FD"/>
    <w:rsid w:val="00C67D3E"/>
    <w:rsid w:val="00C75FB7"/>
    <w:rsid w:val="00C80ADE"/>
    <w:rsid w:val="00C80D18"/>
    <w:rsid w:val="00C85096"/>
    <w:rsid w:val="00C9018B"/>
    <w:rsid w:val="00C91AB7"/>
    <w:rsid w:val="00C94A45"/>
    <w:rsid w:val="00C965DE"/>
    <w:rsid w:val="00CA06B6"/>
    <w:rsid w:val="00CA0B4B"/>
    <w:rsid w:val="00CA3468"/>
    <w:rsid w:val="00CA791A"/>
    <w:rsid w:val="00CB3002"/>
    <w:rsid w:val="00CB31F7"/>
    <w:rsid w:val="00CB7C28"/>
    <w:rsid w:val="00CB7E4F"/>
    <w:rsid w:val="00CC0710"/>
    <w:rsid w:val="00CC493C"/>
    <w:rsid w:val="00CC7847"/>
    <w:rsid w:val="00D02F82"/>
    <w:rsid w:val="00D052D2"/>
    <w:rsid w:val="00D06F07"/>
    <w:rsid w:val="00D10C85"/>
    <w:rsid w:val="00D11EB5"/>
    <w:rsid w:val="00D1385E"/>
    <w:rsid w:val="00D14087"/>
    <w:rsid w:val="00D2124E"/>
    <w:rsid w:val="00D2460C"/>
    <w:rsid w:val="00D25C53"/>
    <w:rsid w:val="00D2701F"/>
    <w:rsid w:val="00D36C3B"/>
    <w:rsid w:val="00D42A22"/>
    <w:rsid w:val="00D47889"/>
    <w:rsid w:val="00D53446"/>
    <w:rsid w:val="00D5663B"/>
    <w:rsid w:val="00D6216A"/>
    <w:rsid w:val="00D70A35"/>
    <w:rsid w:val="00D75893"/>
    <w:rsid w:val="00D8042F"/>
    <w:rsid w:val="00D84406"/>
    <w:rsid w:val="00D85D90"/>
    <w:rsid w:val="00D868DF"/>
    <w:rsid w:val="00DA13E4"/>
    <w:rsid w:val="00DA7C0F"/>
    <w:rsid w:val="00DB723F"/>
    <w:rsid w:val="00DC18BE"/>
    <w:rsid w:val="00DC6E26"/>
    <w:rsid w:val="00DD17AA"/>
    <w:rsid w:val="00DD19E1"/>
    <w:rsid w:val="00DD24E9"/>
    <w:rsid w:val="00DD2E8A"/>
    <w:rsid w:val="00DE18A9"/>
    <w:rsid w:val="00DF2F26"/>
    <w:rsid w:val="00DF556F"/>
    <w:rsid w:val="00DF6E85"/>
    <w:rsid w:val="00E1461B"/>
    <w:rsid w:val="00E15048"/>
    <w:rsid w:val="00E1519F"/>
    <w:rsid w:val="00E23A7E"/>
    <w:rsid w:val="00E24DDB"/>
    <w:rsid w:val="00E27369"/>
    <w:rsid w:val="00E319F9"/>
    <w:rsid w:val="00E34506"/>
    <w:rsid w:val="00E34F86"/>
    <w:rsid w:val="00E41F99"/>
    <w:rsid w:val="00E4428C"/>
    <w:rsid w:val="00E51EA4"/>
    <w:rsid w:val="00E5380E"/>
    <w:rsid w:val="00E62B57"/>
    <w:rsid w:val="00E6769C"/>
    <w:rsid w:val="00E70CA8"/>
    <w:rsid w:val="00E7778B"/>
    <w:rsid w:val="00E813C4"/>
    <w:rsid w:val="00E838A5"/>
    <w:rsid w:val="00E84068"/>
    <w:rsid w:val="00E91CB0"/>
    <w:rsid w:val="00E923D5"/>
    <w:rsid w:val="00E9330B"/>
    <w:rsid w:val="00E96520"/>
    <w:rsid w:val="00E97D39"/>
    <w:rsid w:val="00EA0052"/>
    <w:rsid w:val="00EA018F"/>
    <w:rsid w:val="00EA20CC"/>
    <w:rsid w:val="00EA2823"/>
    <w:rsid w:val="00EA4825"/>
    <w:rsid w:val="00EB4F84"/>
    <w:rsid w:val="00EC38C8"/>
    <w:rsid w:val="00EC4630"/>
    <w:rsid w:val="00EC49C7"/>
    <w:rsid w:val="00EC6658"/>
    <w:rsid w:val="00ED067B"/>
    <w:rsid w:val="00ED27CE"/>
    <w:rsid w:val="00EE032A"/>
    <w:rsid w:val="00EF1353"/>
    <w:rsid w:val="00F15E40"/>
    <w:rsid w:val="00F163D6"/>
    <w:rsid w:val="00F31753"/>
    <w:rsid w:val="00F41889"/>
    <w:rsid w:val="00F60CC1"/>
    <w:rsid w:val="00F6497A"/>
    <w:rsid w:val="00F70857"/>
    <w:rsid w:val="00F7193B"/>
    <w:rsid w:val="00F908DC"/>
    <w:rsid w:val="00F94B57"/>
    <w:rsid w:val="00F95C7E"/>
    <w:rsid w:val="00F964CA"/>
    <w:rsid w:val="00FA0355"/>
    <w:rsid w:val="00FA4C00"/>
    <w:rsid w:val="00FB1643"/>
    <w:rsid w:val="00FB6AD4"/>
    <w:rsid w:val="00FB7056"/>
    <w:rsid w:val="00FC04F3"/>
    <w:rsid w:val="00FC3493"/>
    <w:rsid w:val="00FD122C"/>
    <w:rsid w:val="00FD2338"/>
    <w:rsid w:val="00FD37C6"/>
    <w:rsid w:val="00FD61B0"/>
    <w:rsid w:val="00FD6A02"/>
    <w:rsid w:val="00FE2B36"/>
    <w:rsid w:val="00FE66BB"/>
    <w:rsid w:val="00FE66D7"/>
    <w:rsid w:val="00FF1D23"/>
    <w:rsid w:val="00FF318C"/>
    <w:rsid w:val="00FF3D9C"/>
    <w:rsid w:val="00FF4291"/>
    <w:rsid w:val="00FF5549"/>
    <w:rsid w:val="00FF5C0E"/>
    <w:rsid w:val="00FF6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0CC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04C7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04C7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B0E6E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04C7D"/>
    <w:rPr>
      <w:rFonts w:ascii="Cambria" w:hAnsi="Cambria" w:cs="Times New Roman"/>
      <w:b/>
      <w:bCs/>
      <w:color w:val="365F91"/>
      <w:sz w:val="28"/>
      <w:szCs w:val="28"/>
      <w:lang w:val="en-GB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904C7D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6B0E6E"/>
    <w:rPr>
      <w:rFonts w:ascii="Cambria" w:hAnsi="Cambria" w:cs="Times New Roman"/>
      <w:b/>
      <w:bCs/>
      <w:color w:val="4F81BD"/>
      <w:sz w:val="24"/>
      <w:szCs w:val="24"/>
      <w:lang w:val="en-GB"/>
    </w:rPr>
  </w:style>
  <w:style w:type="character" w:customStyle="1" w:styleId="pointnormal">
    <w:name w:val="point_normal"/>
    <w:uiPriority w:val="99"/>
    <w:rsid w:val="002230B6"/>
  </w:style>
  <w:style w:type="paragraph" w:customStyle="1" w:styleId="Tabelapozycja">
    <w:name w:val="Tabela pozycja"/>
    <w:uiPriority w:val="99"/>
    <w:rsid w:val="002230B6"/>
    <w:pPr>
      <w:widowControl w:val="0"/>
      <w:suppressAutoHyphens/>
    </w:pPr>
    <w:rPr>
      <w:rFonts w:ascii="Arial" w:hAnsi="Arial"/>
      <w:color w:val="000000"/>
      <w:szCs w:val="20"/>
      <w:lang w:val="en-US"/>
    </w:rPr>
  </w:style>
  <w:style w:type="paragraph" w:styleId="Akapitzlist">
    <w:name w:val="List Paragraph"/>
    <w:basedOn w:val="Normalny"/>
    <w:uiPriority w:val="99"/>
    <w:qFormat/>
    <w:rsid w:val="002230B6"/>
    <w:pPr>
      <w:ind w:left="720"/>
      <w:contextualSpacing/>
    </w:pPr>
  </w:style>
  <w:style w:type="paragraph" w:customStyle="1" w:styleId="Pa4">
    <w:name w:val="Pa4"/>
    <w:basedOn w:val="Normalny"/>
    <w:next w:val="Normalny"/>
    <w:uiPriority w:val="99"/>
    <w:rsid w:val="002230B6"/>
    <w:pPr>
      <w:autoSpaceDE w:val="0"/>
      <w:autoSpaceDN w:val="0"/>
      <w:adjustRightInd w:val="0"/>
      <w:spacing w:line="161" w:lineRule="atLeast"/>
    </w:pPr>
    <w:rPr>
      <w:rFonts w:ascii="Museo Sans For Dell 100" w:eastAsia="Calibri" w:hAnsi="Museo Sans For Dell 100"/>
      <w:lang w:val="pl-PL"/>
    </w:rPr>
  </w:style>
  <w:style w:type="character" w:customStyle="1" w:styleId="StyleBoldItalicRed">
    <w:name w:val="Style Bold Italic Red"/>
    <w:basedOn w:val="Domylnaczcionkaakapitu"/>
    <w:uiPriority w:val="99"/>
    <w:rsid w:val="00EC38C8"/>
    <w:rPr>
      <w:rFonts w:cs="Times New Roman"/>
      <w:b/>
      <w:bCs/>
      <w:iCs/>
      <w:color w:val="FF0000"/>
      <w:sz w:val="18"/>
      <w:szCs w:val="18"/>
    </w:rPr>
  </w:style>
  <w:style w:type="character" w:styleId="Hipercze">
    <w:name w:val="Hyperlink"/>
    <w:basedOn w:val="Domylnaczcionkaakapitu"/>
    <w:uiPriority w:val="99"/>
    <w:rsid w:val="006A372F"/>
    <w:rPr>
      <w:rFonts w:cs="Times New Roman"/>
      <w:color w:val="0000FF"/>
      <w:u w:val="single"/>
    </w:rPr>
  </w:style>
  <w:style w:type="paragraph" w:styleId="Zwykytekst">
    <w:name w:val="Plain Text"/>
    <w:basedOn w:val="Normalny"/>
    <w:link w:val="ZwykytekstZnak"/>
    <w:uiPriority w:val="99"/>
    <w:rsid w:val="00222A1B"/>
    <w:rPr>
      <w:rFonts w:ascii="Consolas" w:eastAsia="Calibri" w:hAnsi="Consolas" w:cs="Consolas"/>
      <w:sz w:val="21"/>
      <w:szCs w:val="21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222A1B"/>
    <w:rPr>
      <w:rFonts w:ascii="Consolas" w:hAnsi="Consolas" w:cs="Consolas"/>
      <w:sz w:val="21"/>
      <w:szCs w:val="21"/>
    </w:rPr>
  </w:style>
  <w:style w:type="paragraph" w:styleId="Nagwek">
    <w:name w:val="header"/>
    <w:basedOn w:val="Normalny"/>
    <w:link w:val="NagwekZnak"/>
    <w:uiPriority w:val="99"/>
    <w:rsid w:val="00CA79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A791A"/>
    <w:rPr>
      <w:rFonts w:ascii="Times New Roman" w:hAnsi="Times New Roman" w:cs="Times New Roman"/>
      <w:sz w:val="24"/>
      <w:szCs w:val="24"/>
      <w:lang w:val="en-GB"/>
    </w:rPr>
  </w:style>
  <w:style w:type="paragraph" w:styleId="Stopka">
    <w:name w:val="footer"/>
    <w:basedOn w:val="Normalny"/>
    <w:link w:val="StopkaZnak"/>
    <w:uiPriority w:val="99"/>
    <w:rsid w:val="00CA79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A791A"/>
    <w:rPr>
      <w:rFonts w:ascii="Times New Roman" w:hAnsi="Times New Roman" w:cs="Times New Roman"/>
      <w:sz w:val="24"/>
      <w:szCs w:val="24"/>
      <w:lang w:val="en-GB"/>
    </w:rPr>
  </w:style>
  <w:style w:type="paragraph" w:styleId="NormalnyWeb">
    <w:name w:val="Normal (Web)"/>
    <w:basedOn w:val="Normalny"/>
    <w:uiPriority w:val="99"/>
    <w:rsid w:val="00007ADF"/>
    <w:pPr>
      <w:spacing w:before="100" w:beforeAutospacing="1" w:after="100" w:afterAutospacing="1"/>
    </w:pPr>
    <w:rPr>
      <w:lang w:val="pl-PL" w:eastAsia="pl-PL"/>
    </w:rPr>
  </w:style>
  <w:style w:type="character" w:customStyle="1" w:styleId="plain0020textchar1">
    <w:name w:val="plain_0020text__char1"/>
    <w:basedOn w:val="Domylnaczcionkaakapitu"/>
    <w:uiPriority w:val="99"/>
    <w:rsid w:val="00E6769C"/>
    <w:rPr>
      <w:rFonts w:ascii="Consolas" w:hAnsi="Consolas" w:cs="Consolas"/>
      <w:sz w:val="20"/>
      <w:szCs w:val="20"/>
    </w:rPr>
  </w:style>
  <w:style w:type="character" w:customStyle="1" w:styleId="tabela0020pozycjachar1">
    <w:name w:val="tabela_0020pozycja__char1"/>
    <w:basedOn w:val="Domylnaczcionkaakapitu"/>
    <w:uiPriority w:val="99"/>
    <w:rsid w:val="00200A2C"/>
    <w:rPr>
      <w:rFonts w:ascii="Arial" w:hAnsi="Arial" w:cs="Arial"/>
      <w:sz w:val="22"/>
      <w:szCs w:val="22"/>
    </w:rPr>
  </w:style>
  <w:style w:type="paragraph" w:customStyle="1" w:styleId="tabela0020pozycja1">
    <w:name w:val="tabela_0020pozycja1"/>
    <w:basedOn w:val="Normalny"/>
    <w:uiPriority w:val="99"/>
    <w:rsid w:val="005D7928"/>
    <w:pPr>
      <w:spacing w:line="240" w:lineRule="atLeast"/>
    </w:pPr>
    <w:rPr>
      <w:rFonts w:ascii="Arial" w:hAnsi="Arial" w:cs="Arial"/>
      <w:sz w:val="22"/>
      <w:szCs w:val="22"/>
      <w:lang w:val="pl-PL" w:eastAsia="pl-PL"/>
    </w:rPr>
  </w:style>
  <w:style w:type="paragraph" w:customStyle="1" w:styleId="Default">
    <w:name w:val="Default"/>
    <w:uiPriority w:val="99"/>
    <w:rsid w:val="00E9330B"/>
    <w:pPr>
      <w:widowControl w:val="0"/>
      <w:suppressAutoHyphens/>
    </w:pPr>
    <w:rPr>
      <w:rFonts w:ascii="Times New Roman" w:hAnsi="Times New Roman"/>
      <w:color w:val="000000"/>
      <w:sz w:val="24"/>
      <w:szCs w:val="20"/>
      <w:lang w:val="en-US"/>
    </w:rPr>
  </w:style>
  <w:style w:type="character" w:customStyle="1" w:styleId="normal0020tablechar">
    <w:name w:val="normal_0020table__char"/>
    <w:basedOn w:val="Domylnaczcionkaakapitu"/>
    <w:uiPriority w:val="99"/>
    <w:rsid w:val="00065C9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25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25025"/>
    <w:rPr>
      <w:rFonts w:ascii="Segoe UI" w:hAnsi="Segoe UI" w:cs="Segoe UI"/>
      <w:sz w:val="18"/>
      <w:szCs w:val="18"/>
      <w:lang w:val="en-GB"/>
    </w:rPr>
  </w:style>
  <w:style w:type="character" w:styleId="Odwoaniedokomentarza">
    <w:name w:val="annotation reference"/>
    <w:basedOn w:val="Domylnaczcionkaakapitu"/>
    <w:uiPriority w:val="99"/>
    <w:semiHidden/>
    <w:rsid w:val="003371B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371B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371B6"/>
    <w:rPr>
      <w:rFonts w:ascii="Times New Roman" w:hAnsi="Times New Roman" w:cs="Times New Roman"/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371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371B6"/>
    <w:rPr>
      <w:rFonts w:ascii="Times New Roman" w:hAnsi="Times New Roman" w:cs="Times New Roman"/>
      <w:b/>
      <w:bCs/>
      <w:sz w:val="20"/>
      <w:szCs w:val="20"/>
      <w:lang w:val="en-GB"/>
    </w:rPr>
  </w:style>
  <w:style w:type="character" w:customStyle="1" w:styleId="apple-converted-space">
    <w:name w:val="apple-converted-space"/>
    <w:basedOn w:val="Domylnaczcionkaakapitu"/>
    <w:uiPriority w:val="99"/>
    <w:rsid w:val="000A0C98"/>
    <w:rPr>
      <w:rFonts w:cs="Times New Roman"/>
    </w:rPr>
  </w:style>
  <w:style w:type="character" w:customStyle="1" w:styleId="tooltipster">
    <w:name w:val="tooltipster"/>
    <w:basedOn w:val="Domylnaczcionkaakapitu"/>
    <w:uiPriority w:val="99"/>
    <w:rsid w:val="00AB37D0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862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86299"/>
    <w:rPr>
      <w:rFonts w:ascii="Times New Roman" w:hAnsi="Times New Roman" w:cs="Times New Roman"/>
      <w:sz w:val="20"/>
      <w:szCs w:val="20"/>
      <w:lang w:val="en-GB"/>
    </w:rPr>
  </w:style>
  <w:style w:type="character" w:styleId="Odwoanieprzypisukocowego">
    <w:name w:val="endnote reference"/>
    <w:basedOn w:val="Domylnaczcionkaakapitu"/>
    <w:uiPriority w:val="99"/>
    <w:semiHidden/>
    <w:rsid w:val="00786299"/>
    <w:rPr>
      <w:rFonts w:cs="Times New Roman"/>
      <w:vertAlign w:val="superscript"/>
    </w:rPr>
  </w:style>
  <w:style w:type="character" w:styleId="Uwydatnienie">
    <w:name w:val="Emphasis"/>
    <w:basedOn w:val="Domylnaczcionkaakapitu"/>
    <w:uiPriority w:val="99"/>
    <w:qFormat/>
    <w:rsid w:val="00E62B57"/>
    <w:rPr>
      <w:rFonts w:cs="Times New Roman"/>
      <w:i/>
      <w:iCs/>
    </w:rPr>
  </w:style>
  <w:style w:type="character" w:customStyle="1" w:styleId="Data1">
    <w:name w:val="Data1"/>
    <w:basedOn w:val="Domylnaczcionkaakapitu"/>
    <w:uiPriority w:val="99"/>
    <w:rsid w:val="00204CE3"/>
    <w:rPr>
      <w:rFonts w:cs="Times New Roman"/>
    </w:rPr>
  </w:style>
  <w:style w:type="character" w:customStyle="1" w:styleId="messageheaderitem">
    <w:name w:val="messageheaderitem"/>
    <w:basedOn w:val="Domylnaczcionkaakapitu"/>
    <w:uiPriority w:val="99"/>
    <w:rsid w:val="00204CE3"/>
    <w:rPr>
      <w:rFonts w:cs="Times New Roman"/>
    </w:rPr>
  </w:style>
  <w:style w:type="character" w:customStyle="1" w:styleId="liveviewbranding">
    <w:name w:val="liveviewbranding"/>
    <w:basedOn w:val="Domylnaczcionkaakapitu"/>
    <w:uiPriority w:val="99"/>
    <w:rsid w:val="00204CE3"/>
    <w:rPr>
      <w:rFonts w:cs="Times New Roman"/>
    </w:rPr>
  </w:style>
  <w:style w:type="character" w:customStyle="1" w:styleId="textsizesmall">
    <w:name w:val="textsizesmall"/>
    <w:basedOn w:val="Domylnaczcionkaakapitu"/>
    <w:uiPriority w:val="99"/>
    <w:rsid w:val="00204CE3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8A6FC6"/>
    <w:pPr>
      <w:jc w:val="center"/>
    </w:pPr>
    <w:rPr>
      <w:sz w:val="28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A6FC6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rsid w:val="00651B14"/>
    <w:pPr>
      <w:spacing w:before="100" w:beforeAutospacing="1" w:after="100" w:afterAutospacing="1"/>
    </w:pPr>
    <w:rPr>
      <w:rFonts w:eastAsia="Calibri"/>
      <w:lang w:val="pl-PL" w:eastAsia="pl-PL"/>
    </w:rPr>
  </w:style>
  <w:style w:type="paragraph" w:customStyle="1" w:styleId="ecxmsonormal">
    <w:name w:val="ecxmsonormal"/>
    <w:basedOn w:val="Normalny"/>
    <w:uiPriority w:val="99"/>
    <w:rsid w:val="003F5AC5"/>
    <w:pPr>
      <w:spacing w:before="100" w:beforeAutospacing="1" w:after="100" w:afterAutospacing="1"/>
    </w:pPr>
    <w:rPr>
      <w:lang w:val="pl-PL" w:eastAsia="pl-PL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6A40F2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6A40F2"/>
    <w:rPr>
      <w:rFonts w:ascii="Tahoma" w:eastAsia="Times New Roman" w:hAnsi="Tahoma" w:cs="Tahoma"/>
      <w:sz w:val="16"/>
      <w:szCs w:val="16"/>
      <w:lang w:val="en-GB" w:eastAsia="en-US"/>
    </w:rPr>
  </w:style>
  <w:style w:type="paragraph" w:customStyle="1" w:styleId="TableContents">
    <w:name w:val="Table Contents"/>
    <w:basedOn w:val="Normalny"/>
    <w:rsid w:val="00DC18BE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3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85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558576">
          <w:marLeft w:val="0"/>
          <w:marRight w:val="0"/>
          <w:marTop w:val="0"/>
          <w:marBottom w:val="300"/>
          <w:divBdr>
            <w:top w:val="single" w:sz="6" w:space="0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5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664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503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6" w:space="0" w:color="EBEBEB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00">
                                  <w:marLeft w:val="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8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0558645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55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055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EBEBEB"/>
                            <w:right w:val="none" w:sz="0" w:space="0" w:color="auto"/>
                          </w:divBdr>
                          <w:divsChild>
                            <w:div w:id="124055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0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552">
                                                      <w:marLeft w:val="45"/>
                                                      <w:marRight w:val="45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0558635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643">
                                                      <w:marLeft w:val="45"/>
                                                      <w:marRight w:val="45"/>
                                                      <w:marTop w:val="45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05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0558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55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558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055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0558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558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0558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55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055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0558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0558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40558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558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558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055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558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0558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558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05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55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558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5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40558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58658">
                                  <w:marLeft w:val="11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55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499">
                                              <w:marLeft w:val="0"/>
                                              <w:marRight w:val="0"/>
                                              <w:marTop w:val="4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46">
                                              <w:marLeft w:val="0"/>
                                              <w:marRight w:val="0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055859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558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06">
                                              <w:marLeft w:val="0"/>
                                              <w:marRight w:val="0"/>
                                              <w:marTop w:val="6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0558687">
                                              <w:marLeft w:val="0"/>
                                              <w:marRight w:val="60"/>
                                              <w:marTop w:val="60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055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055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58575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558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055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80plu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olskawschodnia.gov.pl/ZPFE/Documents/Zasady_promocji_PORPW_podrecznik_12_2010.pd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968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- WYMAGANIA TECHNICZNE</vt:lpstr>
    </vt:vector>
  </TitlesOfParts>
  <Company>HP</Company>
  <LinksUpToDate>false</LinksUpToDate>
  <CharactersWithSpaces>7772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- WYMAGANIA TECHNICZNE</dc:title>
  <dc:creator>Bieniek Zbigniew</dc:creator>
  <cp:lastModifiedBy>karolina.janik</cp:lastModifiedBy>
  <cp:revision>4</cp:revision>
  <cp:lastPrinted>2015-08-21T08:35:00Z</cp:lastPrinted>
  <dcterms:created xsi:type="dcterms:W3CDTF">2015-10-01T06:34:00Z</dcterms:created>
  <dcterms:modified xsi:type="dcterms:W3CDTF">2015-10-01T07:05:00Z</dcterms:modified>
</cp:coreProperties>
</file>