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1BC" w:rsidRPr="0075429E" w:rsidRDefault="006B21BC" w:rsidP="0075429E">
      <w:pPr>
        <w:pStyle w:val="Nagwek1"/>
        <w:jc w:val="center"/>
        <w:rPr>
          <w:lang w:val="pl-PL"/>
        </w:rPr>
      </w:pPr>
      <w:r w:rsidRPr="0075429E">
        <w:rPr>
          <w:lang w:val="pl-PL"/>
        </w:rPr>
        <w:t>OPIS PRZEDMIOTU ZAMÓWIENIA - WYMAGANIA TECHNICZNE</w:t>
      </w:r>
    </w:p>
    <w:p w:rsidR="006B21BC" w:rsidRPr="0075429E" w:rsidRDefault="006B21BC" w:rsidP="0075429E">
      <w:pPr>
        <w:rPr>
          <w:rFonts w:ascii="Arial" w:hAnsi="Arial" w:cs="Arial"/>
          <w:sz w:val="16"/>
          <w:szCs w:val="16"/>
          <w:lang w:val="pl-PL"/>
        </w:rPr>
      </w:pPr>
    </w:p>
    <w:p w:rsidR="006B21BC" w:rsidRPr="00632432" w:rsidRDefault="006B21BC" w:rsidP="0075429E">
      <w:pPr>
        <w:pStyle w:val="Nagwek1"/>
        <w:rPr>
          <w:lang w:val="pl-PL"/>
        </w:rPr>
      </w:pPr>
      <w:r w:rsidRPr="00632432">
        <w:rPr>
          <w:lang w:val="pl-PL"/>
        </w:rPr>
        <w:t>Zadanie 1. Dostawa</w:t>
      </w:r>
      <w:r w:rsidRPr="001C5CF9">
        <w:rPr>
          <w:lang w:val="pl-PL"/>
        </w:rPr>
        <w:t xml:space="preserve"> instalacja</w:t>
      </w:r>
      <w:r>
        <w:rPr>
          <w:lang w:val="pl-PL"/>
        </w:rPr>
        <w:t xml:space="preserve"> i konfiguracja </w:t>
      </w:r>
      <w:r w:rsidRPr="001C5CF9">
        <w:rPr>
          <w:lang w:val="pl-PL"/>
        </w:rPr>
        <w:t xml:space="preserve">urządzeń sieciowych </w:t>
      </w:r>
    </w:p>
    <w:p w:rsidR="006B21BC" w:rsidRPr="001C5CF9" w:rsidRDefault="006B21BC" w:rsidP="0075429E">
      <w:pPr>
        <w:rPr>
          <w:rFonts w:ascii="Arial" w:hAnsi="Arial" w:cs="Arial"/>
          <w:sz w:val="16"/>
          <w:szCs w:val="16"/>
          <w:lang w:val="pl-PL"/>
        </w:rPr>
      </w:pPr>
    </w:p>
    <w:p w:rsidR="006B21BC" w:rsidRPr="001C5CF9" w:rsidRDefault="006B21BC" w:rsidP="0075429E">
      <w:pPr>
        <w:pStyle w:val="Nagwek2"/>
        <w:numPr>
          <w:ilvl w:val="0"/>
          <w:numId w:val="1"/>
        </w:numPr>
        <w:rPr>
          <w:lang w:val="pl-PL"/>
        </w:rPr>
      </w:pPr>
      <w:r w:rsidRPr="00632432">
        <w:rPr>
          <w:lang w:val="pl-PL"/>
        </w:rPr>
        <w:t>Dostawa, instalacja</w:t>
      </w:r>
      <w:r w:rsidRPr="001C5CF9">
        <w:rPr>
          <w:lang w:val="pl-PL"/>
        </w:rPr>
        <w:t xml:space="preserve"> i konfiguracja systemu ochrony składającego się z klastra dwóch urządzeń UTM oraz systemu raportowania i korelacji logów.</w:t>
      </w: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Oferowane urządzenia:</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4111"/>
        <w:gridCol w:w="9706"/>
      </w:tblGrid>
      <w:tr w:rsidR="006B21BC" w:rsidRPr="00904C7D" w:rsidTr="00160EE4">
        <w:tc>
          <w:tcPr>
            <w:tcW w:w="4111"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Producent:</w:t>
            </w:r>
          </w:p>
        </w:tc>
        <w:tc>
          <w:tcPr>
            <w:tcW w:w="9706"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6A40F2" w:rsidTr="00160EE4">
        <w:tc>
          <w:tcPr>
            <w:tcW w:w="4111"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Nazwa, model/nr katalogowy urządzenia UTM (2</w:t>
            </w:r>
            <w:r>
              <w:rPr>
                <w:rFonts w:ascii="Arial" w:hAnsi="Arial" w:cs="Arial"/>
                <w:sz w:val="16"/>
                <w:szCs w:val="16"/>
                <w:lang w:val="pl-PL"/>
              </w:rPr>
              <w:t xml:space="preserve"> </w:t>
            </w:r>
            <w:r w:rsidRPr="001C5CF9">
              <w:rPr>
                <w:rFonts w:ascii="Arial" w:hAnsi="Arial" w:cs="Arial"/>
                <w:sz w:val="16"/>
                <w:szCs w:val="16"/>
                <w:lang w:val="pl-PL"/>
              </w:rPr>
              <w:t>szt.):</w:t>
            </w:r>
          </w:p>
        </w:tc>
        <w:tc>
          <w:tcPr>
            <w:tcW w:w="9706"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lang w:val="pl-PL"/>
              </w:rPr>
            </w:pPr>
          </w:p>
        </w:tc>
      </w:tr>
      <w:tr w:rsidR="006B21BC" w:rsidRPr="006A40F2" w:rsidTr="00160EE4">
        <w:tc>
          <w:tcPr>
            <w:tcW w:w="4111"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Nazwa, model/nr katalogowy systemu raportowania i korelacji logów:</w:t>
            </w:r>
          </w:p>
        </w:tc>
        <w:tc>
          <w:tcPr>
            <w:tcW w:w="9706"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Parametry techniczne urządzenia UTM:</w:t>
      </w:r>
    </w:p>
    <w:tbl>
      <w:tblPr>
        <w:tblW w:w="138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6063"/>
        <w:gridCol w:w="5954"/>
      </w:tblGrid>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Nazwa</w:t>
            </w:r>
          </w:p>
          <w:p w:rsidR="006B21BC" w:rsidRPr="001C62EC" w:rsidRDefault="006B21BC" w:rsidP="00160EE4">
            <w:pPr>
              <w:rPr>
                <w:rFonts w:ascii="Arial" w:hAnsi="Arial" w:cs="Arial"/>
                <w:sz w:val="16"/>
                <w:szCs w:val="16"/>
              </w:rPr>
            </w:pPr>
            <w:r w:rsidRPr="001C62EC">
              <w:rPr>
                <w:rFonts w:ascii="Arial" w:hAnsi="Arial" w:cs="Arial"/>
                <w:sz w:val="16"/>
                <w:szCs w:val="16"/>
              </w:rPr>
              <w:t>parametru</w:t>
            </w:r>
          </w:p>
        </w:tc>
        <w:tc>
          <w:tcPr>
            <w:tcW w:w="6063"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 xml:space="preserve">Wymagane minimalne </w:t>
            </w:r>
          </w:p>
          <w:p w:rsidR="006B21BC" w:rsidRPr="001C62EC" w:rsidRDefault="006B21BC" w:rsidP="00160EE4">
            <w:pPr>
              <w:rPr>
                <w:rFonts w:ascii="Arial" w:hAnsi="Arial" w:cs="Arial"/>
                <w:sz w:val="16"/>
                <w:szCs w:val="16"/>
              </w:rPr>
            </w:pPr>
            <w:r w:rsidRPr="001C62EC">
              <w:rPr>
                <w:rFonts w:ascii="Arial" w:hAnsi="Arial" w:cs="Arial"/>
                <w:sz w:val="16"/>
                <w:szCs w:val="16"/>
              </w:rPr>
              <w:t>parametry techniczne</w:t>
            </w:r>
          </w:p>
        </w:tc>
        <w:tc>
          <w:tcPr>
            <w:tcW w:w="5954"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Oferowane parametry</w:t>
            </w: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 xml:space="preserve">Architektura systemu </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Podstawowe funkcje systemu muszą być realizowane (akcelerowane) sprzętowo przy użyciu specjalizoanego  układu ASIC.</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Wszystkie funkcje ochronne oraz zastosowane technologie, w tym system operacyjny muszą pochodzić od jednego producenta, który udzieli zamawiającemu licencji bez limitu chronionych użytkowników (licencja na urządzenie).</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System operacyjny</w:t>
            </w:r>
          </w:p>
        </w:tc>
        <w:tc>
          <w:tcPr>
            <w:tcW w:w="6063"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lang w:val="pl-PL"/>
              </w:rPr>
              <w:t xml:space="preserve">Urządznie musi pracować w oparciu o dedykowany system operacyjny czasu rzeczywistego. </w:t>
            </w:r>
            <w:r w:rsidRPr="001C62EC">
              <w:rPr>
                <w:rFonts w:ascii="Arial" w:hAnsi="Arial" w:cs="Arial"/>
                <w:sz w:val="16"/>
                <w:szCs w:val="16"/>
              </w:rPr>
              <w:t>Nie dopuszcza się stosowania komercyjnych systemów operacyjnych, ogólnego przeznaczenia.</w:t>
            </w:r>
          </w:p>
        </w:tc>
        <w:tc>
          <w:tcPr>
            <w:tcW w:w="5954" w:type="dxa"/>
            <w:vAlign w:val="center"/>
          </w:tcPr>
          <w:p w:rsidR="006B21BC" w:rsidRPr="001C62EC" w:rsidRDefault="006B21BC" w:rsidP="00160EE4">
            <w:pPr>
              <w:rPr>
                <w:rFonts w:ascii="Arial" w:hAnsi="Arial" w:cs="Arial"/>
                <w:sz w:val="16"/>
                <w:szCs w:val="16"/>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Obudowa</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Maksymalnie 2U do instalacji w standardowej szafie RACK </w:t>
            </w:r>
            <w:smartTag w:uri="urn:schemas-microsoft-com:office:smarttags" w:element="metricconverter">
              <w:smartTagPr>
                <w:attr w:name="ProductID" w:val="19”"/>
              </w:smartTagPr>
              <w:r w:rsidRPr="001C62EC">
                <w:rPr>
                  <w:rFonts w:ascii="Arial" w:hAnsi="Arial" w:cs="Arial"/>
                  <w:sz w:val="16"/>
                  <w:szCs w:val="16"/>
                  <w:lang w:val="pl-PL"/>
                </w:rPr>
                <w:t>19”</w:t>
              </w:r>
            </w:smartTag>
            <w:r w:rsidRPr="001C62EC">
              <w:rPr>
                <w:rFonts w:ascii="Arial" w:hAnsi="Arial" w:cs="Arial"/>
                <w:sz w:val="16"/>
                <w:szCs w:val="16"/>
                <w:lang w:val="pl-PL"/>
              </w:rPr>
              <w:t>.</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Ilość/rodzaj portów</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Nie mniej niż 14 portów RJ45 10/100/1000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Nie mniej niż 8 portów combo 10/100/1000 lub 1G SFP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Nie mniej niż 2 porty 10G SFP+ </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Dysk twardy</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Nie mniej niż 120GB  typu Solid State Drive. </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Interfejsy wirtualne</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Nie mniej niż 8000 interfejsów wirtualnych definiowanych jako VLANy w oparciu o standard IEEE802.1q</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Funkcjonalności podstawowe i uzupełniające</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System ochrony musi obsługiwać w ramach jednego urządzenia wszystkie z poniższych funkcjonalności podstawowych:</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kontrolę dostępu - zaporę ogniową klasy Stateful Inspection</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ochronę przed wirusami – antivirus (dla protokołów SMTP, POP3, IMAP, HTTP, FTP, IM)</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poufność danych  - IPSec VPN oraz SSL VPN</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lastRenderedPageBreak/>
              <w:t>ochronę przed atakami  - Intrusion Prevention System</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oraz funkcjonalności uzupełniających:</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kontrolę treści – Web Filtering</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kontrolę zawartości poczty – antispam (dla protokołów SMTP, POP3, IMAP)</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kontrolę pasma oraz ruchu - QoS i Traffic shaping</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kontrolę aplikacji (wsparcie dla co najmniej tysiąca aplikacji w tym IM oraz P2P)</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zapobieganie przed wyciekiem informacji poufnej - DLP (Data Leak Prevention)</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opymalizację pasma przy wykorzystaniu mechanizmów: optymalizacji protokołów, byte caching’u oraz chache’owania treści</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SSL proxy z możliwością pełniej analizy szyfrowanej komunikacji dla wybranych protokołów</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lastRenderedPageBreak/>
              <w:t>Tryby pracy</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Urządzenie powinno dawać możliwość ustawienia jednego z dwóch trybów pracy:</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jako router/NAT (3.warstwa ISO-OSI) lub </w:t>
            </w:r>
          </w:p>
          <w:p w:rsidR="006B21BC" w:rsidRPr="001C62EC" w:rsidRDefault="006B21BC" w:rsidP="00160EE4">
            <w:pPr>
              <w:rPr>
                <w:rFonts w:ascii="Arial" w:hAnsi="Arial" w:cs="Arial"/>
                <w:sz w:val="16"/>
                <w:szCs w:val="16"/>
              </w:rPr>
            </w:pPr>
            <w:r w:rsidRPr="001C62EC">
              <w:rPr>
                <w:rFonts w:ascii="Arial" w:hAnsi="Arial" w:cs="Arial"/>
                <w:sz w:val="16"/>
                <w:szCs w:val="16"/>
              </w:rPr>
              <w:t>jako most (transparent bridge)</w:t>
            </w:r>
          </w:p>
        </w:tc>
        <w:tc>
          <w:tcPr>
            <w:tcW w:w="5954" w:type="dxa"/>
            <w:vAlign w:val="center"/>
          </w:tcPr>
          <w:p w:rsidR="006B21BC" w:rsidRPr="001C62EC" w:rsidRDefault="006B21BC" w:rsidP="00160EE4">
            <w:pPr>
              <w:rPr>
                <w:rFonts w:ascii="Arial" w:hAnsi="Arial" w:cs="Arial"/>
                <w:sz w:val="16"/>
                <w:szCs w:val="16"/>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Polityka bezpieczeństwa (firewall)</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Polityka bezpieczeństwa systemu ochrony musi uwzględniać adresy IP, interfejsy, protokoły i usługi sieciowe, użytkowników aplikacji, domeny, reakcje zabezpieczeń, rejestrowanie zdarzeń i alarmowanie oraz zarządzanie pasma sieci (m.in. pasmo gwarantowane i maksymalne, priorytety, oznaczenia DiffServ).</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Wykrywanie ataków</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Wykrywanie i blokowanie technik i ataków stosowanych przez hakerów (m.in. IP Spoofing, SYN Attack, ICMP Flood, UDP Flood, Port Scan) i niebezpiecznych komponentów (m.in. Java/ActiveX). Ochronę sieci VPN przed atakami Replay Attack oraz limitowanie maksymalnej liczby otwartych sesji z jednego adresu IP.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Nie mniej niż 3900 sygnatur ataków.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Aktualizacja bazy sygnatur ma się odbywać ręcznie lub automatycznie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wykrywania anomalii protokołów i ruchu</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Translacja adresów</w:t>
            </w:r>
          </w:p>
        </w:tc>
        <w:tc>
          <w:tcPr>
            <w:tcW w:w="6063"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lang w:val="pl-PL"/>
              </w:rPr>
              <w:t xml:space="preserve">Statyczna i dynamiczna translacja adresów (NAT). </w:t>
            </w:r>
            <w:r w:rsidRPr="001C62EC">
              <w:rPr>
                <w:rFonts w:ascii="Arial" w:hAnsi="Arial" w:cs="Arial"/>
                <w:sz w:val="16"/>
                <w:szCs w:val="16"/>
              </w:rPr>
              <w:t>Translacja NAPT.</w:t>
            </w:r>
          </w:p>
        </w:tc>
        <w:tc>
          <w:tcPr>
            <w:tcW w:w="5954" w:type="dxa"/>
            <w:vAlign w:val="center"/>
          </w:tcPr>
          <w:p w:rsidR="006B21BC" w:rsidRPr="001C62EC" w:rsidRDefault="006B21BC" w:rsidP="00160EE4">
            <w:pPr>
              <w:rPr>
                <w:rFonts w:ascii="Arial" w:hAnsi="Arial" w:cs="Arial"/>
                <w:sz w:val="16"/>
                <w:szCs w:val="16"/>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Wirtualizacja i routing dynamiczny</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definiowania w jednym urządzeniu nie mniej niż 10 wirtualnych firewalli, gdzie każdy z nich posiada indywidualne tabele routingu, polityki bezpieczeństwa i dostęp administracyjny. Wymagana jest możliwość licencyjnego rozszerzenia liczby wirtualnych instancji do co najmniej 250.</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Obsługa Policy Routingu w oparciu o typ protokołu, numeru portu, interfejsu, adresu IP źródłowego oraz docelowego.</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Protokoły routingu dynamicznego: nie mniej niż RIPv2, OSPF, BGP-4 i PIM.</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Połączenia VPN</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Wymagane nie mniej niż:</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Tworzenie połączeń w topologii Site-to-site oraz Client-to-site</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Dostawca musi udostępniać klienta VPN własnej produkcji realizującego przynajmniej następujące mechanizmy ochrony końcówki:</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antywirus</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web filtering</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Monitorowanie stanu tuneli VPN i stałego utrzymywania ich aktywności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Konfiguracja w oparciu o politykę bezpieczeństwa (policy based VPN) i tabele routingu (interface based VPN)</w:t>
            </w:r>
          </w:p>
          <w:p w:rsidR="006B21BC" w:rsidRPr="001C62EC" w:rsidRDefault="006B21BC" w:rsidP="00160EE4">
            <w:pPr>
              <w:rPr>
                <w:rFonts w:ascii="Arial" w:hAnsi="Arial" w:cs="Arial"/>
                <w:sz w:val="16"/>
                <w:szCs w:val="16"/>
              </w:rPr>
            </w:pPr>
            <w:r w:rsidRPr="001C62EC">
              <w:rPr>
                <w:rFonts w:ascii="Arial" w:hAnsi="Arial" w:cs="Arial"/>
                <w:sz w:val="16"/>
                <w:szCs w:val="16"/>
              </w:rPr>
              <w:t>Obsługa mechanizmów: IPSec NAT Traversal, DPD, XAuth</w:t>
            </w:r>
          </w:p>
        </w:tc>
        <w:tc>
          <w:tcPr>
            <w:tcW w:w="5954" w:type="dxa"/>
            <w:vAlign w:val="center"/>
          </w:tcPr>
          <w:p w:rsidR="006B21BC" w:rsidRPr="001C62EC" w:rsidRDefault="006B21BC" w:rsidP="00160EE4">
            <w:pPr>
              <w:rPr>
                <w:rFonts w:ascii="Arial" w:hAnsi="Arial" w:cs="Arial"/>
                <w:sz w:val="16"/>
                <w:szCs w:val="16"/>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Uwierzytelnianie użytkowników</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System ochrony musi umożliwiać wykonywanie uwierzytelniania tożsamości użytkowników za pomocą:</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haseł statycznych i definicji użytkowników przechowywanych w lokalnej bazie urządzenia</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haseł statycznych i definicji użytkowników przechowywanych w bazach zgodnych z </w:t>
            </w:r>
            <w:r w:rsidRPr="001C62EC">
              <w:rPr>
                <w:rFonts w:ascii="Arial" w:hAnsi="Arial" w:cs="Arial"/>
                <w:sz w:val="16"/>
                <w:szCs w:val="16"/>
                <w:lang w:val="pl-PL"/>
              </w:rPr>
              <w:lastRenderedPageBreak/>
              <w:t>LDAP</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haseł dynamicznych (RADIUS, RSA SecurID) w oparciu o zewnętrzne bazy danych </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lastRenderedPageBreak/>
              <w:t>Wydajność</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Obsługa nie mniej niż 7 mln jednoczesnych połączeń i 190 tys. nowych połączeń na sekundę.</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Przepływność nie mniejsza niż 20Gbps dla ruchu nieszyfrowanego i 8Gbps dla ruchu IPSEC VPN (pakiety 512 byte).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Obsługa nie mniej niż 10 tys. jednoczesnych tuneli VPN.</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Funkcjonalność zapewniająca niezawodność</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Monitoring i wykrywanie uszkodzenia elementów sprzętowych i programowych systemu oraz łączy sieciowych. Możliwość połączenia dwóch identycznych urządzeń w klaster typu Active-Active lub Active-Passive. </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Konfiguracja i zarządzanie</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konfiguracji poprzez terminal i linię komend oraz konsolę graficzną (GUI). Dostęp do urządzenia i zarządzanie z sieci muszą być zabezpieczone poprzez szyfrowanie komunikacji. Musi być zapewniona możliwość definiowania wielu administratorów o różnych uprawnieniach. Administratorzy muszą być uwierzytelniani za pomocą:</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haseł statycznych</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haseł dynamicznych (RADIUS, RSA SecurID)</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Dodadatkowo oprócz loginu i hasła dodatkowy mechanizm uwierzytelniania za pomocą kodów jednorazowych generowanych przez aplikację typu token  dostępną na platformy Android, Windows Phone oraz iOS. (Minimum trzy licencje na taki dostęp.</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System powinien umożliwiać aktualizację oprogramowania oraz zapisywanie i odtwarzanie konfiguracji z pamięci USB.</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Urządzenie powinno mieć możliwość współpracy z zewnętrznym modułem centralnego zarządzania umożliwiającm:</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Przechowywanie i implementację polityk bezpieczeństwa dla urządzeń i grup urządzeń z możliwością dziedziczenia ustawień po grupie nadrzędnej</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Wersjonowanie polityk w taki sposób aby w każdej chwili dało się odtworzyć konfigurację z dowolnego punktu w przeszłości</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Zarządzanie wersjami firmware’u na urządzeniach oraz zdalne uaktualnienia</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Zarządzenie wersjami baz sygnatur na urządzeniach oraz zdalne uaktualnienia</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Monitorowanie w czasie rzeczywistym stanu urządzeń (użycie CPU, RAM)</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Zapis i zdalne wykonywanie skryptów na urządzeniach</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Raportowanie</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Urządzenie powinno mieć możliwość współpracy z zewnętrznym  modułem raportowania i korelacji logów, tego samego producenta, umożliwiającym:</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Zbieranie logów z urządzeń bezpieczeństwa</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Generowanie raportów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Zdalną kwarantannę dla modułu antywirusowego</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Integracja systemu zarządzania i raportowania</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Zarówno moduł centralnego zarządzania jak i raportowania muszą być zrealizowane na osobnych urządzeniach. Jednocześnie administrator powinien mieć do dyspozycji jedną konsolę zarządzającą do kontroli obu podsystemów.</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Zasilanie</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Dwa wbudowane zasilacze 230VAC hot-plug.</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Certyfikaty</w:t>
            </w:r>
          </w:p>
        </w:tc>
        <w:tc>
          <w:tcPr>
            <w:tcW w:w="6063" w:type="dxa"/>
            <w:vAlign w:val="center"/>
          </w:tcPr>
          <w:p w:rsidR="006B21BC" w:rsidRPr="006A40F2" w:rsidRDefault="006B21BC" w:rsidP="00160EE4">
            <w:pPr>
              <w:rPr>
                <w:rFonts w:ascii="Arial" w:hAnsi="Arial" w:cs="Arial"/>
                <w:sz w:val="16"/>
                <w:szCs w:val="16"/>
                <w:lang w:val="pl-PL"/>
              </w:rPr>
            </w:pPr>
            <w:r w:rsidRPr="006A40F2">
              <w:rPr>
                <w:rFonts w:ascii="Arial" w:hAnsi="Arial" w:cs="Arial"/>
                <w:sz w:val="16"/>
                <w:szCs w:val="16"/>
                <w:lang w:val="pl-PL"/>
              </w:rPr>
              <w:t>Producent musi posiadać certyfikaty ICSA Labs dla funkcji: Firewall, IPSec, SSL, Network IPS, Antywirus.</w:t>
            </w:r>
          </w:p>
        </w:tc>
        <w:tc>
          <w:tcPr>
            <w:tcW w:w="5954" w:type="dxa"/>
            <w:vAlign w:val="center"/>
          </w:tcPr>
          <w:p w:rsidR="006B21BC" w:rsidRPr="006A40F2"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Gwarancja</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Przynajmniej 5 letnia  gwarancja producenta.</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Przynajmniej 5 letnia  subskrypcja na aktualizacje wszystkich funkcji bezpieczeństwa oraz wsparcie techniczne producenta (liczone od dnia wdrożenia systemu).</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lastRenderedPageBreak/>
              <w:t>Inne</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Urządzenia powinny być fabrycznie nowe i powinny pochodzić z legalnego kanału dystrybucyjnego określonego przez producenta na terenie Polski.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Zamawiający może po dostawie sprzętu wystosować  zapytanie do producenta z prośbą o weryfikację numerów seryjnych w celu sprawdzenia zgodności z powyższym zapisem i zastrzega sobie prawo odstąpienia od umowy i podpisania odbioru sprzętu w przypadku nie spełnienia powyższego zapisu.</w:t>
            </w:r>
          </w:p>
        </w:tc>
        <w:tc>
          <w:tcPr>
            <w:tcW w:w="5954"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Instalacja i konfiguracja</w:t>
            </w:r>
          </w:p>
        </w:tc>
        <w:tc>
          <w:tcPr>
            <w:tcW w:w="6063" w:type="dxa"/>
            <w:vAlign w:val="center"/>
          </w:tcPr>
          <w:p w:rsidR="006B21BC" w:rsidRPr="003F0000" w:rsidRDefault="006B21BC" w:rsidP="00160EE4">
            <w:pPr>
              <w:rPr>
                <w:rFonts w:ascii="Arial" w:hAnsi="Arial" w:cs="Arial"/>
                <w:sz w:val="16"/>
                <w:szCs w:val="16"/>
                <w:lang w:val="pl-PL"/>
              </w:rPr>
            </w:pPr>
            <w:r w:rsidRPr="001C62EC">
              <w:rPr>
                <w:rFonts w:ascii="Arial" w:hAnsi="Arial" w:cs="Arial"/>
                <w:sz w:val="16"/>
                <w:szCs w:val="16"/>
                <w:lang w:val="pl-PL"/>
              </w:rPr>
              <w:t xml:space="preserve">Instalacja i konfiguracja systemu powinna być przeprowadzona przez </w:t>
            </w:r>
            <w:r w:rsidRPr="003F0000">
              <w:rPr>
                <w:rFonts w:ascii="Arial" w:hAnsi="Arial" w:cs="Arial"/>
                <w:sz w:val="16"/>
                <w:szCs w:val="16"/>
                <w:lang w:val="pl-PL"/>
              </w:rPr>
              <w:t>uprawnionego inżyniera posiadającego aktualny certyfikat producenta.</w:t>
            </w:r>
          </w:p>
          <w:p w:rsidR="006B21BC" w:rsidRPr="006A40F2" w:rsidRDefault="006B21BC" w:rsidP="00160EE4">
            <w:pPr>
              <w:rPr>
                <w:rFonts w:ascii="Arial" w:hAnsi="Arial" w:cs="Arial"/>
                <w:sz w:val="16"/>
                <w:szCs w:val="16"/>
                <w:lang w:val="pl-PL"/>
              </w:rPr>
            </w:pPr>
            <w:r w:rsidRPr="006A40F2">
              <w:rPr>
                <w:rFonts w:ascii="Arial" w:hAnsi="Arial" w:cs="Arial"/>
                <w:sz w:val="16"/>
                <w:szCs w:val="16"/>
                <w:lang w:val="pl-PL"/>
              </w:rPr>
              <w:t>Wykonawca, którego oferta zostanie uznana za najkorzystniejszą, najpóźniej w terminie 2 dni przed podpisaniem umowy o realizację niniejszego zamówienia</w:t>
            </w:r>
            <w:r w:rsidRPr="006A40F2">
              <w:rPr>
                <w:rFonts w:ascii="Arial" w:hAnsi="Arial" w:cs="Arial"/>
                <w:bCs/>
                <w:sz w:val="16"/>
                <w:szCs w:val="16"/>
                <w:lang w:val="pl-PL"/>
              </w:rPr>
              <w:t>, musi przedłożyć Zamawiającemu w</w:t>
            </w:r>
            <w:r w:rsidRPr="006A40F2">
              <w:rPr>
                <w:rFonts w:ascii="Arial" w:hAnsi="Arial" w:cs="Arial"/>
                <w:sz w:val="16"/>
                <w:szCs w:val="16"/>
                <w:lang w:val="pl-PL"/>
              </w:rPr>
              <w:t>/w certyfikat.</w:t>
            </w:r>
          </w:p>
          <w:p w:rsidR="006B21BC" w:rsidRPr="003F0000" w:rsidRDefault="006B21BC" w:rsidP="00160EE4">
            <w:pPr>
              <w:rPr>
                <w:rFonts w:ascii="Arial" w:hAnsi="Arial" w:cs="Arial"/>
                <w:sz w:val="16"/>
                <w:szCs w:val="16"/>
                <w:lang w:val="pl-PL"/>
              </w:rPr>
            </w:pPr>
            <w:r w:rsidRPr="003F0000">
              <w:rPr>
                <w:rFonts w:ascii="Arial" w:hAnsi="Arial" w:cs="Arial"/>
                <w:sz w:val="16"/>
                <w:szCs w:val="16"/>
                <w:lang w:val="pl-PL"/>
              </w:rPr>
              <w:t>Zakres prac:</w:t>
            </w:r>
          </w:p>
          <w:p w:rsidR="006B21BC" w:rsidRPr="003F0000" w:rsidRDefault="006B21BC" w:rsidP="00160EE4">
            <w:pPr>
              <w:rPr>
                <w:rFonts w:ascii="Arial" w:hAnsi="Arial" w:cs="Arial"/>
                <w:sz w:val="16"/>
                <w:szCs w:val="16"/>
                <w:lang w:val="pl-PL"/>
              </w:rPr>
            </w:pPr>
            <w:r w:rsidRPr="003F0000">
              <w:rPr>
                <w:rFonts w:ascii="Arial" w:hAnsi="Arial" w:cs="Arial"/>
                <w:sz w:val="16"/>
                <w:szCs w:val="16"/>
                <w:lang w:val="pl-PL"/>
              </w:rPr>
              <w:t>montaż w szafie rack i podłączenie urządzeń</w:t>
            </w:r>
          </w:p>
          <w:p w:rsidR="006B21BC" w:rsidRPr="001C62EC" w:rsidRDefault="006B21BC" w:rsidP="00160EE4">
            <w:pPr>
              <w:rPr>
                <w:rFonts w:ascii="Arial" w:hAnsi="Arial" w:cs="Arial"/>
                <w:sz w:val="16"/>
                <w:szCs w:val="16"/>
                <w:lang w:val="pl-PL"/>
              </w:rPr>
            </w:pPr>
            <w:r w:rsidRPr="003F0000">
              <w:rPr>
                <w:rFonts w:ascii="Arial" w:hAnsi="Arial" w:cs="Arial"/>
                <w:sz w:val="16"/>
                <w:szCs w:val="16"/>
                <w:lang w:val="pl-PL"/>
              </w:rPr>
              <w:t>wykonanie konfiguracji urządzeń w trybie umożliwiającym</w:t>
            </w:r>
            <w:r w:rsidRPr="001C62EC">
              <w:rPr>
                <w:rFonts w:ascii="Arial" w:hAnsi="Arial" w:cs="Arial"/>
                <w:sz w:val="16"/>
                <w:szCs w:val="16"/>
                <w:lang w:val="pl-PL"/>
              </w:rPr>
              <w:t xml:space="preserve"> pracę jako klaster wysokiej dostępności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wykonanie konfiguracji klastra (routing, polityki bezpieczeństwa) zgodnie z zaleceniami Zamawiającego</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migracja całej konfiguracji z obecnych urządzeń do nowego klastra</w:t>
            </w:r>
          </w:p>
          <w:p w:rsidR="006B21BC" w:rsidRPr="001C62EC" w:rsidRDefault="006B21BC" w:rsidP="00160EE4">
            <w:pPr>
              <w:rPr>
                <w:rFonts w:ascii="Arial" w:hAnsi="Arial" w:cs="Arial"/>
                <w:sz w:val="16"/>
                <w:szCs w:val="16"/>
                <w:lang w:val="pl-PL"/>
              </w:rPr>
            </w:pPr>
          </w:p>
        </w:tc>
        <w:tc>
          <w:tcPr>
            <w:tcW w:w="5954" w:type="dxa"/>
            <w:vAlign w:val="center"/>
          </w:tcPr>
          <w:p w:rsidR="006B21BC" w:rsidRPr="001C62EC"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b/>
          <w:sz w:val="16"/>
          <w:szCs w:val="16"/>
          <w:lang w:val="pl-PL"/>
        </w:rPr>
      </w:pPr>
    </w:p>
    <w:p w:rsidR="006B21BC" w:rsidRPr="001C5CF9" w:rsidRDefault="006B21BC" w:rsidP="0075429E">
      <w:pPr>
        <w:rPr>
          <w:rFonts w:ascii="Arial" w:hAnsi="Arial" w:cs="Arial"/>
          <w:b/>
          <w:sz w:val="16"/>
          <w:szCs w:val="16"/>
          <w:lang w:val="pl-PL"/>
        </w:rPr>
      </w:pPr>
      <w:r w:rsidRPr="001C5CF9">
        <w:rPr>
          <w:rFonts w:ascii="Arial" w:hAnsi="Arial" w:cs="Arial"/>
          <w:b/>
          <w:sz w:val="16"/>
          <w:szCs w:val="16"/>
          <w:lang w:val="pl-PL"/>
        </w:rPr>
        <w:t>Parametry techniczne systemu raportowania i korelacji logów:</w:t>
      </w:r>
    </w:p>
    <w:p w:rsidR="006B21BC" w:rsidRPr="001C5CF9" w:rsidRDefault="006B21BC" w:rsidP="0075429E">
      <w:pPr>
        <w:rPr>
          <w:rFonts w:ascii="Arial" w:hAnsi="Arial" w:cs="Arial"/>
          <w:sz w:val="16"/>
          <w:szCs w:val="16"/>
          <w:lang w:val="pl-PL"/>
        </w:rPr>
      </w:pPr>
    </w:p>
    <w:tbl>
      <w:tblPr>
        <w:tblW w:w="138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6063"/>
        <w:gridCol w:w="5954"/>
      </w:tblGrid>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w:t>
            </w:r>
          </w:p>
          <w:p w:rsidR="006B21BC" w:rsidRPr="001C5CF9" w:rsidRDefault="006B21BC" w:rsidP="00160EE4">
            <w:pPr>
              <w:rPr>
                <w:rFonts w:ascii="Arial" w:hAnsi="Arial" w:cs="Arial"/>
                <w:sz w:val="16"/>
                <w:szCs w:val="16"/>
              </w:rPr>
            </w:pPr>
            <w:r w:rsidRPr="001C5CF9">
              <w:rPr>
                <w:rFonts w:ascii="Arial" w:hAnsi="Arial" w:cs="Arial"/>
                <w:sz w:val="16"/>
                <w:szCs w:val="16"/>
              </w:rPr>
              <w:t>parametru</w:t>
            </w:r>
          </w:p>
        </w:tc>
        <w:tc>
          <w:tcPr>
            <w:tcW w:w="6063"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c>
          <w:tcPr>
            <w:tcW w:w="5954"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Oferowane parametry</w:t>
            </w: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Architektura systemu </w:t>
            </w:r>
          </w:p>
        </w:tc>
        <w:tc>
          <w:tcPr>
            <w:tcW w:w="6063"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System powinien monitorować, gromadzić logi, korelować zdarzenia i generować raporty na podstawie danych ze wszystkich elementów systemu ochrony opisanego powyżej. </w:t>
            </w:r>
          </w:p>
          <w:p w:rsidR="006B21BC" w:rsidRPr="001C5CF9" w:rsidRDefault="006B21BC" w:rsidP="00160EE4">
            <w:pPr>
              <w:rPr>
                <w:rFonts w:cs="Arial"/>
                <w:sz w:val="16"/>
                <w:szCs w:val="16"/>
                <w:lang w:val="pl-PL"/>
              </w:rPr>
            </w:pPr>
            <w:r w:rsidRPr="001C5CF9">
              <w:rPr>
                <w:rFonts w:ascii="Arial" w:hAnsi="Arial" w:cs="Arial"/>
                <w:sz w:val="16"/>
                <w:szCs w:val="16"/>
                <w:lang w:val="pl-PL"/>
              </w:rPr>
              <w:t>System powinien być dostarczony w postaci dedykowanego, gotowego urządzenia wirtualnego lub w postaci komercyjnej aplikacji instalowanej w środowisku wirtualnym. W przypadku implementacji programowej, wykonawca powinien zapewnić niezbędne i odpowiednio zabezpieczone systemy operacyjne wraz z licencjami. Całość systemu musi mieć możliwość uruchomienia w środowisku VMware vSphere posiadanym przez zamawiającego.</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Wbudowane raporty </w:t>
            </w:r>
          </w:p>
        </w:tc>
        <w:tc>
          <w:tcPr>
            <w:tcW w:w="6063"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System powinien dysponować predefiniowanym zestawem raportów, w których administrator będzie mógł modyfikować parametry prezentowania wyników.</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Powiadamianie</w:t>
            </w:r>
          </w:p>
        </w:tc>
        <w:tc>
          <w:tcPr>
            <w:tcW w:w="6063"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Konfigurowalne opcje powiadamiania o zdarzeniach takie jak: email, SNMP.</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Podgląd logowanych zdarzeń</w:t>
            </w:r>
          </w:p>
        </w:tc>
        <w:tc>
          <w:tcPr>
            <w:tcW w:w="6063"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Podgląd logowanych zdarzeń w czasie rzeczywistym.</w:t>
            </w:r>
          </w:p>
          <w:p w:rsidR="006B21BC" w:rsidRPr="001C5CF9" w:rsidRDefault="006B21BC" w:rsidP="00160EE4">
            <w:pPr>
              <w:rPr>
                <w:rFonts w:ascii="Arial" w:hAnsi="Arial" w:cs="Arial"/>
                <w:sz w:val="16"/>
                <w:szCs w:val="16"/>
                <w:lang w:val="pl-PL"/>
              </w:rPr>
            </w:pPr>
          </w:p>
        </w:tc>
        <w:tc>
          <w:tcPr>
            <w:tcW w:w="5954" w:type="dxa"/>
            <w:vAlign w:val="center"/>
          </w:tcPr>
          <w:p w:rsidR="006B21BC" w:rsidRPr="001C5CF9" w:rsidRDefault="006B21BC" w:rsidP="00160EE4">
            <w:pPr>
              <w:rPr>
                <w:rFonts w:ascii="Arial" w:hAnsi="Arial"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Generowanie raportów</w:t>
            </w:r>
          </w:p>
        </w:tc>
        <w:tc>
          <w:tcPr>
            <w:tcW w:w="6063"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lang w:val="pl-PL"/>
              </w:rPr>
              <w:t xml:space="preserve">Możliwość generowania raportów, w postaci dokumentów PDF, w zakresie wszystkich funkcjonalności bezpieczeństwa realizowanych przez system. </w:t>
            </w:r>
            <w:r w:rsidRPr="001C5CF9">
              <w:rPr>
                <w:rFonts w:ascii="Arial" w:hAnsi="Arial" w:cs="Arial"/>
                <w:sz w:val="16"/>
                <w:szCs w:val="16"/>
              </w:rPr>
              <w:t xml:space="preserve">Raporty generowane  na żądanie oraz w trybie cyklicznym,. </w:t>
            </w:r>
          </w:p>
        </w:tc>
        <w:tc>
          <w:tcPr>
            <w:tcW w:w="5954" w:type="dxa"/>
            <w:vAlign w:val="center"/>
          </w:tcPr>
          <w:p w:rsidR="006B21BC" w:rsidRPr="001C5CF9" w:rsidRDefault="006B21BC" w:rsidP="00160EE4">
            <w:pPr>
              <w:rPr>
                <w:rFonts w:ascii="Arial" w:hAnsi="Arial"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Interfejsy sieciowe</w:t>
            </w:r>
          </w:p>
        </w:tc>
        <w:tc>
          <w:tcPr>
            <w:tcW w:w="6063" w:type="dxa"/>
            <w:vAlign w:val="center"/>
          </w:tcPr>
          <w:p w:rsidR="006B21BC" w:rsidRPr="001C5CF9" w:rsidRDefault="006B21BC" w:rsidP="00160EE4">
            <w:pPr>
              <w:rPr>
                <w:rFonts w:cs="Arial"/>
                <w:sz w:val="16"/>
                <w:szCs w:val="16"/>
                <w:lang w:val="pl-PL"/>
              </w:rPr>
            </w:pPr>
            <w:r w:rsidRPr="001C5CF9">
              <w:rPr>
                <w:rFonts w:ascii="Arial" w:hAnsi="Arial" w:cs="Arial"/>
                <w:sz w:val="16"/>
                <w:szCs w:val="16"/>
                <w:lang w:val="pl-PL"/>
              </w:rPr>
              <w:t>Obsługa co najmniej 4 interfejsów sieciowych.</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Ilość przyjmowanych logów</w:t>
            </w:r>
          </w:p>
        </w:tc>
        <w:tc>
          <w:tcPr>
            <w:tcW w:w="6063" w:type="dxa"/>
            <w:vAlign w:val="center"/>
          </w:tcPr>
          <w:p w:rsidR="006B21BC" w:rsidRPr="001C5CF9" w:rsidRDefault="006B21BC" w:rsidP="00160EE4">
            <w:pPr>
              <w:rPr>
                <w:rFonts w:cs="Arial"/>
                <w:sz w:val="16"/>
                <w:szCs w:val="16"/>
                <w:lang w:val="pl-PL"/>
              </w:rPr>
            </w:pPr>
            <w:r w:rsidRPr="001C5CF9">
              <w:rPr>
                <w:rFonts w:ascii="Arial" w:hAnsi="Arial" w:cs="Arial"/>
                <w:sz w:val="16"/>
                <w:szCs w:val="16"/>
                <w:lang w:val="pl-PL"/>
              </w:rPr>
              <w:t>Możliwość przyjmowania i zapisu co najmniej 11GB logów na dobę</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Przestrzeń dyskowa</w:t>
            </w:r>
          </w:p>
        </w:tc>
        <w:tc>
          <w:tcPr>
            <w:tcW w:w="6063" w:type="dxa"/>
            <w:vAlign w:val="center"/>
          </w:tcPr>
          <w:p w:rsidR="006B21BC" w:rsidRPr="001C5CF9" w:rsidRDefault="006B21BC" w:rsidP="00160EE4">
            <w:pPr>
              <w:rPr>
                <w:rFonts w:cs="Arial"/>
                <w:sz w:val="16"/>
                <w:szCs w:val="16"/>
                <w:lang w:val="pl-PL"/>
              </w:rPr>
            </w:pPr>
            <w:r w:rsidRPr="001C5CF9">
              <w:rPr>
                <w:rFonts w:ascii="Arial" w:hAnsi="Arial" w:cs="Arial"/>
                <w:sz w:val="16"/>
                <w:szCs w:val="16"/>
                <w:lang w:val="pl-PL"/>
              </w:rPr>
              <w:t>Co najmniej 1TB przestrzeni dyskowej do dyspozycji systemu.</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Aktualizacje systemu i wsparcie techniczne</w:t>
            </w:r>
          </w:p>
        </w:tc>
        <w:tc>
          <w:tcPr>
            <w:tcW w:w="6063" w:type="dxa"/>
            <w:vAlign w:val="center"/>
          </w:tcPr>
          <w:p w:rsidR="006B21BC" w:rsidRPr="001C5CF9" w:rsidRDefault="006B21BC" w:rsidP="00160EE4">
            <w:pPr>
              <w:rPr>
                <w:rFonts w:cs="Arial"/>
                <w:sz w:val="16"/>
                <w:szCs w:val="16"/>
                <w:lang w:val="pl-PL"/>
              </w:rPr>
            </w:pPr>
            <w:r w:rsidRPr="001C5CF9">
              <w:rPr>
                <w:rFonts w:ascii="Arial" w:hAnsi="Arial" w:cs="Arial"/>
                <w:sz w:val="16"/>
                <w:szCs w:val="16"/>
                <w:lang w:val="pl-PL"/>
              </w:rPr>
              <w:t>Przynajmniej 5 letnia  subskrypcja na aktualizacje systemu oraz wsparcie techniczne producenta (liczone od dnia wdrożenia systemu).</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Instalacja i konfiguracja</w:t>
            </w:r>
          </w:p>
        </w:tc>
        <w:tc>
          <w:tcPr>
            <w:tcW w:w="6063" w:type="dxa"/>
            <w:vAlign w:val="center"/>
          </w:tcPr>
          <w:p w:rsidR="006B21BC" w:rsidRPr="001C5CF9" w:rsidRDefault="006B21BC" w:rsidP="00160EE4">
            <w:pPr>
              <w:rPr>
                <w:rFonts w:cs="Arial"/>
                <w:sz w:val="16"/>
                <w:szCs w:val="16"/>
                <w:lang w:val="pl-PL"/>
              </w:rPr>
            </w:pPr>
            <w:r w:rsidRPr="001C5CF9">
              <w:rPr>
                <w:rFonts w:ascii="Arial" w:hAnsi="Arial" w:cs="Arial"/>
                <w:sz w:val="16"/>
                <w:szCs w:val="16"/>
                <w:lang w:val="pl-PL"/>
              </w:rPr>
              <w:t>Instalacja systemu w środowisku VMware vSphere.</w:t>
            </w:r>
          </w:p>
          <w:p w:rsidR="006B21BC" w:rsidRPr="001C5CF9" w:rsidRDefault="006B21BC" w:rsidP="00160EE4">
            <w:pPr>
              <w:rPr>
                <w:rFonts w:cs="Arial"/>
                <w:sz w:val="16"/>
                <w:szCs w:val="16"/>
                <w:lang w:val="pl-PL"/>
              </w:rPr>
            </w:pPr>
            <w:r w:rsidRPr="001C5CF9">
              <w:rPr>
                <w:rFonts w:ascii="Arial" w:hAnsi="Arial" w:cs="Arial"/>
                <w:sz w:val="16"/>
                <w:szCs w:val="16"/>
                <w:lang w:val="pl-PL"/>
              </w:rPr>
              <w:t xml:space="preserve">Konfiguracja systemu zapewniająca współpracę z systemem ochrony opisanym powyżej. </w:t>
            </w:r>
          </w:p>
          <w:p w:rsidR="006B21BC" w:rsidRPr="001C5CF9" w:rsidRDefault="006B21BC" w:rsidP="00160EE4">
            <w:pPr>
              <w:rPr>
                <w:rFonts w:cs="Arial"/>
                <w:sz w:val="16"/>
                <w:szCs w:val="16"/>
                <w:lang w:val="pl-PL"/>
              </w:rPr>
            </w:pPr>
            <w:r w:rsidRPr="001C5CF9">
              <w:rPr>
                <w:rFonts w:ascii="Arial" w:hAnsi="Arial" w:cs="Arial"/>
                <w:sz w:val="16"/>
                <w:szCs w:val="16"/>
                <w:lang w:val="pl-PL"/>
              </w:rPr>
              <w:t>Utworzenie raportów dotyczących stanu systemu ochrony oraz ruchu w sieci.</w:t>
            </w:r>
          </w:p>
          <w:p w:rsidR="006B21BC" w:rsidRPr="001C5CF9" w:rsidRDefault="006B21BC" w:rsidP="00160EE4">
            <w:pPr>
              <w:rPr>
                <w:rFonts w:cs="Arial"/>
                <w:sz w:val="16"/>
                <w:szCs w:val="16"/>
                <w:lang w:val="pl-PL"/>
              </w:rPr>
            </w:pPr>
          </w:p>
        </w:tc>
        <w:tc>
          <w:tcPr>
            <w:tcW w:w="5954" w:type="dxa"/>
            <w:vAlign w:val="center"/>
          </w:tcPr>
          <w:p w:rsidR="006B21BC" w:rsidRPr="001C5CF9" w:rsidRDefault="006B21BC" w:rsidP="00160EE4">
            <w:pPr>
              <w:rPr>
                <w:rFonts w:ascii="Arial" w:hAnsi="Arial" w:cs="Arial"/>
                <w:sz w:val="16"/>
                <w:szCs w:val="16"/>
                <w:lang w:val="pl-PL"/>
              </w:rPr>
            </w:pPr>
          </w:p>
        </w:tc>
      </w:tr>
    </w:tbl>
    <w:p w:rsidR="006B21BC" w:rsidRPr="001C5CF9" w:rsidRDefault="006B21BC" w:rsidP="0075429E">
      <w:pPr>
        <w:rPr>
          <w:lang w:val="pl-PL"/>
        </w:rPr>
      </w:pPr>
    </w:p>
    <w:p w:rsidR="006B21BC" w:rsidRPr="001C5CF9" w:rsidRDefault="006B21BC" w:rsidP="0075429E">
      <w:pPr>
        <w:pStyle w:val="Nagwek2"/>
        <w:numPr>
          <w:ilvl w:val="0"/>
          <w:numId w:val="1"/>
        </w:numPr>
        <w:rPr>
          <w:lang w:val="pl-PL"/>
        </w:rPr>
      </w:pPr>
      <w:r w:rsidRPr="00632432">
        <w:rPr>
          <w:lang w:val="pl-PL"/>
        </w:rPr>
        <w:t>Dostawa</w:t>
      </w:r>
      <w:r w:rsidRPr="001C5CF9">
        <w:rPr>
          <w:lang w:val="pl-PL"/>
        </w:rPr>
        <w:t>, instalacja i konfiguracja systemu centralnego zarządzania kontami i uwierzytelniania użytkowników.</w:t>
      </w: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r w:rsidRPr="001C5CF9">
        <w:rPr>
          <w:rFonts w:ascii="Arial" w:hAnsi="Arial" w:cs="Arial"/>
          <w:sz w:val="16"/>
          <w:szCs w:val="16"/>
          <w:lang w:val="pl-PL"/>
        </w:rPr>
        <w:t>Oferowany system centralnego zarządzania kontami i uwierzytelniania użytkowników:</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 model/nr katalogowy:</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bl>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lang w:val="pl-PL"/>
        </w:rPr>
      </w:pPr>
      <w:r w:rsidRPr="001C5CF9">
        <w:rPr>
          <w:rFonts w:ascii="Arial" w:hAnsi="Arial" w:cs="Arial"/>
          <w:sz w:val="16"/>
          <w:szCs w:val="16"/>
          <w:lang w:val="pl-PL"/>
        </w:rPr>
        <w:t>Parametry techniczne systemu centralnego zarządzania kontami i uwierzytelniania użytkowników:</w:t>
      </w:r>
    </w:p>
    <w:tbl>
      <w:tblPr>
        <w:tblW w:w="138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6063"/>
        <w:gridCol w:w="5954"/>
      </w:tblGrid>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w:t>
            </w:r>
          </w:p>
          <w:p w:rsidR="006B21BC" w:rsidRPr="001C5CF9" w:rsidRDefault="006B21BC" w:rsidP="00160EE4">
            <w:pPr>
              <w:rPr>
                <w:rFonts w:ascii="Arial" w:hAnsi="Arial" w:cs="Arial"/>
                <w:sz w:val="16"/>
                <w:szCs w:val="16"/>
              </w:rPr>
            </w:pPr>
            <w:r w:rsidRPr="001C5CF9">
              <w:rPr>
                <w:rFonts w:ascii="Arial" w:hAnsi="Arial" w:cs="Arial"/>
                <w:sz w:val="16"/>
                <w:szCs w:val="16"/>
              </w:rPr>
              <w:t>parametru</w:t>
            </w:r>
          </w:p>
        </w:tc>
        <w:tc>
          <w:tcPr>
            <w:tcW w:w="6063"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c>
          <w:tcPr>
            <w:tcW w:w="5954"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Oferowane parametry</w:t>
            </w: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Architektura systemu </w:t>
            </w:r>
          </w:p>
        </w:tc>
        <w:tc>
          <w:tcPr>
            <w:tcW w:w="6063" w:type="dxa"/>
            <w:vAlign w:val="center"/>
          </w:tcPr>
          <w:p w:rsidR="006B21BC" w:rsidRPr="001C5CF9" w:rsidRDefault="006B21BC" w:rsidP="00160EE4">
            <w:pPr>
              <w:rPr>
                <w:rFonts w:cs="Arial"/>
                <w:sz w:val="16"/>
                <w:szCs w:val="16"/>
                <w:lang w:val="pl-PL"/>
              </w:rPr>
            </w:pPr>
            <w:r w:rsidRPr="001C5CF9">
              <w:rPr>
                <w:rFonts w:ascii="Arial" w:hAnsi="Arial" w:cs="Arial"/>
                <w:sz w:val="16"/>
                <w:szCs w:val="16"/>
                <w:lang w:val="pl-PL"/>
              </w:rPr>
              <w:t>System powinien być dostarczony w postaci dedykowanego, gotowego urządzenia wirtualnego lub w postaci komercyjnej aplikacji instalowanej w środowisku wirtualnym. W przypadku implementacji programowej, wykonawca powinien zapewnić niezbędne i odpowiednio zabezpieczone systemy operacyjne wraz z licencjami. Całość systemu musi mieć możliwość uruchomienia w środowisku VMware vSphere posiadanym przez zamawiającego.</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Ilość użytkowników</w:t>
            </w:r>
          </w:p>
        </w:tc>
        <w:tc>
          <w:tcPr>
            <w:tcW w:w="6063"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lang w:val="pl-PL"/>
              </w:rPr>
              <w:t xml:space="preserve">System musi być dostarczony wraz z licencją pozwalającą na obsługę co najmniej 2000 użytkowników. </w:t>
            </w:r>
            <w:r w:rsidRPr="001C5CF9">
              <w:rPr>
                <w:rFonts w:ascii="Arial" w:hAnsi="Arial" w:cs="Arial"/>
                <w:sz w:val="16"/>
                <w:szCs w:val="16"/>
              </w:rPr>
              <w:t>Wymagana jest możliwość licencyjnego rozszerzenia liczby użytkowników.</w:t>
            </w:r>
          </w:p>
        </w:tc>
        <w:tc>
          <w:tcPr>
            <w:tcW w:w="5954" w:type="dxa"/>
            <w:vAlign w:val="center"/>
          </w:tcPr>
          <w:p w:rsidR="006B21BC" w:rsidRPr="001C5CF9" w:rsidRDefault="006B21BC" w:rsidP="00160EE4">
            <w:pPr>
              <w:rPr>
                <w:rFonts w:ascii="Arial" w:hAnsi="Arial"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Uwierzytelnianie dwuskładnikowe</w:t>
            </w:r>
          </w:p>
        </w:tc>
        <w:tc>
          <w:tcPr>
            <w:tcW w:w="6063"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System musi zapewniać obsługę żądań dwuskładnikowego uwierzytelniania użytkowników, w których kod jednorazowy może być udostępniony użytkownikowi za pomocą: token’a fizycznego, tokena mobilnego (iOS, Android, Windows Phone) , email’a  sms’a.</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Single Sign On (SSO)</w:t>
            </w:r>
          </w:p>
        </w:tc>
        <w:tc>
          <w:tcPr>
            <w:tcW w:w="6063"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System musi umożliwiać  uruchomienie funkcji SSO w powiązaniu z  Active Directory lub za pomocą agentów SSO.</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Współpraca</w:t>
            </w:r>
          </w:p>
        </w:tc>
        <w:tc>
          <w:tcPr>
            <w:tcW w:w="6063"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współpraca z Active Directory lub innymi systemami LDAP</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uwierzytelnianie użytkowników za pośrednictwem protokołów RADIUS i LDAP</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obsługa kontroli dostępu do sieci za pomocą protokołu 802.1X</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Interfejs samopomocy dla użytkowników</w:t>
            </w:r>
          </w:p>
        </w:tc>
        <w:tc>
          <w:tcPr>
            <w:tcW w:w="6063" w:type="dxa"/>
            <w:vAlign w:val="center"/>
          </w:tcPr>
          <w:p w:rsidR="006B21BC" w:rsidRPr="001C5CF9" w:rsidRDefault="006B21BC" w:rsidP="00160EE4">
            <w:pPr>
              <w:rPr>
                <w:rFonts w:cs="Arial"/>
                <w:sz w:val="16"/>
                <w:szCs w:val="16"/>
                <w:lang w:val="pl-PL"/>
              </w:rPr>
            </w:pPr>
            <w:r w:rsidRPr="001C5CF9">
              <w:rPr>
                <w:rFonts w:ascii="Arial" w:hAnsi="Arial" w:cs="Arial"/>
                <w:sz w:val="16"/>
                <w:szCs w:val="16"/>
                <w:lang w:val="pl-PL"/>
              </w:rPr>
              <w:t>System musi pozwalać na uruchomienie systemu samopomocy dla użytkowników umożliwiający rejestrację oraz przypomnienie hasła.</w:t>
            </w:r>
          </w:p>
          <w:p w:rsidR="006B21BC" w:rsidRPr="001C5CF9" w:rsidRDefault="006B21BC" w:rsidP="00160EE4">
            <w:pPr>
              <w:rPr>
                <w:rFonts w:cs="Arial"/>
                <w:sz w:val="16"/>
                <w:szCs w:val="16"/>
                <w:lang w:val="pl-PL"/>
              </w:rPr>
            </w:pPr>
          </w:p>
        </w:tc>
        <w:tc>
          <w:tcPr>
            <w:tcW w:w="5954" w:type="dxa"/>
            <w:vAlign w:val="center"/>
          </w:tcPr>
          <w:p w:rsidR="006B21BC" w:rsidRPr="001C5CF9" w:rsidRDefault="006B21BC" w:rsidP="00160EE4">
            <w:pPr>
              <w:rPr>
                <w:rFonts w:ascii="Arial" w:hAnsi="Arial" w:cs="Arial"/>
                <w:sz w:val="16"/>
                <w:szCs w:val="16"/>
                <w:lang w:val="pl-PL"/>
              </w:rPr>
            </w:pPr>
          </w:p>
        </w:tc>
      </w:tr>
      <w:tr w:rsidR="006B21BC" w:rsidRPr="004A548A"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Centrum certyfikacji</w:t>
            </w:r>
          </w:p>
        </w:tc>
        <w:tc>
          <w:tcPr>
            <w:tcW w:w="6063" w:type="dxa"/>
            <w:vAlign w:val="center"/>
          </w:tcPr>
          <w:p w:rsidR="006B21BC" w:rsidRPr="001C5CF9" w:rsidRDefault="006B21BC" w:rsidP="00160EE4">
            <w:pPr>
              <w:rPr>
                <w:rFonts w:cs="Arial"/>
                <w:sz w:val="16"/>
                <w:szCs w:val="16"/>
              </w:rPr>
            </w:pPr>
            <w:r w:rsidRPr="001C5CF9">
              <w:rPr>
                <w:rFonts w:ascii="Arial" w:hAnsi="Arial" w:cs="Arial"/>
                <w:sz w:val="16"/>
                <w:szCs w:val="16"/>
                <w:lang w:val="pl-PL"/>
              </w:rPr>
              <w:t xml:space="preserve">System musi pozwalać na uruchomienie lokalnego centrum ceryfikacji (CA) obsługującego protokół SCEP. </w:t>
            </w:r>
            <w:r>
              <w:rPr>
                <w:rFonts w:ascii="Arial" w:hAnsi="Arial" w:cs="Arial"/>
                <w:sz w:val="16"/>
                <w:szCs w:val="16"/>
              </w:rPr>
              <w:t>O</w:t>
            </w:r>
            <w:r w:rsidRPr="001C5CF9">
              <w:rPr>
                <w:rFonts w:ascii="Arial" w:hAnsi="Arial" w:cs="Arial"/>
                <w:sz w:val="16"/>
                <w:szCs w:val="16"/>
              </w:rPr>
              <w:t>bsług</w:t>
            </w:r>
            <w:r>
              <w:rPr>
                <w:rFonts w:ascii="Arial" w:hAnsi="Arial" w:cs="Arial"/>
                <w:sz w:val="16"/>
                <w:szCs w:val="16"/>
              </w:rPr>
              <w:t>a</w:t>
            </w:r>
            <w:r w:rsidRPr="001C5CF9">
              <w:rPr>
                <w:rFonts w:ascii="Arial" w:hAnsi="Arial" w:cs="Arial"/>
                <w:sz w:val="16"/>
                <w:szCs w:val="16"/>
              </w:rPr>
              <w:t xml:space="preserve"> co najmniej </w:t>
            </w:r>
            <w:r>
              <w:rPr>
                <w:rFonts w:ascii="Arial" w:hAnsi="Arial" w:cs="Arial"/>
                <w:sz w:val="16"/>
                <w:szCs w:val="16"/>
              </w:rPr>
              <w:t>1</w:t>
            </w:r>
            <w:r w:rsidRPr="001C5CF9">
              <w:rPr>
                <w:rFonts w:ascii="Arial" w:hAnsi="Arial" w:cs="Arial"/>
                <w:sz w:val="16"/>
                <w:szCs w:val="16"/>
              </w:rPr>
              <w:t>50 certyfikatów.</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Zarządzanie</w:t>
            </w:r>
          </w:p>
        </w:tc>
        <w:tc>
          <w:tcPr>
            <w:tcW w:w="6063" w:type="dxa"/>
            <w:vAlign w:val="center"/>
          </w:tcPr>
          <w:p w:rsidR="006B21BC" w:rsidRPr="001C5CF9" w:rsidRDefault="006B21BC" w:rsidP="00160EE4">
            <w:pPr>
              <w:rPr>
                <w:rFonts w:cs="Arial"/>
                <w:sz w:val="16"/>
                <w:szCs w:val="16"/>
                <w:lang w:val="pl-PL"/>
              </w:rPr>
            </w:pPr>
            <w:r w:rsidRPr="001C5CF9">
              <w:rPr>
                <w:rFonts w:ascii="Arial" w:hAnsi="Arial" w:cs="Arial"/>
                <w:sz w:val="16"/>
                <w:szCs w:val="16"/>
                <w:lang w:val="pl-PL"/>
              </w:rPr>
              <w:t>Interfejs administracyjny dostępny:</w:t>
            </w:r>
          </w:p>
          <w:p w:rsidR="006B21BC" w:rsidRPr="001C5CF9" w:rsidRDefault="006B21BC" w:rsidP="00160EE4">
            <w:pPr>
              <w:rPr>
                <w:rFonts w:cs="Arial"/>
                <w:sz w:val="16"/>
                <w:szCs w:val="16"/>
                <w:lang w:val="pl-PL"/>
              </w:rPr>
            </w:pPr>
            <w:r w:rsidRPr="001C5CF9">
              <w:rPr>
                <w:rFonts w:ascii="Arial" w:hAnsi="Arial" w:cs="Arial"/>
                <w:sz w:val="16"/>
                <w:szCs w:val="16"/>
                <w:lang w:val="pl-PL"/>
              </w:rPr>
              <w:t>- przez przeglądarkę internetową po protokole https.</w:t>
            </w:r>
          </w:p>
          <w:p w:rsidR="006B21BC" w:rsidRPr="001C5CF9" w:rsidRDefault="006B21BC" w:rsidP="00160EE4">
            <w:pPr>
              <w:rPr>
                <w:rFonts w:cs="Arial"/>
                <w:sz w:val="16"/>
                <w:szCs w:val="16"/>
                <w:lang w:val="pl-PL"/>
              </w:rPr>
            </w:pPr>
            <w:r w:rsidRPr="001C5CF9">
              <w:rPr>
                <w:rFonts w:ascii="Arial" w:hAnsi="Arial" w:cs="Arial"/>
                <w:sz w:val="16"/>
                <w:szCs w:val="16"/>
                <w:lang w:val="pl-PL"/>
              </w:rPr>
              <w:t>- z poziomu wiersza poleceń (CLI).</w:t>
            </w:r>
          </w:p>
          <w:p w:rsidR="006B21BC" w:rsidRPr="001C5CF9" w:rsidRDefault="006B21BC" w:rsidP="00160EE4">
            <w:pPr>
              <w:rPr>
                <w:rFonts w:cs="Arial"/>
                <w:sz w:val="16"/>
                <w:szCs w:val="16"/>
                <w:lang w:val="pl-PL"/>
              </w:rPr>
            </w:pPr>
            <w:r w:rsidRPr="001C5CF9">
              <w:rPr>
                <w:rFonts w:ascii="Arial" w:hAnsi="Arial" w:cs="Arial"/>
                <w:sz w:val="16"/>
                <w:szCs w:val="16"/>
                <w:lang w:val="pl-PL"/>
              </w:rPr>
              <w:t>- graficzny interfejs użytkownika musi być spójny z Interfejsem UTM opisanym w pkt 1.</w:t>
            </w:r>
          </w:p>
          <w:p w:rsidR="006B21BC" w:rsidRPr="001C5CF9" w:rsidRDefault="006B21BC" w:rsidP="00160EE4">
            <w:pPr>
              <w:rPr>
                <w:rFonts w:cs="Arial"/>
                <w:sz w:val="16"/>
                <w:szCs w:val="16"/>
                <w:lang w:val="pl-PL"/>
              </w:rPr>
            </w:pPr>
            <w:r w:rsidRPr="001C5CF9">
              <w:rPr>
                <w:rFonts w:ascii="Arial" w:hAnsi="Arial" w:cs="Arial"/>
                <w:sz w:val="16"/>
                <w:szCs w:val="16"/>
                <w:lang w:val="pl-PL"/>
              </w:rPr>
              <w:t xml:space="preserve">System musi zapewniać możliwość tworzenia wielu kont admninistracyjnych o </w:t>
            </w:r>
            <w:r w:rsidRPr="001C5CF9">
              <w:rPr>
                <w:rFonts w:ascii="Arial" w:hAnsi="Arial" w:cs="Arial"/>
                <w:sz w:val="16"/>
                <w:szCs w:val="16"/>
                <w:lang w:val="pl-PL"/>
              </w:rPr>
              <w:lastRenderedPageBreak/>
              <w:t>wielu poziomach uprawnień.</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lastRenderedPageBreak/>
              <w:t>Aktualizacje systemu i wsparcie techniczne</w:t>
            </w:r>
          </w:p>
        </w:tc>
        <w:tc>
          <w:tcPr>
            <w:tcW w:w="6063" w:type="dxa"/>
            <w:vAlign w:val="center"/>
          </w:tcPr>
          <w:p w:rsidR="006B21BC" w:rsidRPr="001C5CF9" w:rsidRDefault="006B21BC" w:rsidP="00160EE4">
            <w:pPr>
              <w:rPr>
                <w:rFonts w:cs="Arial"/>
                <w:sz w:val="16"/>
                <w:szCs w:val="16"/>
                <w:lang w:val="pl-PL"/>
              </w:rPr>
            </w:pPr>
            <w:r w:rsidRPr="001C5CF9">
              <w:rPr>
                <w:rFonts w:ascii="Arial" w:hAnsi="Arial" w:cs="Arial"/>
                <w:sz w:val="16"/>
                <w:szCs w:val="16"/>
                <w:lang w:val="pl-PL"/>
              </w:rPr>
              <w:t>Przynajmniej 5 letnia  subskrypcja na aktualizacje systemu oraz wsparcie techniczne producenta (liczone od dnia wdrożenia systemu).</w:t>
            </w:r>
          </w:p>
        </w:tc>
        <w:tc>
          <w:tcPr>
            <w:tcW w:w="5954"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Instalacja i konfiguracja</w:t>
            </w:r>
          </w:p>
        </w:tc>
        <w:tc>
          <w:tcPr>
            <w:tcW w:w="6063" w:type="dxa"/>
            <w:vAlign w:val="center"/>
          </w:tcPr>
          <w:p w:rsidR="006B21BC" w:rsidRPr="001C5CF9" w:rsidRDefault="006B21BC" w:rsidP="00160EE4">
            <w:pPr>
              <w:rPr>
                <w:rFonts w:cs="Arial"/>
                <w:sz w:val="16"/>
                <w:szCs w:val="16"/>
                <w:lang w:val="pl-PL"/>
              </w:rPr>
            </w:pPr>
            <w:r w:rsidRPr="001C5CF9">
              <w:rPr>
                <w:rFonts w:ascii="Arial" w:hAnsi="Arial" w:cs="Arial"/>
                <w:sz w:val="16"/>
                <w:szCs w:val="16"/>
                <w:lang w:val="pl-PL"/>
              </w:rPr>
              <w:t>Instalacja systemu w środowisku VMware vSphere.</w:t>
            </w:r>
          </w:p>
          <w:p w:rsidR="006B21BC" w:rsidRPr="001C5CF9" w:rsidRDefault="006B21BC" w:rsidP="00160EE4">
            <w:pPr>
              <w:rPr>
                <w:rFonts w:cs="Arial"/>
                <w:sz w:val="16"/>
                <w:szCs w:val="16"/>
                <w:lang w:val="pl-PL"/>
              </w:rPr>
            </w:pPr>
            <w:r w:rsidRPr="001C5CF9">
              <w:rPr>
                <w:rFonts w:ascii="Arial" w:hAnsi="Arial" w:cs="Arial"/>
                <w:sz w:val="16"/>
                <w:szCs w:val="16"/>
                <w:lang w:val="pl-PL"/>
              </w:rPr>
              <w:t>Konfiguracja systemu do współpracy serwerami Active Directory</w:t>
            </w:r>
          </w:p>
          <w:p w:rsidR="006B21BC" w:rsidRPr="001C5CF9" w:rsidRDefault="006B21BC" w:rsidP="00160EE4">
            <w:pPr>
              <w:rPr>
                <w:rFonts w:cs="Arial"/>
                <w:sz w:val="16"/>
                <w:szCs w:val="16"/>
                <w:lang w:val="pl-PL"/>
              </w:rPr>
            </w:pPr>
            <w:r w:rsidRPr="001C5CF9">
              <w:rPr>
                <w:rFonts w:ascii="Arial" w:hAnsi="Arial" w:cs="Arial"/>
                <w:sz w:val="16"/>
                <w:szCs w:val="16"/>
                <w:lang w:val="pl-PL"/>
              </w:rPr>
              <w:t xml:space="preserve">Konfiguracja systemu umozliwiająca uwierzytelnianie użytkowników na urządzeniach sieciowych. </w:t>
            </w:r>
          </w:p>
          <w:p w:rsidR="006B21BC" w:rsidRPr="001C5CF9" w:rsidRDefault="006B21BC" w:rsidP="00160EE4">
            <w:pPr>
              <w:rPr>
                <w:rFonts w:cs="Arial"/>
                <w:sz w:val="16"/>
                <w:szCs w:val="16"/>
                <w:lang w:val="pl-PL"/>
              </w:rPr>
            </w:pPr>
          </w:p>
          <w:p w:rsidR="006B21BC" w:rsidRPr="001C5CF9" w:rsidRDefault="006B21BC" w:rsidP="00160EE4">
            <w:pPr>
              <w:rPr>
                <w:rFonts w:cs="Arial"/>
                <w:sz w:val="16"/>
                <w:szCs w:val="16"/>
                <w:lang w:val="pl-PL"/>
              </w:rPr>
            </w:pPr>
          </w:p>
        </w:tc>
        <w:tc>
          <w:tcPr>
            <w:tcW w:w="5954" w:type="dxa"/>
            <w:vAlign w:val="center"/>
          </w:tcPr>
          <w:p w:rsidR="006B21BC" w:rsidRPr="001C5CF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pStyle w:val="Nagwek2"/>
        <w:numPr>
          <w:ilvl w:val="0"/>
          <w:numId w:val="1"/>
        </w:numPr>
        <w:rPr>
          <w:lang w:val="pl-PL"/>
        </w:rPr>
      </w:pPr>
      <w:r w:rsidRPr="00632432">
        <w:rPr>
          <w:lang w:val="pl-PL"/>
        </w:rPr>
        <w:t>Dostawa instalacj</w:t>
      </w:r>
      <w:r w:rsidRPr="001C5CF9">
        <w:rPr>
          <w:lang w:val="pl-PL"/>
        </w:rPr>
        <w:t>a i konfiguracja przełączników typ 1 – 2 szt.</w:t>
      </w:r>
    </w:p>
    <w:p w:rsidR="006B21BC" w:rsidRPr="001C5CF9" w:rsidRDefault="006B21BC" w:rsidP="0075429E">
      <w:pPr>
        <w:rPr>
          <w:rFonts w:ascii="Arial" w:hAnsi="Arial" w:cs="Arial"/>
          <w:sz w:val="16"/>
          <w:szCs w:val="16"/>
        </w:rPr>
      </w:pPr>
      <w:r w:rsidRPr="001C5CF9">
        <w:rPr>
          <w:rFonts w:ascii="Arial" w:hAnsi="Arial" w:cs="Arial"/>
          <w:sz w:val="16"/>
          <w:szCs w:val="16"/>
        </w:rPr>
        <w:t>Oferowany przełącznik typ 1:</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6A40F2"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Nazwa, model/nr katalogowy:</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(należy wymienić wszystkie elementy składowe przełącznika)</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Parametry techniczne przełącznika typu 1:</w:t>
      </w:r>
    </w:p>
    <w:tbl>
      <w:tblPr>
        <w:tblW w:w="1392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6063"/>
        <w:gridCol w:w="6063"/>
      </w:tblGrid>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Nazwa</w:t>
            </w:r>
          </w:p>
          <w:p w:rsidR="006B21BC" w:rsidRPr="001C62EC" w:rsidRDefault="006B21BC" w:rsidP="00160EE4">
            <w:pPr>
              <w:rPr>
                <w:rFonts w:ascii="Arial" w:hAnsi="Arial" w:cs="Arial"/>
                <w:sz w:val="16"/>
                <w:szCs w:val="16"/>
              </w:rPr>
            </w:pPr>
            <w:r w:rsidRPr="001C62EC">
              <w:rPr>
                <w:rFonts w:ascii="Arial" w:hAnsi="Arial" w:cs="Arial"/>
                <w:sz w:val="16"/>
                <w:szCs w:val="16"/>
              </w:rPr>
              <w:t>parametru</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 xml:space="preserve">Wymagane minimalne </w:t>
            </w:r>
          </w:p>
          <w:p w:rsidR="006B21BC" w:rsidRPr="001C62EC" w:rsidRDefault="006B21BC" w:rsidP="00160EE4">
            <w:pPr>
              <w:rPr>
                <w:rFonts w:ascii="Arial" w:hAnsi="Arial" w:cs="Arial"/>
                <w:sz w:val="16"/>
                <w:szCs w:val="16"/>
              </w:rPr>
            </w:pPr>
            <w:r w:rsidRPr="001C62EC">
              <w:rPr>
                <w:rFonts w:ascii="Arial" w:hAnsi="Arial" w:cs="Arial"/>
                <w:sz w:val="16"/>
                <w:szCs w:val="16"/>
              </w:rPr>
              <w:t>parametry techniczne</w:t>
            </w:r>
          </w:p>
        </w:tc>
        <w:tc>
          <w:tcPr>
            <w:tcW w:w="6063"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 xml:space="preserve">Wymagane minimalne </w:t>
            </w:r>
          </w:p>
          <w:p w:rsidR="006B21BC" w:rsidRPr="001C62EC" w:rsidRDefault="006B21BC" w:rsidP="00160EE4">
            <w:pPr>
              <w:rPr>
                <w:rFonts w:ascii="Arial" w:hAnsi="Arial" w:cs="Arial"/>
                <w:sz w:val="16"/>
                <w:szCs w:val="16"/>
              </w:rPr>
            </w:pPr>
            <w:r w:rsidRPr="001C62EC">
              <w:rPr>
                <w:rFonts w:ascii="Arial" w:hAnsi="Arial" w:cs="Arial"/>
                <w:sz w:val="16"/>
                <w:szCs w:val="16"/>
              </w:rPr>
              <w:t>parametry techniczne</w:t>
            </w: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Obudowa</w:t>
            </w:r>
          </w:p>
        </w:tc>
        <w:tc>
          <w:tcPr>
            <w:tcW w:w="6063"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Maksymalnie 4U do instalacji w standardowej szafie RACK 19”.</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Chłodzenie</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Dwa nadmiarowe moduły wentylatorów pracujące w konfiguracji 1+1 redundancy.</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Kierunek przepływu powietrza Front to Back.</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Porty</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Nie mniej niż 48 portów 1000/10000 SFP+</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Nie mniej niż 4 porty QSFP+ 40GbE</w:t>
            </w:r>
          </w:p>
          <w:p w:rsidR="006B21BC" w:rsidRPr="001C62EC" w:rsidRDefault="006B21BC" w:rsidP="00160EE4">
            <w:pPr>
              <w:rPr>
                <w:rFonts w:ascii="Arial" w:hAnsi="Arial" w:cs="Arial"/>
                <w:sz w:val="16"/>
                <w:szCs w:val="16"/>
              </w:rPr>
            </w:pPr>
            <w:r w:rsidRPr="001C62EC">
              <w:rPr>
                <w:rFonts w:ascii="Arial" w:hAnsi="Arial" w:cs="Arial"/>
                <w:sz w:val="16"/>
                <w:szCs w:val="16"/>
              </w:rPr>
              <w:t>Port konsoli szeregowej RJ45</w:t>
            </w:r>
          </w:p>
        </w:tc>
        <w:tc>
          <w:tcPr>
            <w:tcW w:w="6063" w:type="dxa"/>
            <w:vAlign w:val="center"/>
          </w:tcPr>
          <w:p w:rsidR="006B21BC" w:rsidRPr="001C62EC" w:rsidRDefault="006B21BC" w:rsidP="00160EE4">
            <w:pPr>
              <w:rPr>
                <w:rFonts w:ascii="Arial" w:hAnsi="Arial" w:cs="Arial"/>
                <w:sz w:val="16"/>
                <w:szCs w:val="16"/>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Moduły światłowodowe 10G</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4 moduły 10G SFP+ LC LR Transceiver</w:t>
            </w:r>
          </w:p>
          <w:p w:rsidR="006B21BC" w:rsidRPr="001C62EC" w:rsidRDefault="006B21BC" w:rsidP="00160EE4">
            <w:pPr>
              <w:rPr>
                <w:rFonts w:ascii="Arial" w:hAnsi="Arial" w:cs="Arial"/>
                <w:sz w:val="16"/>
                <w:szCs w:val="16"/>
              </w:rPr>
            </w:pPr>
            <w:r w:rsidRPr="001C62EC">
              <w:rPr>
                <w:rFonts w:ascii="Arial" w:hAnsi="Arial" w:cs="Arial"/>
                <w:sz w:val="16"/>
                <w:szCs w:val="16"/>
              </w:rPr>
              <w:t>17 modułów 10G SFP+ LC LRM Transceiver</w:t>
            </w:r>
          </w:p>
        </w:tc>
        <w:tc>
          <w:tcPr>
            <w:tcW w:w="6063" w:type="dxa"/>
            <w:vAlign w:val="center"/>
          </w:tcPr>
          <w:p w:rsidR="006B21BC" w:rsidRPr="001C62EC" w:rsidRDefault="006B21BC" w:rsidP="00160EE4">
            <w:pPr>
              <w:rPr>
                <w:rFonts w:ascii="Arial" w:hAnsi="Arial" w:cs="Arial"/>
                <w:sz w:val="16"/>
                <w:szCs w:val="16"/>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Moduły miedziane 1G</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3 moduły 1G SFP RJ45 T Transceiver</w:t>
            </w:r>
          </w:p>
        </w:tc>
        <w:tc>
          <w:tcPr>
            <w:tcW w:w="6063" w:type="dxa"/>
            <w:vAlign w:val="center"/>
          </w:tcPr>
          <w:p w:rsidR="006B21BC" w:rsidRPr="001C62EC" w:rsidRDefault="006B21BC" w:rsidP="00160EE4">
            <w:pPr>
              <w:rPr>
                <w:rFonts w:ascii="Arial" w:hAnsi="Arial" w:cs="Arial"/>
                <w:sz w:val="16"/>
                <w:szCs w:val="16"/>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System operacyjny</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System operacyjny o budowie modularnej, umożliwiający niezależne włączanie  i monitorowanie odrębnych procesów systemowych. Możliwość aktualizowania osobnych procesów/modułów systemowych bez wpływu na działanie pozostałych (ISSU).</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tcPr>
          <w:p w:rsidR="006B21BC" w:rsidRPr="001C62EC" w:rsidRDefault="006B21BC" w:rsidP="00160EE4">
            <w:pPr>
              <w:rPr>
                <w:rFonts w:ascii="Arial" w:hAnsi="Arial" w:cs="Arial"/>
                <w:sz w:val="16"/>
                <w:szCs w:val="16"/>
              </w:rPr>
            </w:pPr>
            <w:r w:rsidRPr="001C62EC">
              <w:rPr>
                <w:rFonts w:ascii="Arial" w:hAnsi="Arial" w:cs="Arial"/>
                <w:sz w:val="16"/>
                <w:szCs w:val="16"/>
              </w:rPr>
              <w:t>Rozmiar tablicy routingu</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Nie mniej niż 16000 (IPv4) oraz nie mniej niż 8000 dla (IPv6)</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1C62EC" w:rsidTr="00160EE4">
        <w:tc>
          <w:tcPr>
            <w:tcW w:w="1800" w:type="dxa"/>
          </w:tcPr>
          <w:p w:rsidR="006B21BC" w:rsidRPr="001C62EC" w:rsidRDefault="006B21BC" w:rsidP="00160EE4">
            <w:pPr>
              <w:rPr>
                <w:rFonts w:ascii="Arial" w:hAnsi="Arial" w:cs="Arial"/>
                <w:sz w:val="16"/>
                <w:szCs w:val="16"/>
              </w:rPr>
            </w:pPr>
            <w:r w:rsidRPr="001C62EC">
              <w:rPr>
                <w:rFonts w:ascii="Arial" w:hAnsi="Arial" w:cs="Arial"/>
                <w:sz w:val="16"/>
                <w:szCs w:val="16"/>
              </w:rPr>
              <w:t>Rozmiar tablicy adresów MAC</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Nie mniej niż 128000</w:t>
            </w:r>
          </w:p>
        </w:tc>
        <w:tc>
          <w:tcPr>
            <w:tcW w:w="6063" w:type="dxa"/>
            <w:vAlign w:val="center"/>
          </w:tcPr>
          <w:p w:rsidR="006B21BC" w:rsidRPr="001C62EC" w:rsidRDefault="006B21BC" w:rsidP="00160EE4">
            <w:pPr>
              <w:rPr>
                <w:rFonts w:ascii="Arial" w:hAnsi="Arial" w:cs="Arial"/>
                <w:sz w:val="16"/>
                <w:szCs w:val="16"/>
              </w:rPr>
            </w:pPr>
          </w:p>
        </w:tc>
      </w:tr>
      <w:tr w:rsidR="006B21BC" w:rsidRPr="001C62EC" w:rsidTr="00160EE4">
        <w:tc>
          <w:tcPr>
            <w:tcW w:w="1800" w:type="dxa"/>
          </w:tcPr>
          <w:p w:rsidR="006B21BC" w:rsidRPr="001C62EC" w:rsidRDefault="006B21BC" w:rsidP="00160EE4">
            <w:pPr>
              <w:rPr>
                <w:rFonts w:ascii="Arial" w:hAnsi="Arial" w:cs="Arial"/>
                <w:sz w:val="16"/>
                <w:szCs w:val="16"/>
              </w:rPr>
            </w:pPr>
            <w:r w:rsidRPr="001C62EC">
              <w:rPr>
                <w:rFonts w:ascii="Arial" w:hAnsi="Arial" w:cs="Arial"/>
                <w:sz w:val="16"/>
                <w:szCs w:val="16"/>
              </w:rPr>
              <w:t>Rozmiar bufora pakietów</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Nie mniej niż 9MB</w:t>
            </w:r>
          </w:p>
        </w:tc>
        <w:tc>
          <w:tcPr>
            <w:tcW w:w="6063" w:type="dxa"/>
            <w:vAlign w:val="center"/>
          </w:tcPr>
          <w:p w:rsidR="006B21BC" w:rsidRPr="001C62EC" w:rsidRDefault="006B21BC" w:rsidP="00160EE4">
            <w:pPr>
              <w:rPr>
                <w:rFonts w:ascii="Arial" w:hAnsi="Arial" w:cs="Arial"/>
                <w:sz w:val="16"/>
                <w:szCs w:val="16"/>
              </w:rPr>
            </w:pPr>
          </w:p>
        </w:tc>
      </w:tr>
      <w:tr w:rsidR="006B21BC" w:rsidRPr="001C62EC" w:rsidTr="00160EE4">
        <w:tc>
          <w:tcPr>
            <w:tcW w:w="1800" w:type="dxa"/>
          </w:tcPr>
          <w:p w:rsidR="006B21BC" w:rsidRPr="001C62EC" w:rsidRDefault="006B21BC" w:rsidP="00160EE4">
            <w:pPr>
              <w:rPr>
                <w:rFonts w:ascii="Arial" w:hAnsi="Arial" w:cs="Arial"/>
                <w:sz w:val="16"/>
                <w:szCs w:val="16"/>
              </w:rPr>
            </w:pPr>
            <w:r w:rsidRPr="001C62EC">
              <w:rPr>
                <w:rFonts w:ascii="Arial" w:hAnsi="Arial" w:cs="Arial"/>
                <w:sz w:val="16"/>
                <w:szCs w:val="16"/>
              </w:rPr>
              <w:t>Warstwa przełączania</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2,3</w:t>
            </w:r>
          </w:p>
        </w:tc>
        <w:tc>
          <w:tcPr>
            <w:tcW w:w="6063" w:type="dxa"/>
            <w:vAlign w:val="center"/>
          </w:tcPr>
          <w:p w:rsidR="006B21BC" w:rsidRPr="001C62EC" w:rsidRDefault="006B21BC" w:rsidP="00160EE4">
            <w:pPr>
              <w:rPr>
                <w:rFonts w:ascii="Arial" w:hAnsi="Arial" w:cs="Arial"/>
                <w:sz w:val="16"/>
                <w:szCs w:val="16"/>
              </w:rPr>
            </w:pPr>
          </w:p>
        </w:tc>
      </w:tr>
      <w:tr w:rsidR="006B21BC" w:rsidRPr="006A40F2" w:rsidTr="00160EE4">
        <w:tc>
          <w:tcPr>
            <w:tcW w:w="1800" w:type="dxa"/>
          </w:tcPr>
          <w:p w:rsidR="006B21BC" w:rsidRPr="001C62EC" w:rsidRDefault="006B21BC" w:rsidP="00160EE4">
            <w:pPr>
              <w:rPr>
                <w:rFonts w:ascii="Arial" w:hAnsi="Arial" w:cs="Arial"/>
                <w:sz w:val="16"/>
                <w:szCs w:val="16"/>
              </w:rPr>
            </w:pPr>
            <w:r w:rsidRPr="001C62EC">
              <w:rPr>
                <w:rFonts w:ascii="Arial" w:hAnsi="Arial" w:cs="Arial"/>
                <w:sz w:val="16"/>
                <w:szCs w:val="16"/>
              </w:rPr>
              <w:t>Prędkość przełączania:</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Nie mniej niż 1280 Gb/s</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1C62EC" w:rsidTr="00160EE4">
        <w:tc>
          <w:tcPr>
            <w:tcW w:w="1800" w:type="dxa"/>
          </w:tcPr>
          <w:p w:rsidR="006B21BC" w:rsidRPr="001C62EC" w:rsidRDefault="006B21BC" w:rsidP="00160EE4">
            <w:pPr>
              <w:rPr>
                <w:rFonts w:ascii="Arial" w:hAnsi="Arial" w:cs="Arial"/>
                <w:sz w:val="16"/>
                <w:szCs w:val="16"/>
              </w:rPr>
            </w:pPr>
            <w:r w:rsidRPr="001C62EC">
              <w:rPr>
                <w:rFonts w:ascii="Arial" w:hAnsi="Arial" w:cs="Arial"/>
                <w:sz w:val="16"/>
                <w:szCs w:val="16"/>
              </w:rPr>
              <w:t>Przepustowość:</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Nie mniej niż 952 mpps</w:t>
            </w:r>
          </w:p>
        </w:tc>
        <w:tc>
          <w:tcPr>
            <w:tcW w:w="6063" w:type="dxa"/>
            <w:vAlign w:val="center"/>
          </w:tcPr>
          <w:p w:rsidR="006B21BC" w:rsidRPr="001C62EC" w:rsidRDefault="006B21BC" w:rsidP="00160EE4">
            <w:pPr>
              <w:rPr>
                <w:rFonts w:ascii="Arial" w:hAnsi="Arial" w:cs="Arial"/>
                <w:sz w:val="16"/>
                <w:szCs w:val="16"/>
              </w:rPr>
            </w:pPr>
          </w:p>
        </w:tc>
      </w:tr>
      <w:tr w:rsidR="006B21BC" w:rsidRPr="001C62EC" w:rsidTr="00160EE4">
        <w:tc>
          <w:tcPr>
            <w:tcW w:w="1800" w:type="dxa"/>
          </w:tcPr>
          <w:p w:rsidR="006B21BC" w:rsidRPr="001C62EC" w:rsidRDefault="006B21BC" w:rsidP="00160EE4">
            <w:pPr>
              <w:rPr>
                <w:rFonts w:ascii="Arial" w:hAnsi="Arial" w:cs="Arial"/>
                <w:sz w:val="16"/>
                <w:szCs w:val="16"/>
              </w:rPr>
            </w:pPr>
            <w:r w:rsidRPr="001C62EC">
              <w:rPr>
                <w:rFonts w:ascii="Arial" w:hAnsi="Arial" w:cs="Arial"/>
                <w:sz w:val="16"/>
                <w:szCs w:val="16"/>
              </w:rPr>
              <w:t>Opóźnienia 10Gbps</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&lt; 1.5 μs</w:t>
            </w:r>
          </w:p>
        </w:tc>
        <w:tc>
          <w:tcPr>
            <w:tcW w:w="6063" w:type="dxa"/>
            <w:vAlign w:val="center"/>
          </w:tcPr>
          <w:p w:rsidR="006B21BC" w:rsidRPr="001C62EC" w:rsidRDefault="006B21BC" w:rsidP="00160EE4">
            <w:pPr>
              <w:rPr>
                <w:rFonts w:ascii="Arial" w:hAnsi="Arial" w:cs="Arial"/>
                <w:sz w:val="16"/>
                <w:szCs w:val="16"/>
              </w:rPr>
            </w:pPr>
          </w:p>
        </w:tc>
      </w:tr>
      <w:tr w:rsidR="006B21BC" w:rsidRPr="006A40F2" w:rsidTr="00160EE4">
        <w:tc>
          <w:tcPr>
            <w:tcW w:w="1800" w:type="dxa"/>
          </w:tcPr>
          <w:p w:rsidR="006B21BC" w:rsidRPr="001C62EC" w:rsidRDefault="006B21BC" w:rsidP="00160EE4">
            <w:pPr>
              <w:rPr>
                <w:rFonts w:ascii="Arial" w:hAnsi="Arial" w:cs="Arial"/>
                <w:sz w:val="16"/>
                <w:szCs w:val="16"/>
              </w:rPr>
            </w:pPr>
            <w:r w:rsidRPr="001C62EC">
              <w:rPr>
                <w:rFonts w:ascii="Arial" w:hAnsi="Arial" w:cs="Arial"/>
                <w:sz w:val="16"/>
                <w:szCs w:val="16"/>
              </w:rPr>
              <w:t>Funkcje wysokiej dostępności</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Spanning Tree MSTP, RSTP; VRRP; możliwość łączenia przełaczników w stos działający jako jeden wirtualny przełącznik oraz jeden wirtualny router. Urządzenia </w:t>
            </w:r>
            <w:r w:rsidRPr="001C62EC">
              <w:rPr>
                <w:rFonts w:ascii="Arial" w:hAnsi="Arial" w:cs="Arial"/>
                <w:sz w:val="16"/>
                <w:szCs w:val="16"/>
                <w:lang w:val="pl-PL"/>
              </w:rPr>
              <w:lastRenderedPageBreak/>
              <w:t>w stosie muszą być widziane pod wspólnym adresem IP</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lastRenderedPageBreak/>
              <w:t>Routing IPv4</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static, RIP v1 i v2, IS-IS, OSFP, BGP</w:t>
            </w:r>
          </w:p>
        </w:tc>
        <w:tc>
          <w:tcPr>
            <w:tcW w:w="6063" w:type="dxa"/>
            <w:vAlign w:val="center"/>
          </w:tcPr>
          <w:p w:rsidR="006B21BC" w:rsidRPr="001C62EC" w:rsidRDefault="006B21BC" w:rsidP="00160EE4">
            <w:pPr>
              <w:rPr>
                <w:rFonts w:ascii="Arial" w:hAnsi="Arial" w:cs="Arial"/>
                <w:sz w:val="16"/>
                <w:szCs w:val="16"/>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Routing IPv6</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static, RIPng, OSFPv3, IS-ISv6, BGP+ for IPv6</w:t>
            </w:r>
          </w:p>
        </w:tc>
        <w:tc>
          <w:tcPr>
            <w:tcW w:w="6063" w:type="dxa"/>
            <w:vAlign w:val="center"/>
          </w:tcPr>
          <w:p w:rsidR="006B21BC" w:rsidRPr="001C62EC" w:rsidRDefault="006B21BC" w:rsidP="00160EE4">
            <w:pPr>
              <w:rPr>
                <w:rFonts w:ascii="Arial" w:hAnsi="Arial" w:cs="Arial"/>
                <w:sz w:val="16"/>
                <w:szCs w:val="16"/>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QoS</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Storm restraint (limitowanie ruchu broadcast, multicast i nieznanych unicast)</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Zaawasnowany QoS – klasyfikacja ruchu z wykorzstaniem wielu kryteriów bazujących na informacjach z warstw 2,3 i 4 mdelu OSI. Możliwość przypisywania polityk typu proiorytet, limitowanie lub gwarancji pasma dla ruchu w obu kierunkach do portu, VLANu lub całego przełącznika</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Klasy ruchu bazujące na listach ACL oraz pierszeństwie wynikającym ze standardu  IEEE 802.1p, protokołu IP, pola DSCP lub ToS.  Możliwość  wyboru sposobu obsługi kolejek w oparciu o strict priority queuing, WRED, WFQ, WDRR, oraz SP+WDRR; Funkcjionalnosć voice VLAN</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Optymalizacja pod kątem instalacji w środowisku Data Center</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Wsparcie Shortest Path Bridging (SPB), Transparent Interconnection of Lots of Links (TRILL) oraz Edge Virtual Bridging with Virtual Ethernet Port Aggregator (EVB/VEPA)</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zmiany kierunku przepływu powietrza w urządzeniu w celu dopasowania do pracy przy zabudowie z wykorzystaniem ciepłego korytarza</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Redundantne wentylatory oraz zasilacze (redundancja 1+1)</w:t>
            </w:r>
          </w:p>
          <w:p w:rsidR="006B21BC" w:rsidRPr="001C62EC" w:rsidRDefault="006B21BC" w:rsidP="00160EE4">
            <w:pPr>
              <w:rPr>
                <w:rFonts w:ascii="Arial" w:hAnsi="Arial" w:cs="Arial"/>
                <w:sz w:val="16"/>
                <w:szCs w:val="16"/>
              </w:rPr>
            </w:pPr>
            <w:r w:rsidRPr="001C62EC">
              <w:rPr>
                <w:rFonts w:ascii="Arial" w:hAnsi="Arial" w:cs="Arial"/>
                <w:sz w:val="16"/>
                <w:szCs w:val="16"/>
              </w:rPr>
              <w:t>Obsługa protokołów Data Center Bridging (DCB) – (IEEE802.1Qbb, Priority Flow Control PFC), Data Center Bridging Exchange (DCBX, IEEE802.1Qaz Enhanced Transmission Selection (ETS)</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Wsparcie dla FCoE</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Obsługa  ramek Jumbo o rozmiarze minimum 10000 bajtów na portach 10Gb</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Zarządzanie</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 pomocą oprogramowania HP Intelligent Management Center (będącego w posiadaniu Zamawiającego), CLI,  SNMP, Telnet, SSH</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nadawania portom własnych nazw</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zdalnej konfiguracji i zarządzania po przez przeglądarkę internetową (HTTPS) oraz CLI</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Przynajmniej dwa wbudowane poziomy uprawnień dla administratorów, jeden tylko do odczytu oraz z możliwością odczytu i zapisu</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Autoryzacja wykonywania poleceń przez HWTACACS umożliwiająca tworzenie własnych list poleceń i przypisywania ich do konkretnych administratorów</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Bezpieczne Web GUI</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zapisania na urządzeniu co najmniej dwóch plików systemu operacyjnego urządzenia w celu uproszczenia upgradów i downgradów systemu</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zapisywania wielu wersji (co najmniej pięciu) konfiguracji na urządzeniu</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Kompleksowe zapisywanie danych sesji</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SNMPv1, SNMPv2, SNMPv3, RMON na potrzeby integracji z HP IMC</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Obsługa protokołu LLDP  i CDP (co najmniej odczyt)</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sFlow na potrzeby integracji z Traffic Analyzer w HP IMC</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Dedykowany Management VLAN (urządzeniem można zarządzać tylko po przez ten VLAN)</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Remote Inteligent Mirroring - możliwość mirrorowania ruchu wchodzącego lub wychodzącego na interfejs izolowanego przy pomocy ACL na lokalny bądź zdalny port w dowolnym miejscu sieci (np. na serwer do analizy ruchu sieciowego)</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Device Link Detection Protocol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Zarządzanie po przez IPv6 (wsparcie dla pingv6, tracertv6, telnetv6, tftpv6, DNSv6, syslogv6, FTPv6, SNMPv6,DHCPv6, RADIUS dla IPv6)</w:t>
            </w:r>
          </w:p>
          <w:p w:rsidR="006B21BC" w:rsidRPr="001C62EC" w:rsidRDefault="006B21BC" w:rsidP="00160EE4">
            <w:pPr>
              <w:rPr>
                <w:rFonts w:ascii="Arial" w:hAnsi="Arial" w:cs="Arial"/>
                <w:sz w:val="16"/>
                <w:szCs w:val="16"/>
              </w:rPr>
            </w:pPr>
            <w:r w:rsidRPr="001C62EC">
              <w:rPr>
                <w:rFonts w:ascii="Arial" w:hAnsi="Arial" w:cs="Arial"/>
                <w:sz w:val="16"/>
                <w:szCs w:val="16"/>
              </w:rPr>
              <w:lastRenderedPageBreak/>
              <w:t>In-Service Software Upgrade (ISSU)</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Dedykowany port Ethernet na potrzeby zarządzania urządzeniem (fizyczne oddzielenie interfejsu zarządzania od sieci transmitującej dane)</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Wbudowany klient i serwer usługi Network Time Protocol oraz Secure Network Time Protocol</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Wsparcie dla protokołu Precision Time Protocol (PTP)</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Monitorowanie ruchu wchodzącego i wychodzącego na porcie na potrzeby diagnostyki</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lastRenderedPageBreak/>
              <w:t xml:space="preserve">Wysoka dostępność i odporność </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Na poziomie systemu operacyjnego odizolowana warstwa zarządzania od warstwy danych</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Redundantne zasilanie</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Smart link który zapewnia przełączenie między linkami na poziomie 50ms</w:t>
            </w:r>
          </w:p>
          <w:p w:rsidR="006B21BC" w:rsidRPr="001C62EC" w:rsidRDefault="006B21BC" w:rsidP="00160EE4">
            <w:pPr>
              <w:rPr>
                <w:rFonts w:ascii="Arial" w:hAnsi="Arial" w:cs="Arial"/>
                <w:sz w:val="16"/>
                <w:szCs w:val="16"/>
              </w:rPr>
            </w:pPr>
            <w:r w:rsidRPr="001C62EC">
              <w:rPr>
                <w:rFonts w:ascii="Arial" w:hAnsi="Arial" w:cs="Arial"/>
                <w:sz w:val="16"/>
                <w:szCs w:val="16"/>
              </w:rPr>
              <w:t>Spanning Tree (MSTP)</w:t>
            </w:r>
          </w:p>
          <w:p w:rsidR="006B21BC" w:rsidRPr="001C62EC" w:rsidRDefault="006B21BC" w:rsidP="00160EE4">
            <w:pPr>
              <w:rPr>
                <w:rFonts w:ascii="Arial" w:hAnsi="Arial" w:cs="Arial"/>
                <w:sz w:val="16"/>
                <w:szCs w:val="16"/>
              </w:rPr>
            </w:pPr>
            <w:r w:rsidRPr="001C62EC">
              <w:rPr>
                <w:rFonts w:ascii="Arial" w:hAnsi="Arial" w:cs="Arial"/>
                <w:sz w:val="16"/>
                <w:szCs w:val="16"/>
              </w:rPr>
              <w:t>Virtual Router Redundancy Protocol</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łączenia urządzeń w klastry o wielkości minimum 9 urządzeń na klaster w taki sposób aby wszystkie przełączniki w klastrze pracowały jako jedno urządzenie warstwy 2 lub 3; przełączniki nie muszą być z kolokowane blisko siebie i powinny być wstanie utworzyć rozwiązanie disaster-recovery; Serwery i urządzenia sieciowe powinny dąć się podłączyć do różnych fizycznych członków klastra za pomocą zagregowanego linku LACP dla zapewnienia wysokiej dostępności oraz zrównoważenia obciążenia; Cały klaster musi dać się podłączyć w analogiczny sposób do innego już posiadanego klastra; Możliwość zarządzania wirtualnym urządzeniem zbudowanym z kilku fizycznych przy pomocy jednego adresu IP</w:t>
            </w:r>
          </w:p>
          <w:p w:rsidR="006B21BC" w:rsidRPr="001C62EC" w:rsidRDefault="006B21BC" w:rsidP="00160EE4">
            <w:pPr>
              <w:rPr>
                <w:rFonts w:ascii="Arial" w:hAnsi="Arial" w:cs="Arial"/>
                <w:sz w:val="16"/>
                <w:szCs w:val="16"/>
              </w:rPr>
            </w:pPr>
            <w:r w:rsidRPr="001C62EC">
              <w:rPr>
                <w:rFonts w:ascii="Arial" w:hAnsi="Arial" w:cs="Arial"/>
                <w:sz w:val="16"/>
                <w:szCs w:val="16"/>
              </w:rPr>
              <w:t>Device Link Detection Protocol (DLDP)</w:t>
            </w:r>
          </w:p>
          <w:p w:rsidR="006B21BC" w:rsidRPr="001C62EC" w:rsidRDefault="006B21BC" w:rsidP="00160EE4">
            <w:pPr>
              <w:rPr>
                <w:rFonts w:ascii="Arial" w:hAnsi="Arial" w:cs="Arial"/>
                <w:sz w:val="16"/>
                <w:szCs w:val="16"/>
              </w:rPr>
            </w:pPr>
            <w:r w:rsidRPr="001C62EC">
              <w:rPr>
                <w:rFonts w:ascii="Arial" w:hAnsi="Arial" w:cs="Arial"/>
                <w:sz w:val="16"/>
                <w:szCs w:val="16"/>
              </w:rPr>
              <w:t>Graceful restart (OSPF, BGP, IS-IS)</w:t>
            </w:r>
          </w:p>
          <w:p w:rsidR="006B21BC" w:rsidRPr="001C62EC" w:rsidRDefault="006B21BC" w:rsidP="00160EE4">
            <w:pPr>
              <w:rPr>
                <w:rFonts w:ascii="Arial" w:hAnsi="Arial" w:cs="Arial"/>
                <w:sz w:val="16"/>
                <w:szCs w:val="16"/>
              </w:rPr>
            </w:pPr>
            <w:r w:rsidRPr="001C62EC">
              <w:rPr>
                <w:rFonts w:ascii="Arial" w:hAnsi="Arial" w:cs="Arial"/>
                <w:sz w:val="16"/>
                <w:szCs w:val="16"/>
              </w:rPr>
              <w:t>Non-stop routing (NSR) dla OSPF i IS-IS</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IP Fast Reroute (FRR)</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Hitless patch upgrades – instalacja łat do modułów systemu operacyjnego bez konieczności restartowania urządzenia</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Ultraszybka konwergencja protokołów (&lt;50ms) z wykrywaniem problemów za pomocą standardu Bidirectional Forwarding Detection (BFD)</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Przełączanie w warstwie 2</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IEEE 802.1ad QinQ oraz selective Q-in-Q</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GARP VLAN Registration Protocol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agregowania portów 10Gb</w:t>
            </w:r>
          </w:p>
          <w:p w:rsidR="006B21BC" w:rsidRPr="001C62EC" w:rsidRDefault="006B21BC" w:rsidP="00160EE4">
            <w:pPr>
              <w:rPr>
                <w:rFonts w:ascii="Arial" w:hAnsi="Arial" w:cs="Arial"/>
                <w:sz w:val="16"/>
                <w:szCs w:val="16"/>
              </w:rPr>
            </w:pPr>
            <w:r w:rsidRPr="001C62EC">
              <w:rPr>
                <w:rFonts w:ascii="Arial" w:hAnsi="Arial" w:cs="Arial"/>
                <w:sz w:val="16"/>
                <w:szCs w:val="16"/>
              </w:rPr>
              <w:t>Obsługa Internet Group  Management Protocol (IGMP) oraz Multicast Listener Discovery (MLD) protocol snooping</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Obsługa 4096 VLANów w oparciu o protokoły adresy MAC (z wykorzystaniem RADIUSa)  oraz podsieci</w:t>
            </w:r>
          </w:p>
          <w:p w:rsidR="006B21BC" w:rsidRPr="001C62EC" w:rsidRDefault="006B21BC" w:rsidP="00160EE4">
            <w:pPr>
              <w:rPr>
                <w:rFonts w:ascii="Arial" w:hAnsi="Arial" w:cs="Arial"/>
                <w:sz w:val="16"/>
                <w:szCs w:val="16"/>
              </w:rPr>
            </w:pPr>
            <w:r w:rsidRPr="001C62EC">
              <w:rPr>
                <w:rFonts w:ascii="Arial" w:hAnsi="Arial" w:cs="Arial"/>
                <w:sz w:val="16"/>
                <w:szCs w:val="16"/>
              </w:rPr>
              <w:t>Static ARP, Dynamic ARP, reverse ARP, ARP proxy</w:t>
            </w:r>
          </w:p>
          <w:p w:rsidR="006B21BC" w:rsidRPr="001C62EC" w:rsidRDefault="006B21BC" w:rsidP="00160EE4">
            <w:pPr>
              <w:rPr>
                <w:rFonts w:ascii="Arial" w:hAnsi="Arial" w:cs="Arial"/>
                <w:sz w:val="16"/>
                <w:szCs w:val="16"/>
              </w:rPr>
            </w:pPr>
            <w:r w:rsidRPr="001C62EC">
              <w:rPr>
                <w:rFonts w:ascii="Arial" w:hAnsi="Arial" w:cs="Arial"/>
                <w:sz w:val="16"/>
                <w:szCs w:val="16"/>
              </w:rPr>
              <w:t>Flow Control IEEE802.3x</w:t>
            </w:r>
          </w:p>
          <w:p w:rsidR="006B21BC" w:rsidRPr="001C62EC" w:rsidRDefault="006B21BC" w:rsidP="00160EE4">
            <w:pPr>
              <w:rPr>
                <w:rFonts w:ascii="Arial" w:hAnsi="Arial" w:cs="Arial"/>
                <w:sz w:val="16"/>
                <w:szCs w:val="16"/>
              </w:rPr>
            </w:pPr>
            <w:r w:rsidRPr="001C62EC">
              <w:rPr>
                <w:rFonts w:ascii="Arial" w:hAnsi="Arial" w:cs="Arial"/>
                <w:sz w:val="16"/>
                <w:szCs w:val="16"/>
              </w:rPr>
              <w:t xml:space="preserve">Agregacja linków ethernet IEEE 802.3ad  minimum 128 grup po minimum 16 portów; LACP, LACP Local Forwarding First, LACP short-time </w:t>
            </w:r>
          </w:p>
          <w:p w:rsidR="006B21BC" w:rsidRPr="001C62EC" w:rsidRDefault="006B21BC" w:rsidP="00160EE4">
            <w:pPr>
              <w:rPr>
                <w:rFonts w:ascii="Arial" w:hAnsi="Arial" w:cs="Arial"/>
                <w:sz w:val="16"/>
                <w:szCs w:val="16"/>
              </w:rPr>
            </w:pPr>
            <w:r w:rsidRPr="001C62EC">
              <w:rPr>
                <w:rFonts w:ascii="Arial" w:hAnsi="Arial" w:cs="Arial"/>
                <w:sz w:val="16"/>
                <w:szCs w:val="16"/>
              </w:rPr>
              <w:t>Multiple Spanning Tree Protocol IEEE802.1s</w:t>
            </w:r>
          </w:p>
          <w:p w:rsidR="006B21BC" w:rsidRPr="001C62EC" w:rsidRDefault="006B21BC" w:rsidP="00160EE4">
            <w:pPr>
              <w:rPr>
                <w:rFonts w:ascii="Arial" w:hAnsi="Arial" w:cs="Arial"/>
                <w:sz w:val="16"/>
                <w:szCs w:val="16"/>
              </w:rPr>
            </w:pPr>
            <w:r w:rsidRPr="001C62EC">
              <w:rPr>
                <w:rFonts w:ascii="Arial" w:hAnsi="Arial" w:cs="Arial"/>
                <w:sz w:val="16"/>
                <w:szCs w:val="16"/>
              </w:rPr>
              <w:t>DHCP snooping</w:t>
            </w:r>
          </w:p>
        </w:tc>
        <w:tc>
          <w:tcPr>
            <w:tcW w:w="6063" w:type="dxa"/>
            <w:vAlign w:val="center"/>
          </w:tcPr>
          <w:p w:rsidR="006B21BC" w:rsidRPr="001C62EC" w:rsidRDefault="006B21BC" w:rsidP="00160EE4">
            <w:pPr>
              <w:rPr>
                <w:rFonts w:ascii="Arial" w:hAnsi="Arial" w:cs="Arial"/>
                <w:sz w:val="16"/>
                <w:szCs w:val="16"/>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Usługi w warstwie 3</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Address Resolution Protocol (ARP)</w:t>
            </w:r>
          </w:p>
          <w:p w:rsidR="006B21BC" w:rsidRPr="001C62EC" w:rsidRDefault="006B21BC" w:rsidP="00160EE4">
            <w:pPr>
              <w:rPr>
                <w:rFonts w:ascii="Arial" w:hAnsi="Arial" w:cs="Arial"/>
                <w:sz w:val="16"/>
                <w:szCs w:val="16"/>
              </w:rPr>
            </w:pPr>
            <w:r w:rsidRPr="001C62EC">
              <w:rPr>
                <w:rFonts w:ascii="Arial" w:hAnsi="Arial" w:cs="Arial"/>
                <w:sz w:val="16"/>
                <w:szCs w:val="16"/>
              </w:rPr>
              <w:t>DHCP</w:t>
            </w:r>
          </w:p>
          <w:p w:rsidR="006B21BC" w:rsidRPr="001C62EC" w:rsidRDefault="006B21BC" w:rsidP="00160EE4">
            <w:pPr>
              <w:rPr>
                <w:rFonts w:ascii="Arial" w:hAnsi="Arial" w:cs="Arial"/>
                <w:sz w:val="16"/>
                <w:szCs w:val="16"/>
              </w:rPr>
            </w:pPr>
            <w:r w:rsidRPr="001C62EC">
              <w:rPr>
                <w:rFonts w:ascii="Arial" w:hAnsi="Arial" w:cs="Arial"/>
                <w:sz w:val="16"/>
                <w:szCs w:val="16"/>
              </w:rPr>
              <w:t>Adresowanie interfejsu Loopback</w:t>
            </w:r>
          </w:p>
          <w:p w:rsidR="006B21BC" w:rsidRPr="001C62EC" w:rsidRDefault="006B21BC" w:rsidP="00160EE4">
            <w:pPr>
              <w:rPr>
                <w:rFonts w:ascii="Arial" w:hAnsi="Arial" w:cs="Arial"/>
                <w:sz w:val="16"/>
                <w:szCs w:val="16"/>
              </w:rPr>
            </w:pPr>
            <w:r w:rsidRPr="001C62EC">
              <w:rPr>
                <w:rFonts w:ascii="Arial" w:hAnsi="Arial" w:cs="Arial"/>
                <w:sz w:val="16"/>
                <w:szCs w:val="16"/>
                <w:lang w:val="pl-PL"/>
              </w:rPr>
              <w:t xml:space="preserve">UDP helper który umożliwia kierowanie ruchu UDP broadcast po przez interfejsy </w:t>
            </w:r>
            <w:r w:rsidRPr="001C62EC">
              <w:rPr>
                <w:rFonts w:ascii="Arial" w:hAnsi="Arial" w:cs="Arial"/>
                <w:sz w:val="16"/>
                <w:szCs w:val="16"/>
                <w:lang w:val="pl-PL"/>
              </w:rPr>
              <w:lastRenderedPageBreak/>
              <w:t xml:space="preserve">routera to konkretnych unicastowych IP lub podsieci adresowej broadcast w celu zabezpieczenia przed podszywaniem się pod usługi serwerowe działające po UDP np. </w:t>
            </w:r>
            <w:r w:rsidRPr="001C62EC">
              <w:rPr>
                <w:rFonts w:ascii="Arial" w:hAnsi="Arial" w:cs="Arial"/>
                <w:sz w:val="16"/>
                <w:szCs w:val="16"/>
              </w:rPr>
              <w:t>DHCP</w:t>
            </w:r>
          </w:p>
          <w:p w:rsidR="006B21BC" w:rsidRPr="001C62EC" w:rsidRDefault="006B21BC" w:rsidP="00160EE4">
            <w:pPr>
              <w:rPr>
                <w:rFonts w:ascii="Arial" w:hAnsi="Arial" w:cs="Arial"/>
                <w:sz w:val="16"/>
                <w:szCs w:val="16"/>
              </w:rPr>
            </w:pPr>
            <w:r w:rsidRPr="001C62EC">
              <w:rPr>
                <w:rFonts w:ascii="Arial" w:hAnsi="Arial" w:cs="Arial"/>
                <w:sz w:val="16"/>
                <w:szCs w:val="16"/>
              </w:rPr>
              <w:t>Wsparcie dla Route Maps</w:t>
            </w:r>
          </w:p>
        </w:tc>
        <w:tc>
          <w:tcPr>
            <w:tcW w:w="6063" w:type="dxa"/>
            <w:vAlign w:val="center"/>
          </w:tcPr>
          <w:p w:rsidR="006B21BC" w:rsidRPr="001C62EC" w:rsidRDefault="006B21BC" w:rsidP="00160EE4">
            <w:pPr>
              <w:rPr>
                <w:rFonts w:ascii="Arial" w:hAnsi="Arial" w:cs="Arial"/>
                <w:sz w:val="16"/>
                <w:szCs w:val="16"/>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lastRenderedPageBreak/>
              <w:t>Routing L3</w:t>
            </w:r>
          </w:p>
        </w:tc>
        <w:tc>
          <w:tcPr>
            <w:tcW w:w="6063" w:type="dxa"/>
          </w:tcPr>
          <w:p w:rsidR="006B21BC" w:rsidRPr="001C62EC" w:rsidRDefault="006B21BC" w:rsidP="00160EE4">
            <w:pPr>
              <w:rPr>
                <w:rFonts w:ascii="Arial" w:hAnsi="Arial" w:cs="Arial"/>
                <w:sz w:val="16"/>
                <w:szCs w:val="16"/>
              </w:rPr>
            </w:pPr>
            <w:r w:rsidRPr="001C62EC">
              <w:rPr>
                <w:rFonts w:ascii="Arial" w:hAnsi="Arial" w:cs="Arial"/>
                <w:sz w:val="16"/>
                <w:szCs w:val="16"/>
              </w:rPr>
              <w:t xml:space="preserve">Equal Cost Multipath ECMP, </w:t>
            </w:r>
          </w:p>
          <w:p w:rsidR="006B21BC" w:rsidRPr="001C62EC" w:rsidRDefault="006B21BC" w:rsidP="00160EE4">
            <w:pPr>
              <w:rPr>
                <w:rFonts w:ascii="Arial" w:hAnsi="Arial" w:cs="Arial"/>
                <w:sz w:val="16"/>
                <w:szCs w:val="16"/>
              </w:rPr>
            </w:pPr>
            <w:r w:rsidRPr="001C62EC">
              <w:rPr>
                <w:rFonts w:ascii="Arial" w:hAnsi="Arial" w:cs="Arial"/>
                <w:sz w:val="16"/>
                <w:szCs w:val="16"/>
              </w:rPr>
              <w:t>Virtual Router Redundancy Protocol (VRRP) oraz VRRP Extended</w:t>
            </w:r>
          </w:p>
          <w:p w:rsidR="006B21BC" w:rsidRPr="001C62EC" w:rsidRDefault="006B21BC" w:rsidP="00160EE4">
            <w:pPr>
              <w:rPr>
                <w:rFonts w:ascii="Arial" w:hAnsi="Arial" w:cs="Arial"/>
                <w:sz w:val="16"/>
                <w:szCs w:val="16"/>
              </w:rPr>
            </w:pPr>
            <w:r w:rsidRPr="001C62EC">
              <w:rPr>
                <w:rFonts w:ascii="Arial" w:hAnsi="Arial" w:cs="Arial"/>
                <w:sz w:val="16"/>
                <w:szCs w:val="16"/>
              </w:rPr>
              <w:t xml:space="preserve">Policy Based-routing, </w:t>
            </w:r>
          </w:p>
          <w:p w:rsidR="006B21BC" w:rsidRPr="001C62EC" w:rsidRDefault="006B21BC" w:rsidP="00160EE4">
            <w:pPr>
              <w:rPr>
                <w:rFonts w:ascii="Arial" w:hAnsi="Arial" w:cs="Arial"/>
                <w:sz w:val="16"/>
                <w:szCs w:val="16"/>
              </w:rPr>
            </w:pPr>
            <w:r w:rsidRPr="001C62EC">
              <w:rPr>
                <w:rFonts w:ascii="Arial" w:hAnsi="Arial" w:cs="Arial"/>
                <w:sz w:val="16"/>
                <w:szCs w:val="16"/>
              </w:rPr>
              <w:t>IGMPv1, IGMPv2, IGMPv3</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PIM-SSM, PIM-DM, PIM-SM (dla IPv4 I IPv6)</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Tunelowanie IPv6</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Unicast Reverse Path Forwarding (uRPF) do limitowania podejrzanego ruchu sieciowego zgodnie z RFC 3074</w:t>
            </w:r>
          </w:p>
          <w:p w:rsidR="006B21BC" w:rsidRPr="001C62EC" w:rsidRDefault="006B21BC" w:rsidP="00160EE4">
            <w:pPr>
              <w:rPr>
                <w:rFonts w:ascii="Arial" w:hAnsi="Arial" w:cs="Arial"/>
                <w:sz w:val="16"/>
                <w:szCs w:val="16"/>
              </w:rPr>
            </w:pPr>
            <w:r w:rsidRPr="001C62EC">
              <w:rPr>
                <w:rFonts w:ascii="Arial" w:hAnsi="Arial" w:cs="Arial"/>
                <w:sz w:val="16"/>
                <w:szCs w:val="16"/>
              </w:rPr>
              <w:t>Bidirectional Forwarding Detection (BFD)</w:t>
            </w:r>
          </w:p>
        </w:tc>
        <w:tc>
          <w:tcPr>
            <w:tcW w:w="6063" w:type="dxa"/>
            <w:vAlign w:val="center"/>
          </w:tcPr>
          <w:p w:rsidR="006B21BC" w:rsidRPr="001C62EC" w:rsidRDefault="006B21BC" w:rsidP="00160EE4">
            <w:pPr>
              <w:rPr>
                <w:rFonts w:ascii="Arial" w:hAnsi="Arial" w:cs="Arial"/>
                <w:sz w:val="16"/>
                <w:szCs w:val="16"/>
              </w:rPr>
            </w:pPr>
          </w:p>
        </w:tc>
      </w:tr>
      <w:tr w:rsidR="006B21BC" w:rsidRPr="001C62EC"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Zarządzanie</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nadawania portom własnych nazw</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zdalnej konfiguracji i zarządzania po przez przeglądarkę internetową (HTTPS) oraz CLI</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Przynajmniej dwa wbudowane poziomy uprawnień dla administratorów, jeden tylko do odczytu oraz z możliwością odczytu i zapisu</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Autoryzacja wykonywania poleceń przez HWTACACS umożliwiająca tworzenie własnych list poleceń i przypisywania ich do konkretnych administratorów</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Bezpieczne Web GUI</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zapisania na urządzeniu co najmniej dwóch plików systemu operacyjnego urządzenia w celu uproszczenia upgradów i downgradów systemu</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zapisywania wielu wersji (co najmniej pięciu) konfiguracji na urządzeniu</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Kompleksowe zapisywanie danych sesji</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SNMPv1, SNMPv2, SNMPv3, RMON na potrzeby integracji z HP IMC</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Obsługa protokołu LLDP  i CDP (co najmniej odczyt)</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sFlow na potrzeby integracji z Traffic Analyzerem w HP IMC</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 Dedykowany Management VLAN (urządzeniem można zarządzać tylko po przez ten VLAN)</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Remote Intelligent Mirroring - możliwość mirrorowania ruchu wchodzącego lub wychodzącego na interfejs izolowanego przy pomocy ACL na lokalny bądź zdalny port w dowolnym miejscu sieci (dokładnie na serwer do analizy ruchu sieciowego)</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Device Link Detection Protocol </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Zarządzanie po przez IPv6 (wsparcie dla pingv6, tracertv6, telnetv6, tftpv6,</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DNSv6, syslogv6, FTPv6, SNMPv6,DHCPv6, RADIUS dla IPv6)</w:t>
            </w:r>
          </w:p>
          <w:p w:rsidR="006B21BC" w:rsidRPr="001C62EC" w:rsidRDefault="006B21BC" w:rsidP="00160EE4">
            <w:pPr>
              <w:rPr>
                <w:rFonts w:ascii="Arial" w:hAnsi="Arial" w:cs="Arial"/>
                <w:sz w:val="16"/>
                <w:szCs w:val="16"/>
              </w:rPr>
            </w:pPr>
            <w:r w:rsidRPr="001C62EC">
              <w:rPr>
                <w:rFonts w:ascii="Arial" w:hAnsi="Arial" w:cs="Arial"/>
                <w:sz w:val="16"/>
                <w:szCs w:val="16"/>
              </w:rPr>
              <w:t>In-Service Software Upgrade (ISSU)</w:t>
            </w:r>
          </w:p>
        </w:tc>
        <w:tc>
          <w:tcPr>
            <w:tcW w:w="6063" w:type="dxa"/>
            <w:vAlign w:val="center"/>
          </w:tcPr>
          <w:p w:rsidR="006B21BC" w:rsidRPr="001C62EC" w:rsidRDefault="006B21BC" w:rsidP="00160EE4">
            <w:pPr>
              <w:rPr>
                <w:rFonts w:ascii="Arial" w:hAnsi="Arial" w:cs="Arial"/>
                <w:sz w:val="16"/>
                <w:szCs w:val="16"/>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Zasilanie</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Dwa wbudowane zasilacze hot-plug 230VAC pracujące w konfiguracji 1+1 redundancy.</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Gwarancja</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5 letnia gwarancja producenta. Serwis gwarancyjny realizowany przez producenta w miejscu instalacji sprzętu (on-site). Okno zgłoszeń: 7 dni w tygodniu 24 godziny na dobę. Czas reakcji: 4 godziny.</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Współpraca z urządzeniami posiadanymi przez Zamawiającego</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Możliwość podłączenia do stosu składającego się przełączników HP5900 z zachowaniem zapisów opisanych w punkcie10 wraz z podpunktami. Zamawiający dopuszcza również dostawę całego klastra (4 urządzenia) o parametrach nie gorszych niż te w opisie. Należy jednak podmieniane urządzenia zamawiającego wyposażyć we wszystkie niezbędne interfejsy i okablowanie tak aby obecna funkcjonalność była zachowana oraz pozostałe już posiadane urządzenia dały się </w:t>
            </w:r>
            <w:r w:rsidRPr="001C62EC">
              <w:rPr>
                <w:rFonts w:ascii="Arial" w:hAnsi="Arial" w:cs="Arial"/>
                <w:sz w:val="16"/>
                <w:szCs w:val="16"/>
                <w:lang w:val="pl-PL"/>
              </w:rPr>
              <w:lastRenderedPageBreak/>
              <w:t xml:space="preserve">podłączyć do klastra w taki sam sposób jak obecnie (wszystkie połączenia symultanicznie aktywne).  </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lastRenderedPageBreak/>
              <w:t>Inne</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Urządzenia powinny być fabrycznie nowe, powinny pochodzić z legalnego kanału dystrybucyjnego określonego przez producenta na terenie Rzeczpospolitej Polskiej i posiadać pakiet usług gwarancyjnych kierowanych do użytkowników z obszaru Rzeczpospolitej Polskiej.</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Zamawiający może po dostawie sprzętu wystosować  zapytanie do producenta z prośbą o weryfikację numerów seryjnych w celu sprawdzenia zgodności z powyższym zapisem i zastrzega sobie prawo odstąpienia od umowy i podpisania odbioru sprzętu w przypadku nie spełnienia powyższego zapisu.</w:t>
            </w:r>
          </w:p>
        </w:tc>
        <w:tc>
          <w:tcPr>
            <w:tcW w:w="6063" w:type="dxa"/>
            <w:vAlign w:val="center"/>
          </w:tcPr>
          <w:p w:rsidR="006B21BC" w:rsidRPr="001C62EC"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62EC" w:rsidRDefault="006B21BC" w:rsidP="00160EE4">
            <w:pPr>
              <w:rPr>
                <w:rFonts w:ascii="Arial" w:hAnsi="Arial" w:cs="Arial"/>
                <w:sz w:val="16"/>
                <w:szCs w:val="16"/>
              </w:rPr>
            </w:pPr>
            <w:r w:rsidRPr="001C62EC">
              <w:rPr>
                <w:rFonts w:ascii="Arial" w:hAnsi="Arial" w:cs="Arial"/>
                <w:sz w:val="16"/>
                <w:szCs w:val="16"/>
              </w:rPr>
              <w:t>Instalacja i konfiguracja</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Instalacja i konfiguracja powinna być przeprowadzona przez uprawnionego inżyniera posiadającego aktualny certyfikat Na poziomie inżyniera (Engineer lub Professional) producenta sprzętu sieciowego w zakresie obsługi zaprop</w:t>
            </w:r>
            <w:r>
              <w:rPr>
                <w:rFonts w:ascii="Arial" w:hAnsi="Arial" w:cs="Arial"/>
                <w:sz w:val="16"/>
                <w:szCs w:val="16"/>
                <w:lang w:val="pl-PL"/>
              </w:rPr>
              <w:t>onowanych urządzeń sieciowych.</w:t>
            </w:r>
          </w:p>
          <w:p w:rsidR="006B21BC" w:rsidRPr="006A40F2" w:rsidRDefault="006B21BC" w:rsidP="004A4DDC">
            <w:pPr>
              <w:rPr>
                <w:rFonts w:ascii="Arial" w:hAnsi="Arial" w:cs="Arial"/>
                <w:sz w:val="16"/>
                <w:szCs w:val="16"/>
                <w:lang w:val="pl-PL"/>
              </w:rPr>
            </w:pPr>
            <w:r w:rsidRPr="006A40F2">
              <w:rPr>
                <w:rFonts w:ascii="Arial" w:hAnsi="Arial" w:cs="Arial"/>
                <w:sz w:val="16"/>
                <w:szCs w:val="16"/>
                <w:lang w:val="pl-PL"/>
              </w:rPr>
              <w:t>Wykonawca, którego oferta zostanie uznana za najkorzystniejszą, najpóźniej w terminie 2 dni przed podpisaniem umowy o realizację niniejszego zamówienia</w:t>
            </w:r>
            <w:r w:rsidRPr="006A40F2">
              <w:rPr>
                <w:rFonts w:ascii="Arial" w:hAnsi="Arial" w:cs="Arial"/>
                <w:bCs/>
                <w:sz w:val="16"/>
                <w:szCs w:val="16"/>
                <w:lang w:val="pl-PL"/>
              </w:rPr>
              <w:t>, musi przedłożyć Zamawiającemu w</w:t>
            </w:r>
            <w:r w:rsidRPr="006A40F2">
              <w:rPr>
                <w:rFonts w:ascii="Arial" w:hAnsi="Arial" w:cs="Arial"/>
                <w:sz w:val="16"/>
                <w:szCs w:val="16"/>
                <w:lang w:val="pl-PL"/>
              </w:rPr>
              <w:t>/w certyfikat.</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Zakres prac:</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montaż w szafie rack i podłączenie urządzeń</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dołączenie do istniejącego stosu lub wdrożenie nowego</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konfiguracja zgodnie z zaleceniami Zamawiającego.</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Wszystkie prace muszą być wykonane w obrębie okna serwisowego 4 godziny</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Konfiguracja do pracy z oprogramowaniem  HP Intelligent Management Center zgodnie z zapisami z punktu 10 wraz z podpunktami</w:t>
            </w:r>
          </w:p>
        </w:tc>
        <w:tc>
          <w:tcPr>
            <w:tcW w:w="6063" w:type="dxa"/>
            <w:vAlign w:val="center"/>
          </w:tcPr>
          <w:p w:rsidR="006B21BC" w:rsidRPr="001C62EC"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pStyle w:val="Nagwek2"/>
        <w:numPr>
          <w:ilvl w:val="0"/>
          <w:numId w:val="1"/>
        </w:numPr>
        <w:rPr>
          <w:lang w:val="pl-PL"/>
        </w:rPr>
      </w:pPr>
      <w:r w:rsidRPr="00632432">
        <w:rPr>
          <w:lang w:val="pl-PL"/>
        </w:rPr>
        <w:t xml:space="preserve">Dostawa instalacja i konfiguracja przełączników </w:t>
      </w:r>
      <w:r w:rsidRPr="001C5CF9">
        <w:rPr>
          <w:lang w:val="pl-PL"/>
        </w:rPr>
        <w:t>typ 2 – 14 szt.</w:t>
      </w:r>
    </w:p>
    <w:p w:rsidR="006B21BC" w:rsidRPr="0075429E"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Oferowany przełącznik typ 2:</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6A40F2"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Nazwa, model/nr katalogowy:</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(należy wymienić wszystkie elementy składowe przełącznika)</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Parametry techniczne przełącznika typu 2:</w:t>
      </w:r>
    </w:p>
    <w:tbl>
      <w:tblPr>
        <w:tblW w:w="1392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6063"/>
        <w:gridCol w:w="6063"/>
      </w:tblGrid>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w:t>
            </w:r>
          </w:p>
          <w:p w:rsidR="006B21BC" w:rsidRPr="001C5CF9" w:rsidRDefault="006B21BC" w:rsidP="00160EE4">
            <w:pPr>
              <w:rPr>
                <w:rFonts w:ascii="Arial" w:hAnsi="Arial" w:cs="Arial"/>
                <w:sz w:val="16"/>
                <w:szCs w:val="16"/>
              </w:rPr>
            </w:pPr>
            <w:r w:rsidRPr="001C5CF9">
              <w:rPr>
                <w:rFonts w:ascii="Arial" w:hAnsi="Arial" w:cs="Arial"/>
                <w:sz w:val="16"/>
                <w:szCs w:val="16"/>
              </w:rPr>
              <w:t>parametru</w:t>
            </w:r>
          </w:p>
        </w:tc>
        <w:tc>
          <w:tcPr>
            <w:tcW w:w="6063" w:type="dxa"/>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c>
          <w:tcPr>
            <w:tcW w:w="6063"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Obudowa</w:t>
            </w:r>
          </w:p>
        </w:tc>
        <w:tc>
          <w:tcPr>
            <w:tcW w:w="6063"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Maksymalnie 1U do instalacji w standardowej szafie RACK 19”.</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Porty</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Nie mniej niż 44 porty RJ45 10/100/1000, autosensing, Auto-MDIX</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Nie mniej niż 4 porty combo RJ45 10/100/1000 lub SFP (sloty SFP muszą umożliwiać instalację modułów światłowodowych zarówno 100Mb/s jak i 1000Mb/s)</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Nie mniej niż 2 porty 10G SFP+ </w:t>
            </w:r>
          </w:p>
          <w:p w:rsidR="006B21BC" w:rsidRPr="001C5CF9" w:rsidRDefault="006B21BC" w:rsidP="00160EE4">
            <w:pPr>
              <w:rPr>
                <w:rFonts w:ascii="Arial" w:hAnsi="Arial" w:cs="Arial"/>
                <w:sz w:val="16"/>
                <w:szCs w:val="16"/>
              </w:rPr>
            </w:pPr>
            <w:r w:rsidRPr="001C5CF9">
              <w:rPr>
                <w:rFonts w:ascii="Arial" w:hAnsi="Arial" w:cs="Arial"/>
                <w:sz w:val="16"/>
                <w:szCs w:val="16"/>
              </w:rPr>
              <w:t>Port konsoli szeregowej RJ45</w:t>
            </w:r>
          </w:p>
        </w:tc>
        <w:tc>
          <w:tcPr>
            <w:tcW w:w="6063" w:type="dxa"/>
            <w:vAlign w:val="center"/>
          </w:tcPr>
          <w:p w:rsidR="006B21BC" w:rsidRPr="001C5CF9" w:rsidRDefault="006B21BC" w:rsidP="00160EE4">
            <w:pPr>
              <w:rPr>
                <w:rFonts w:ascii="Arial" w:hAnsi="Arial"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Moduły światłowodowe 10G</w:t>
            </w:r>
          </w:p>
        </w:tc>
        <w:tc>
          <w:tcPr>
            <w:tcW w:w="6063" w:type="dxa"/>
          </w:tcPr>
          <w:p w:rsidR="006B21BC" w:rsidRPr="001C5CF9" w:rsidRDefault="006B21BC" w:rsidP="00160EE4">
            <w:pPr>
              <w:rPr>
                <w:rFonts w:ascii="Arial" w:hAnsi="Arial" w:cs="Arial"/>
                <w:sz w:val="16"/>
                <w:szCs w:val="16"/>
              </w:rPr>
            </w:pPr>
            <w:r w:rsidRPr="001C5CF9">
              <w:rPr>
                <w:rFonts w:ascii="Arial" w:hAnsi="Arial" w:cs="Arial"/>
                <w:sz w:val="16"/>
                <w:szCs w:val="16"/>
              </w:rPr>
              <w:t>2 moduły 10G SFP+ LC LRM Transceiver</w:t>
            </w:r>
          </w:p>
        </w:tc>
        <w:tc>
          <w:tcPr>
            <w:tcW w:w="6063" w:type="dxa"/>
            <w:vAlign w:val="center"/>
          </w:tcPr>
          <w:p w:rsidR="006B21BC" w:rsidRPr="001C5CF9" w:rsidRDefault="006B21BC" w:rsidP="00160EE4">
            <w:pPr>
              <w:rPr>
                <w:rFonts w:ascii="Arial" w:hAnsi="Arial" w:cs="Arial"/>
                <w:sz w:val="16"/>
                <w:szCs w:val="16"/>
              </w:rPr>
            </w:pP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Możliwości rozbudowy</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 xml:space="preserve">Możliwość rozbudowy przełącznika o min. dwa dodatkowe porty 10Gigabit Ethernet </w:t>
            </w:r>
            <w:r w:rsidRPr="001C62EC">
              <w:rPr>
                <w:rFonts w:ascii="Arial" w:hAnsi="Arial" w:cs="Arial"/>
                <w:sz w:val="16"/>
                <w:szCs w:val="16"/>
                <w:lang w:val="pl-PL"/>
              </w:rPr>
              <w:lastRenderedPageBreak/>
              <w:t>CX4 lub XFP lub SFP+</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Zarządzanie:</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Za pomocą oprogramowania HP Intelligent Management Center (będącego w posiadaniu Zamawiającego), CLI, WWW, SNMP, Telent, SSH</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Rozmiar tablicy routingu</w:t>
            </w:r>
          </w:p>
        </w:tc>
        <w:tc>
          <w:tcPr>
            <w:tcW w:w="6063" w:type="dxa"/>
          </w:tcPr>
          <w:p w:rsidR="006B21BC" w:rsidRPr="001C5CF9" w:rsidRDefault="006B21BC" w:rsidP="00160EE4">
            <w:pPr>
              <w:rPr>
                <w:rFonts w:ascii="Arial" w:hAnsi="Arial" w:cs="Arial"/>
                <w:sz w:val="16"/>
                <w:szCs w:val="16"/>
              </w:rPr>
            </w:pPr>
            <w:r w:rsidRPr="001C5CF9">
              <w:rPr>
                <w:rFonts w:ascii="Arial" w:hAnsi="Arial" w:cs="Arial"/>
                <w:sz w:val="16"/>
                <w:szCs w:val="16"/>
              </w:rPr>
              <w:t>Nie mniej niż 12000 (IPv4)</w:t>
            </w:r>
          </w:p>
        </w:tc>
        <w:tc>
          <w:tcPr>
            <w:tcW w:w="6063" w:type="dxa"/>
            <w:vAlign w:val="center"/>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Rozmiar tablicy adresów MAC</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Nie mniej niż 32000</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Rozmiar bufora pakietów</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Nie mniej niż 4MB</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Warstwa przełączania</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2,3</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Prędkość przełączania:</w:t>
            </w:r>
          </w:p>
        </w:tc>
        <w:tc>
          <w:tcPr>
            <w:tcW w:w="6063" w:type="dxa"/>
          </w:tcPr>
          <w:p w:rsidR="006B21BC" w:rsidRPr="001C5CF9" w:rsidRDefault="006B21BC" w:rsidP="00160EE4">
            <w:pPr>
              <w:rPr>
                <w:rFonts w:cs="Arial"/>
                <w:sz w:val="16"/>
                <w:szCs w:val="16"/>
                <w:lang w:val="pl-PL"/>
              </w:rPr>
            </w:pPr>
            <w:r w:rsidRPr="001C5CF9">
              <w:rPr>
                <w:rFonts w:ascii="Arial" w:hAnsi="Arial" w:cs="Arial"/>
                <w:sz w:val="16"/>
                <w:szCs w:val="16"/>
                <w:lang w:val="pl-PL"/>
              </w:rPr>
              <w:t>Nie mniej niż 192 Gb/s</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Przepustowość:</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Nie mniej niż 142,9 mpps</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Opóźnienia 1Gbps</w:t>
            </w:r>
          </w:p>
        </w:tc>
        <w:tc>
          <w:tcPr>
            <w:tcW w:w="6063" w:type="dxa"/>
          </w:tcPr>
          <w:p w:rsidR="006B21BC" w:rsidRPr="001C5CF9" w:rsidRDefault="006B21BC" w:rsidP="00160EE4">
            <w:pPr>
              <w:rPr>
                <w:rFonts w:ascii="Arial" w:hAnsi="Arial" w:cs="Arial"/>
                <w:sz w:val="16"/>
                <w:szCs w:val="16"/>
              </w:rPr>
            </w:pPr>
            <w:r w:rsidRPr="001C5CF9">
              <w:rPr>
                <w:rFonts w:ascii="Arial" w:hAnsi="Arial" w:cs="Arial"/>
                <w:sz w:val="16"/>
                <w:szCs w:val="16"/>
              </w:rPr>
              <w:t>&lt; 3.2 μs</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Opóźnienia 10Gbps</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&lt; 2.6 μs</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Funkcje wysokiej dostępności</w:t>
            </w:r>
          </w:p>
        </w:tc>
        <w:tc>
          <w:tcPr>
            <w:tcW w:w="6063" w:type="dxa"/>
          </w:tcPr>
          <w:p w:rsidR="006B21BC" w:rsidRPr="001C5CF9" w:rsidRDefault="006B21BC" w:rsidP="00160EE4">
            <w:pPr>
              <w:rPr>
                <w:rFonts w:cs="Arial"/>
                <w:sz w:val="16"/>
                <w:szCs w:val="16"/>
                <w:lang w:val="pl-PL"/>
              </w:rPr>
            </w:pPr>
            <w:r w:rsidRPr="001C5CF9">
              <w:rPr>
                <w:rFonts w:ascii="Arial" w:hAnsi="Arial" w:cs="Arial"/>
                <w:sz w:val="16"/>
                <w:szCs w:val="16"/>
                <w:lang w:val="pl-PL"/>
              </w:rPr>
              <w:t>Spanning Tree MSTP, RSTP; VRRP;;  możliwość łączenia przełaczników  w stos działający jako jeden wirtualny przełącznik oraz jeden wirtualny router. Urządzenia w stosie muszą być widziane pod wspólnym adresem IP.</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rPr>
          <w:trHeight w:val="218"/>
        </w:trPr>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Routing IPv4</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static, RIP v1 i v2, IS-IS, OSFP, BGP</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Routing IPv6</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 xml:space="preserve">static, RIPng, OSFPv3, IS-ISv6, BGP+ for IPv6 (routowanie z pełną prędkością portów –wire speed), </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Routing L3</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 xml:space="preserve">Equal Cost Multipath ECMP, </w:t>
            </w:r>
          </w:p>
          <w:p w:rsidR="006B21BC" w:rsidRPr="001C5CF9" w:rsidRDefault="006B21BC" w:rsidP="00160EE4">
            <w:pPr>
              <w:rPr>
                <w:rFonts w:cs="Arial"/>
                <w:sz w:val="16"/>
                <w:szCs w:val="16"/>
              </w:rPr>
            </w:pPr>
            <w:r w:rsidRPr="001C5CF9">
              <w:rPr>
                <w:rFonts w:ascii="Arial" w:hAnsi="Arial" w:cs="Arial"/>
                <w:sz w:val="16"/>
                <w:szCs w:val="16"/>
              </w:rPr>
              <w:t xml:space="preserve">Policy Based-routing, </w:t>
            </w:r>
          </w:p>
          <w:p w:rsidR="006B21BC" w:rsidRPr="001C5CF9" w:rsidRDefault="006B21BC" w:rsidP="00160EE4">
            <w:pPr>
              <w:rPr>
                <w:rFonts w:cs="Arial"/>
                <w:sz w:val="16"/>
                <w:szCs w:val="16"/>
              </w:rPr>
            </w:pPr>
            <w:r w:rsidRPr="001C5CF9">
              <w:rPr>
                <w:rFonts w:ascii="Arial" w:hAnsi="Arial" w:cs="Arial"/>
                <w:sz w:val="16"/>
                <w:szCs w:val="16"/>
              </w:rPr>
              <w:t>IGMPv1, IGMPv2, IGMPv3</w:t>
            </w:r>
          </w:p>
          <w:p w:rsidR="006B21BC" w:rsidRPr="001C5CF9" w:rsidRDefault="006B21BC" w:rsidP="00160EE4">
            <w:pPr>
              <w:rPr>
                <w:rFonts w:cs="Arial"/>
                <w:sz w:val="16"/>
                <w:szCs w:val="16"/>
              </w:rPr>
            </w:pPr>
            <w:r w:rsidRPr="001C5CF9">
              <w:rPr>
                <w:rFonts w:ascii="Arial" w:hAnsi="Arial" w:cs="Arial"/>
                <w:sz w:val="16"/>
                <w:szCs w:val="16"/>
              </w:rPr>
              <w:t>PIM-SSM, PIM-DM, PIM-SM (dla IPv4 I IPv6)</w:t>
            </w:r>
          </w:p>
          <w:p w:rsidR="006B21BC" w:rsidRPr="001C5CF9" w:rsidRDefault="006B21BC" w:rsidP="00160EE4">
            <w:pPr>
              <w:rPr>
                <w:rFonts w:cs="Arial"/>
                <w:sz w:val="16"/>
                <w:szCs w:val="16"/>
                <w:lang w:val="pl-PL"/>
              </w:rPr>
            </w:pPr>
            <w:r w:rsidRPr="001C5CF9">
              <w:rPr>
                <w:rFonts w:ascii="Arial" w:hAnsi="Arial" w:cs="Arial"/>
                <w:sz w:val="16"/>
                <w:szCs w:val="16"/>
                <w:lang w:val="pl-PL"/>
              </w:rPr>
              <w:t>Tunelowanie IPv6</w:t>
            </w:r>
          </w:p>
          <w:p w:rsidR="006B21BC" w:rsidRPr="001C5CF9" w:rsidRDefault="006B21BC" w:rsidP="00160EE4">
            <w:pPr>
              <w:rPr>
                <w:rFonts w:cs="Arial"/>
                <w:sz w:val="16"/>
                <w:szCs w:val="16"/>
                <w:lang w:val="pl-PL"/>
              </w:rPr>
            </w:pPr>
            <w:r w:rsidRPr="001C5CF9">
              <w:rPr>
                <w:rFonts w:ascii="Arial" w:hAnsi="Arial" w:cs="Arial"/>
                <w:sz w:val="16"/>
                <w:szCs w:val="16"/>
                <w:lang w:val="pl-PL"/>
              </w:rPr>
              <w:t>Unicast Reverse Path Forwarding (uRPF) do limitowania podejrzanego ruchu sieciowego zgodnie z RFC 3074</w:t>
            </w:r>
          </w:p>
          <w:p w:rsidR="006B21BC" w:rsidRPr="001C5CF9" w:rsidRDefault="006B21BC" w:rsidP="00160EE4">
            <w:pPr>
              <w:rPr>
                <w:rFonts w:cs="Arial"/>
                <w:sz w:val="16"/>
                <w:szCs w:val="16"/>
              </w:rPr>
            </w:pPr>
            <w:r w:rsidRPr="001C5CF9">
              <w:rPr>
                <w:rFonts w:ascii="Arial" w:hAnsi="Arial" w:cs="Arial"/>
                <w:sz w:val="16"/>
                <w:szCs w:val="16"/>
              </w:rPr>
              <w:t>Bidirectional Forwarding Detection (BFD)</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QoS</w:t>
            </w:r>
          </w:p>
        </w:tc>
        <w:tc>
          <w:tcPr>
            <w:tcW w:w="6063" w:type="dxa"/>
          </w:tcPr>
          <w:p w:rsidR="006B21BC" w:rsidRPr="001C5CF9" w:rsidRDefault="006B21BC" w:rsidP="00160EE4">
            <w:pPr>
              <w:rPr>
                <w:rFonts w:cs="Arial"/>
                <w:sz w:val="16"/>
                <w:szCs w:val="16"/>
                <w:lang w:val="pl-PL"/>
              </w:rPr>
            </w:pPr>
            <w:r w:rsidRPr="001C5CF9">
              <w:rPr>
                <w:rFonts w:ascii="Arial" w:hAnsi="Arial" w:cs="Arial"/>
                <w:sz w:val="16"/>
                <w:szCs w:val="16"/>
                <w:lang w:val="pl-PL"/>
              </w:rPr>
              <w:t>Storm restraint (limitowanie ruchu broadcast, multicast i nieznanych unicast)</w:t>
            </w:r>
          </w:p>
          <w:p w:rsidR="006B21BC" w:rsidRPr="001C5CF9" w:rsidRDefault="006B21BC" w:rsidP="00160EE4">
            <w:pPr>
              <w:rPr>
                <w:rFonts w:cs="Arial"/>
                <w:sz w:val="16"/>
                <w:szCs w:val="16"/>
                <w:lang w:val="pl-PL"/>
              </w:rPr>
            </w:pPr>
            <w:r w:rsidRPr="001C5CF9">
              <w:rPr>
                <w:rFonts w:ascii="Arial" w:hAnsi="Arial" w:cs="Arial"/>
                <w:sz w:val="16"/>
                <w:szCs w:val="16"/>
                <w:lang w:val="pl-PL"/>
              </w:rPr>
              <w:t>Zaawasnowany QoS – klasyfikacja ruchu z wykorzstaniem wielu kryteriów bazujących na informacjach z warstw 2,3 i 4 mdelu OSI. Możliwość przypisywania polityk typu proiorytet, limitowanie lub gwarancji pasma dla ruchu w obu kierunkach do portu, VLANu lub całego przełącznika</w:t>
            </w:r>
          </w:p>
          <w:p w:rsidR="006B21BC" w:rsidRPr="001C5CF9" w:rsidRDefault="006B21BC" w:rsidP="00160EE4">
            <w:pPr>
              <w:rPr>
                <w:rFonts w:cs="Arial"/>
                <w:sz w:val="16"/>
                <w:szCs w:val="16"/>
                <w:lang w:val="pl-PL"/>
              </w:rPr>
            </w:pPr>
            <w:r w:rsidRPr="001C5CF9">
              <w:rPr>
                <w:rFonts w:ascii="Arial" w:hAnsi="Arial" w:cs="Arial"/>
                <w:sz w:val="16"/>
                <w:szCs w:val="16"/>
                <w:lang w:val="pl-PL"/>
              </w:rPr>
              <w:t xml:space="preserve">Klasy ruchu bazujące na listach ACL oraz pierwszeństwie wynikającym ze standardu  IEEE 802.1p, protokołu IP, pola DSCP lub ToS.  </w:t>
            </w:r>
            <w:r w:rsidRPr="001C62EC">
              <w:rPr>
                <w:sz w:val="16"/>
                <w:szCs w:val="16"/>
                <w:lang w:val="pl-PL"/>
              </w:rPr>
              <w:t xml:space="preserve">Możliwość  wyboru sposobu obsługi kolejek </w:t>
            </w:r>
            <w:r w:rsidRPr="001C62EC">
              <w:rPr>
                <w:rFonts w:ascii="Arial" w:hAnsi="Arial" w:cs="Arial"/>
                <w:sz w:val="16"/>
                <w:szCs w:val="16"/>
                <w:lang w:val="pl-PL"/>
              </w:rPr>
              <w:t>w oparciu o strict priority queuing, WRED, WFQ, WDRR, oraz SP+WDRR; Funkcjionalnosć voice VLAN</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Zarządzanie</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Możliwość nadawania portom własnych nazw</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zdalnej konfiguracji i zarządzania po przez przeglądarkę internetową (HTTPS) oraz CLI</w:t>
            </w:r>
          </w:p>
          <w:p w:rsidR="006B21BC" w:rsidRPr="00632432" w:rsidRDefault="006B21BC" w:rsidP="00160EE4">
            <w:pPr>
              <w:rPr>
                <w:rFonts w:cs="Arial"/>
                <w:sz w:val="16"/>
                <w:szCs w:val="16"/>
                <w:lang w:val="pl-PL"/>
              </w:rPr>
            </w:pPr>
            <w:r w:rsidRPr="001C5CF9">
              <w:rPr>
                <w:rFonts w:ascii="Arial" w:hAnsi="Arial" w:cs="Arial"/>
                <w:sz w:val="16"/>
                <w:szCs w:val="16"/>
                <w:lang w:val="pl-PL"/>
              </w:rPr>
              <w:t>Przynajmniej dwa wbudowane poziomy uprawnień dla administratorów, jeden tylko do odczytu oraz z możliwością odczytu i zapisu</w:t>
            </w:r>
          </w:p>
          <w:p w:rsidR="006B21BC" w:rsidRPr="00632432" w:rsidRDefault="006B21BC" w:rsidP="00160EE4">
            <w:pPr>
              <w:rPr>
                <w:rFonts w:cs="Arial"/>
                <w:sz w:val="16"/>
                <w:szCs w:val="16"/>
                <w:lang w:val="pl-PL"/>
              </w:rPr>
            </w:pPr>
            <w:r w:rsidRPr="001C5CF9">
              <w:rPr>
                <w:rFonts w:ascii="Arial" w:hAnsi="Arial" w:cs="Arial"/>
                <w:sz w:val="16"/>
                <w:szCs w:val="16"/>
                <w:lang w:val="pl-PL"/>
              </w:rPr>
              <w:t>Autoryzacja wykonywania poleceń przez HWTACACS umożliwiająca tworzenie własnych list poleceń i przypisywania ich do konkretnych administratorów</w:t>
            </w:r>
          </w:p>
          <w:p w:rsidR="006B21BC" w:rsidRPr="00632432" w:rsidRDefault="006B21BC" w:rsidP="00160EE4">
            <w:pPr>
              <w:rPr>
                <w:rFonts w:cs="Arial"/>
                <w:sz w:val="16"/>
                <w:szCs w:val="16"/>
                <w:lang w:val="pl-PL"/>
              </w:rPr>
            </w:pPr>
            <w:r w:rsidRPr="001C5CF9">
              <w:rPr>
                <w:rFonts w:ascii="Arial" w:hAnsi="Arial" w:cs="Arial"/>
                <w:sz w:val="16"/>
                <w:szCs w:val="16"/>
                <w:lang w:val="pl-PL"/>
              </w:rPr>
              <w:t>Bezpieczne Web GUI</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zapisania na urządzeniu co najmniej dwóch plików systemu operacyjnego urządzenia w celu uproszczenia upgradów i downgradów systemu</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zapisywania wielu wersji (co najmniej pięciu) konfiguracji na urządzeniu</w:t>
            </w:r>
          </w:p>
          <w:p w:rsidR="006B21BC" w:rsidRPr="00632432" w:rsidRDefault="006B21BC" w:rsidP="00160EE4">
            <w:pPr>
              <w:rPr>
                <w:rFonts w:cs="Arial"/>
                <w:sz w:val="16"/>
                <w:szCs w:val="16"/>
                <w:lang w:val="pl-PL"/>
              </w:rPr>
            </w:pPr>
            <w:r w:rsidRPr="001C5CF9">
              <w:rPr>
                <w:rFonts w:ascii="Arial" w:hAnsi="Arial" w:cs="Arial"/>
                <w:sz w:val="16"/>
                <w:szCs w:val="16"/>
                <w:lang w:val="pl-PL"/>
              </w:rPr>
              <w:lastRenderedPageBreak/>
              <w:t>Kompleksowe zapisywanie danych sesji</w:t>
            </w:r>
          </w:p>
          <w:p w:rsidR="006B21BC" w:rsidRPr="00632432" w:rsidRDefault="006B21BC" w:rsidP="00160EE4">
            <w:pPr>
              <w:rPr>
                <w:rFonts w:cs="Arial"/>
                <w:sz w:val="16"/>
                <w:szCs w:val="16"/>
                <w:lang w:val="pl-PL"/>
              </w:rPr>
            </w:pPr>
            <w:r w:rsidRPr="001C5CF9">
              <w:rPr>
                <w:rFonts w:ascii="Arial" w:hAnsi="Arial" w:cs="Arial"/>
                <w:sz w:val="16"/>
                <w:szCs w:val="16"/>
                <w:lang w:val="pl-PL"/>
              </w:rPr>
              <w:t>SNMPv1, SNMPv2, SNMPv3, RMON na potrzeby integracji z HP IMC</w:t>
            </w:r>
          </w:p>
          <w:p w:rsidR="006B21BC" w:rsidRPr="00632432" w:rsidRDefault="006B21BC" w:rsidP="00160EE4">
            <w:pPr>
              <w:rPr>
                <w:rFonts w:cs="Arial"/>
                <w:sz w:val="16"/>
                <w:szCs w:val="16"/>
                <w:lang w:val="pl-PL"/>
              </w:rPr>
            </w:pPr>
            <w:r w:rsidRPr="001C5CF9">
              <w:rPr>
                <w:rFonts w:ascii="Arial" w:hAnsi="Arial" w:cs="Arial"/>
                <w:sz w:val="16"/>
                <w:szCs w:val="16"/>
                <w:lang w:val="pl-PL"/>
              </w:rPr>
              <w:t>Obsługa protokołu LLDP  i CDP (co najmniej odczyt)</w:t>
            </w:r>
          </w:p>
          <w:p w:rsidR="006B21BC" w:rsidRPr="00632432" w:rsidRDefault="006B21BC" w:rsidP="00160EE4">
            <w:pPr>
              <w:rPr>
                <w:rFonts w:cs="Arial"/>
                <w:sz w:val="16"/>
                <w:szCs w:val="16"/>
                <w:lang w:val="pl-PL"/>
              </w:rPr>
            </w:pPr>
            <w:r w:rsidRPr="001C5CF9">
              <w:rPr>
                <w:rFonts w:ascii="Arial" w:hAnsi="Arial" w:cs="Arial"/>
                <w:sz w:val="16"/>
                <w:szCs w:val="16"/>
                <w:lang w:val="pl-PL"/>
              </w:rPr>
              <w:t>sFlow na potrzeby integracji z Traffic Analyzer w HP IMC</w:t>
            </w:r>
          </w:p>
          <w:p w:rsidR="006B21BC" w:rsidRPr="00632432" w:rsidRDefault="006B21BC" w:rsidP="00160EE4">
            <w:pPr>
              <w:rPr>
                <w:rFonts w:cs="Arial"/>
                <w:sz w:val="16"/>
                <w:szCs w:val="16"/>
                <w:lang w:val="pl-PL"/>
              </w:rPr>
            </w:pPr>
            <w:r w:rsidRPr="001C5CF9">
              <w:rPr>
                <w:rFonts w:ascii="Arial" w:hAnsi="Arial" w:cs="Arial"/>
                <w:sz w:val="16"/>
                <w:szCs w:val="16"/>
                <w:lang w:val="pl-PL"/>
              </w:rPr>
              <w:t>Dedykowany Management VLAN (urządzeniem można zarządzać tylko po przez ten VLAN)</w:t>
            </w:r>
          </w:p>
          <w:p w:rsidR="006B21BC" w:rsidRPr="00632432" w:rsidRDefault="006B21BC" w:rsidP="00160EE4">
            <w:pPr>
              <w:rPr>
                <w:rFonts w:cs="Arial"/>
                <w:sz w:val="16"/>
                <w:szCs w:val="16"/>
                <w:lang w:val="pl-PL"/>
              </w:rPr>
            </w:pPr>
            <w:r w:rsidRPr="001C5CF9">
              <w:rPr>
                <w:rFonts w:ascii="Arial" w:hAnsi="Arial" w:cs="Arial"/>
                <w:sz w:val="16"/>
                <w:szCs w:val="16"/>
                <w:lang w:val="pl-PL"/>
              </w:rPr>
              <w:t>Remote Inteligent Mirroring - możliwość mirrorowania ruchu wchodzącego lub wychodzącego na interfejs izolowanego przy pomocy ACL na lokalny bądź zlany port w dowolnym miejscu sieci (dokładnie na serwer do analizy ruchu sieciowego)</w:t>
            </w:r>
          </w:p>
          <w:p w:rsidR="006B21BC" w:rsidRPr="001C5CF9" w:rsidRDefault="006B21BC" w:rsidP="00160EE4">
            <w:pPr>
              <w:rPr>
                <w:rFonts w:cs="Arial"/>
                <w:sz w:val="16"/>
                <w:szCs w:val="16"/>
                <w:lang w:val="pl-PL"/>
              </w:rPr>
            </w:pPr>
            <w:r w:rsidRPr="001C5CF9">
              <w:rPr>
                <w:rFonts w:ascii="Arial" w:hAnsi="Arial" w:cs="Arial"/>
                <w:sz w:val="16"/>
                <w:szCs w:val="16"/>
                <w:lang w:val="pl-PL"/>
              </w:rPr>
              <w:t xml:space="preserve">Device Link Detection Protocol </w:t>
            </w:r>
          </w:p>
          <w:p w:rsidR="006B21BC" w:rsidRPr="001C5CF9" w:rsidRDefault="006B21BC" w:rsidP="00160EE4">
            <w:pPr>
              <w:rPr>
                <w:rFonts w:cs="Arial"/>
                <w:sz w:val="16"/>
                <w:szCs w:val="16"/>
                <w:lang w:val="pl-PL"/>
              </w:rPr>
            </w:pPr>
            <w:r w:rsidRPr="001C5CF9">
              <w:rPr>
                <w:rFonts w:ascii="Arial" w:hAnsi="Arial" w:cs="Arial"/>
                <w:sz w:val="16"/>
                <w:szCs w:val="16"/>
                <w:lang w:val="pl-PL"/>
              </w:rPr>
              <w:t>Zarządzanie po przez IPv6 (wsparcie dla pingv6, tracertv6, telnetv6, tftpv6, DNSv6, syslogv6, FTPv6, SNMPv6,DHCPv6, RADIUS dla IPv6)</w:t>
            </w:r>
          </w:p>
          <w:p w:rsidR="006B21BC" w:rsidRPr="001C5CF9" w:rsidRDefault="006B21BC" w:rsidP="00160EE4">
            <w:pPr>
              <w:rPr>
                <w:rFonts w:cs="Arial"/>
                <w:sz w:val="16"/>
                <w:szCs w:val="16"/>
              </w:rPr>
            </w:pPr>
            <w:r w:rsidRPr="001C5CF9">
              <w:rPr>
                <w:rFonts w:ascii="Arial" w:hAnsi="Arial" w:cs="Arial"/>
                <w:sz w:val="16"/>
                <w:szCs w:val="16"/>
              </w:rPr>
              <w:t>In-Service Software Upgrade (ISSU)</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Połączenia</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Auto-MDIX oraz możliwość ręcznego wymuszenia MDIX dla okablowania prostego i z przeplotem</w:t>
            </w:r>
          </w:p>
          <w:p w:rsidR="006B21BC" w:rsidRPr="00632432" w:rsidRDefault="006B21BC" w:rsidP="00160EE4">
            <w:pPr>
              <w:rPr>
                <w:rFonts w:cs="Arial"/>
                <w:sz w:val="16"/>
                <w:szCs w:val="16"/>
              </w:rPr>
            </w:pPr>
            <w:r w:rsidRPr="001C5CF9">
              <w:rPr>
                <w:rFonts w:ascii="Arial" w:hAnsi="Arial" w:cs="Arial"/>
                <w:sz w:val="16"/>
                <w:szCs w:val="16"/>
              </w:rPr>
              <w:t>Flow control</w:t>
            </w:r>
          </w:p>
          <w:p w:rsidR="006B21BC" w:rsidRPr="001C5CF9" w:rsidRDefault="006B21BC" w:rsidP="00160EE4">
            <w:pPr>
              <w:rPr>
                <w:rFonts w:cs="Arial"/>
                <w:sz w:val="16"/>
                <w:szCs w:val="16"/>
              </w:rPr>
            </w:pPr>
            <w:r w:rsidRPr="001C5CF9">
              <w:rPr>
                <w:rFonts w:ascii="Arial" w:hAnsi="Arial" w:cs="Arial"/>
                <w:sz w:val="16"/>
                <w:szCs w:val="16"/>
              </w:rPr>
              <w:t>Obsługa Jumbo frame do 9200 bajtów</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łączenia w klastry zgodnie z wymaganiami technicznymi</w:t>
            </w:r>
          </w:p>
          <w:p w:rsidR="006B21BC" w:rsidRPr="001C5CF9" w:rsidRDefault="006B21BC" w:rsidP="00160EE4">
            <w:pPr>
              <w:rPr>
                <w:rFonts w:cs="Arial"/>
                <w:sz w:val="16"/>
                <w:szCs w:val="16"/>
                <w:lang w:val="pl-PL"/>
              </w:rPr>
            </w:pPr>
            <w:r w:rsidRPr="001C5CF9">
              <w:rPr>
                <w:rFonts w:ascii="Arial" w:hAnsi="Arial" w:cs="Arial"/>
                <w:sz w:val="16"/>
                <w:szCs w:val="16"/>
                <w:lang w:val="pl-PL"/>
              </w:rPr>
              <w:t>IEEE 802.3at Power over Ethernet</w:t>
            </w:r>
          </w:p>
          <w:p w:rsidR="006B21BC" w:rsidRPr="00632432" w:rsidRDefault="006B21BC" w:rsidP="00160EE4">
            <w:pPr>
              <w:rPr>
                <w:rFonts w:cs="Arial"/>
                <w:sz w:val="16"/>
                <w:szCs w:val="16"/>
                <w:lang w:val="pl-PL"/>
              </w:rPr>
            </w:pPr>
            <w:r w:rsidRPr="001C5CF9">
              <w:rPr>
                <w:rFonts w:ascii="Arial" w:hAnsi="Arial" w:cs="Arial"/>
                <w:sz w:val="16"/>
                <w:szCs w:val="16"/>
                <w:lang w:val="pl-PL"/>
              </w:rPr>
              <w:t>Wykrywanie problemów w warstwie łącza danych z wykorzystaniem IEEE 802.3ah OAM</w:t>
            </w:r>
          </w:p>
          <w:p w:rsidR="006B21BC" w:rsidRPr="00632432" w:rsidRDefault="006B21BC" w:rsidP="00160EE4">
            <w:pPr>
              <w:rPr>
                <w:rFonts w:cs="Arial"/>
                <w:sz w:val="16"/>
                <w:szCs w:val="16"/>
                <w:lang w:val="pl-PL"/>
              </w:rPr>
            </w:pPr>
            <w:r w:rsidRPr="001C5CF9">
              <w:rPr>
                <w:rFonts w:ascii="Arial" w:hAnsi="Arial" w:cs="Arial"/>
                <w:sz w:val="16"/>
                <w:szCs w:val="16"/>
                <w:lang w:val="pl-PL"/>
              </w:rPr>
              <w:t>10Gb uplinki do tworzenia stosów</w:t>
            </w:r>
          </w:p>
        </w:tc>
        <w:tc>
          <w:tcPr>
            <w:tcW w:w="6063" w:type="dxa"/>
            <w:vAlign w:val="center"/>
          </w:tcPr>
          <w:p w:rsidR="006B21BC" w:rsidRPr="001C5CF9" w:rsidRDefault="006B21BC" w:rsidP="00160EE4">
            <w:pPr>
              <w:rPr>
                <w:rFonts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Wydajność</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Architektura nieblokująca się (nonblocking) która zapewnia przełączanie 192Gbps z pełną szybkością portów (wire-speed)  minimum 140 milionów pps</w:t>
            </w:r>
          </w:p>
          <w:p w:rsidR="006B21BC" w:rsidRPr="00632432" w:rsidRDefault="006B21BC" w:rsidP="00160EE4">
            <w:pPr>
              <w:rPr>
                <w:rFonts w:cs="Arial"/>
                <w:sz w:val="16"/>
                <w:szCs w:val="16"/>
                <w:lang w:val="pl-PL"/>
              </w:rPr>
            </w:pPr>
            <w:r w:rsidRPr="001C5CF9">
              <w:rPr>
                <w:rFonts w:ascii="Arial" w:hAnsi="Arial" w:cs="Arial"/>
                <w:sz w:val="16"/>
                <w:szCs w:val="16"/>
                <w:lang w:val="pl-PL"/>
              </w:rPr>
              <w:t>Hardware-based  wiere-speed access controll lists (ACLs) – wsparcie sprzętowe dla ACL przy pełnej prędkości portów</w:t>
            </w:r>
          </w:p>
        </w:tc>
        <w:tc>
          <w:tcPr>
            <w:tcW w:w="6063" w:type="dxa"/>
            <w:vAlign w:val="center"/>
          </w:tcPr>
          <w:p w:rsidR="006B21BC" w:rsidRPr="001C5CF9" w:rsidRDefault="006B21BC" w:rsidP="00160EE4">
            <w:pPr>
              <w:rPr>
                <w:rFonts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Wysoka dostępność i odporność </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Na poziomie systemu operacyjnego odizolowana warstwa zarządzania od warstwy danych</w:t>
            </w:r>
          </w:p>
          <w:p w:rsidR="006B21BC" w:rsidRPr="00632432" w:rsidRDefault="006B21BC" w:rsidP="00160EE4">
            <w:pPr>
              <w:rPr>
                <w:rFonts w:cs="Arial"/>
                <w:sz w:val="16"/>
                <w:szCs w:val="16"/>
                <w:lang w:val="pl-PL"/>
              </w:rPr>
            </w:pPr>
            <w:r w:rsidRPr="001C5CF9">
              <w:rPr>
                <w:rFonts w:ascii="Arial" w:hAnsi="Arial" w:cs="Arial"/>
                <w:sz w:val="16"/>
                <w:szCs w:val="16"/>
                <w:lang w:val="pl-PL"/>
              </w:rPr>
              <w:t>Redundantne zasilanie</w:t>
            </w:r>
          </w:p>
          <w:p w:rsidR="006B21BC" w:rsidRPr="00632432" w:rsidRDefault="006B21BC" w:rsidP="00160EE4">
            <w:pPr>
              <w:rPr>
                <w:rFonts w:cs="Arial"/>
                <w:sz w:val="16"/>
                <w:szCs w:val="16"/>
                <w:lang w:val="pl-PL"/>
              </w:rPr>
            </w:pPr>
            <w:r w:rsidRPr="001C5CF9">
              <w:rPr>
                <w:rFonts w:ascii="Arial" w:hAnsi="Arial" w:cs="Arial"/>
                <w:sz w:val="16"/>
                <w:szCs w:val="16"/>
                <w:lang w:val="pl-PL"/>
              </w:rPr>
              <w:t>Smart link który zapewnia przełączenie między linkami na poziomie 50ms</w:t>
            </w:r>
          </w:p>
          <w:p w:rsidR="006B21BC" w:rsidRPr="00632432" w:rsidRDefault="006B21BC" w:rsidP="00160EE4">
            <w:pPr>
              <w:rPr>
                <w:rFonts w:cs="Arial"/>
                <w:sz w:val="16"/>
                <w:szCs w:val="16"/>
              </w:rPr>
            </w:pPr>
            <w:r w:rsidRPr="001C5CF9">
              <w:rPr>
                <w:rFonts w:ascii="Arial" w:hAnsi="Arial" w:cs="Arial"/>
                <w:sz w:val="16"/>
                <w:szCs w:val="16"/>
              </w:rPr>
              <w:t>Spanning Tree (MSTP)</w:t>
            </w:r>
          </w:p>
          <w:p w:rsidR="006B21BC" w:rsidRPr="00632432" w:rsidRDefault="006B21BC" w:rsidP="00160EE4">
            <w:pPr>
              <w:rPr>
                <w:rFonts w:cs="Arial"/>
                <w:sz w:val="16"/>
                <w:szCs w:val="16"/>
              </w:rPr>
            </w:pPr>
            <w:r w:rsidRPr="001C5CF9">
              <w:rPr>
                <w:rFonts w:ascii="Arial" w:hAnsi="Arial" w:cs="Arial"/>
                <w:sz w:val="16"/>
                <w:szCs w:val="16"/>
              </w:rPr>
              <w:t>Virtual Router Redundancy Protocol</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łączenia urządzeń w klastry o wielkości minimum 9 urządzeń na klaster w taki sposób aby wszystkie przełączniki w klastrze pracowały jako jedno urządzenie warstwy 2 lub 3; przełączniki nie muszą być z kolokowane blisko siebie i powinny być wstanie utworzyć rozwiązanie disaster-recovery; Serwery i urządzenia sieciowe powinny dać się podłączyć do różnych fizycznych członków klastra za pomocą zagregowanego linku LACP dla zapewnienia wysokiej dostępności oraz zrównoważenia obciążenia; Cały klaster musi dać się podłączyć w analogiczny sposób do innego już posiadanego klastra;</w:t>
            </w:r>
          </w:p>
          <w:p w:rsidR="006B21BC" w:rsidRPr="001C5CF9" w:rsidRDefault="006B21BC" w:rsidP="00160EE4">
            <w:pPr>
              <w:rPr>
                <w:rFonts w:cs="Arial"/>
                <w:sz w:val="16"/>
                <w:szCs w:val="16"/>
                <w:lang w:val="pl-PL"/>
              </w:rPr>
            </w:pPr>
            <w:r w:rsidRPr="001C5CF9">
              <w:rPr>
                <w:rFonts w:ascii="Arial" w:hAnsi="Arial" w:cs="Arial"/>
                <w:sz w:val="16"/>
                <w:szCs w:val="16"/>
                <w:lang w:val="pl-PL"/>
              </w:rPr>
              <w:t>IP Fast Reroute (FRR)</w:t>
            </w:r>
          </w:p>
          <w:p w:rsidR="006B21BC" w:rsidRPr="00632432" w:rsidRDefault="006B21BC" w:rsidP="00160EE4">
            <w:pPr>
              <w:rPr>
                <w:rFonts w:cs="Arial"/>
                <w:sz w:val="16"/>
                <w:szCs w:val="16"/>
                <w:lang w:val="pl-PL"/>
              </w:rPr>
            </w:pPr>
            <w:r w:rsidRPr="001C5CF9">
              <w:rPr>
                <w:rFonts w:ascii="Arial" w:hAnsi="Arial" w:cs="Arial"/>
                <w:sz w:val="16"/>
                <w:szCs w:val="16"/>
                <w:lang w:val="pl-PL"/>
              </w:rPr>
              <w:t xml:space="preserve">Możliwość zarządzania wirtualnym urządzeniem zbudowanym z kilku fizycznych przy pomocy jednego adresu IP   </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Przełączanie w warstwie 2</w:t>
            </w:r>
          </w:p>
        </w:tc>
        <w:tc>
          <w:tcPr>
            <w:tcW w:w="6063" w:type="dxa"/>
          </w:tcPr>
          <w:p w:rsidR="006B21BC" w:rsidRPr="00632432" w:rsidRDefault="006B21BC" w:rsidP="00160EE4">
            <w:pPr>
              <w:rPr>
                <w:rFonts w:cs="Arial"/>
                <w:sz w:val="16"/>
                <w:szCs w:val="16"/>
              </w:rPr>
            </w:pPr>
            <w:r w:rsidRPr="001C5CF9">
              <w:rPr>
                <w:rFonts w:ascii="Arial" w:hAnsi="Arial" w:cs="Arial"/>
                <w:sz w:val="16"/>
                <w:szCs w:val="16"/>
              </w:rPr>
              <w:t>IEEE 802.1ad QinQ oraz selective QinQ</w:t>
            </w:r>
          </w:p>
          <w:p w:rsidR="006B21BC" w:rsidRPr="001C5CF9" w:rsidRDefault="006B21BC" w:rsidP="00160EE4">
            <w:pPr>
              <w:rPr>
                <w:rFonts w:cs="Arial"/>
                <w:sz w:val="16"/>
                <w:szCs w:val="16"/>
                <w:lang w:val="pl-PL"/>
              </w:rPr>
            </w:pPr>
            <w:r w:rsidRPr="001C5CF9">
              <w:rPr>
                <w:rFonts w:ascii="Arial" w:hAnsi="Arial" w:cs="Arial"/>
                <w:sz w:val="16"/>
                <w:szCs w:val="16"/>
                <w:lang w:val="pl-PL"/>
              </w:rPr>
              <w:t xml:space="preserve">GARP VLAN Registration Protocol </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agregowania portów 10Gb</w:t>
            </w:r>
          </w:p>
          <w:p w:rsidR="006B21BC" w:rsidRPr="00632432" w:rsidRDefault="006B21BC" w:rsidP="00160EE4">
            <w:pPr>
              <w:rPr>
                <w:rFonts w:cs="Arial"/>
                <w:sz w:val="16"/>
                <w:szCs w:val="16"/>
              </w:rPr>
            </w:pPr>
            <w:r w:rsidRPr="001C5CF9">
              <w:rPr>
                <w:rFonts w:ascii="Arial" w:hAnsi="Arial" w:cs="Arial"/>
                <w:sz w:val="16"/>
                <w:szCs w:val="16"/>
              </w:rPr>
              <w:t>Obsługa Internet Group  Management Protocol (IGMP) oraz Multicast Listener Discovery (MLD) protocol snooping</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Usługi w warstwie 3</w:t>
            </w:r>
          </w:p>
        </w:tc>
        <w:tc>
          <w:tcPr>
            <w:tcW w:w="6063" w:type="dxa"/>
          </w:tcPr>
          <w:p w:rsidR="006B21BC" w:rsidRPr="00632432" w:rsidRDefault="006B21BC" w:rsidP="00160EE4">
            <w:pPr>
              <w:rPr>
                <w:rFonts w:cs="Arial"/>
                <w:sz w:val="16"/>
                <w:szCs w:val="16"/>
              </w:rPr>
            </w:pPr>
            <w:r w:rsidRPr="001C5CF9">
              <w:rPr>
                <w:rFonts w:ascii="Arial" w:hAnsi="Arial" w:cs="Arial"/>
                <w:sz w:val="16"/>
                <w:szCs w:val="16"/>
              </w:rPr>
              <w:t>Address Resolution Protocol (ARP)</w:t>
            </w:r>
          </w:p>
          <w:p w:rsidR="006B21BC" w:rsidRPr="001C5CF9" w:rsidRDefault="006B21BC" w:rsidP="00160EE4">
            <w:pPr>
              <w:rPr>
                <w:rFonts w:cs="Arial"/>
                <w:sz w:val="16"/>
                <w:szCs w:val="16"/>
              </w:rPr>
            </w:pPr>
            <w:r w:rsidRPr="001C5CF9">
              <w:rPr>
                <w:rFonts w:ascii="Arial" w:hAnsi="Arial" w:cs="Arial"/>
                <w:sz w:val="16"/>
                <w:szCs w:val="16"/>
              </w:rPr>
              <w:t>DHCP</w:t>
            </w:r>
          </w:p>
          <w:p w:rsidR="006B21BC" w:rsidRPr="001C5CF9" w:rsidRDefault="006B21BC" w:rsidP="00160EE4">
            <w:pPr>
              <w:rPr>
                <w:rFonts w:cs="Arial"/>
                <w:sz w:val="16"/>
                <w:szCs w:val="16"/>
              </w:rPr>
            </w:pPr>
            <w:r w:rsidRPr="001C5CF9">
              <w:rPr>
                <w:rFonts w:ascii="Arial" w:hAnsi="Arial" w:cs="Arial"/>
                <w:sz w:val="16"/>
                <w:szCs w:val="16"/>
              </w:rPr>
              <w:t>Adresowanie interfejsu Loopback</w:t>
            </w:r>
          </w:p>
          <w:p w:rsidR="006B21BC" w:rsidRPr="001C5CF9" w:rsidRDefault="006B21BC" w:rsidP="00160EE4">
            <w:pPr>
              <w:rPr>
                <w:rFonts w:cs="Arial"/>
                <w:sz w:val="16"/>
                <w:szCs w:val="16"/>
              </w:rPr>
            </w:pPr>
            <w:r w:rsidRPr="001C5CF9">
              <w:rPr>
                <w:rFonts w:ascii="Arial" w:hAnsi="Arial" w:cs="Arial"/>
                <w:sz w:val="16"/>
                <w:szCs w:val="16"/>
                <w:lang w:val="pl-PL"/>
              </w:rPr>
              <w:t xml:space="preserve">UDP helper który umożliwia kierowanie ruchu UDP broadcast po przez interfejsy routera do konkretnych unicastowych IP lub podsieci adresowej broadcast w celu zabezpieczenia przed podszywaniem się pod usługi serwerowe działające po UDP np. </w:t>
            </w:r>
            <w:r w:rsidRPr="001C5CF9">
              <w:rPr>
                <w:rFonts w:ascii="Arial" w:hAnsi="Arial" w:cs="Arial"/>
                <w:sz w:val="16"/>
                <w:szCs w:val="16"/>
              </w:rPr>
              <w:t>DHCP</w:t>
            </w:r>
          </w:p>
          <w:p w:rsidR="006B21BC" w:rsidRPr="001C5CF9" w:rsidRDefault="006B21BC" w:rsidP="00160EE4">
            <w:pPr>
              <w:rPr>
                <w:rFonts w:cs="Arial"/>
                <w:sz w:val="16"/>
                <w:szCs w:val="16"/>
              </w:rPr>
            </w:pPr>
            <w:r w:rsidRPr="001C5CF9">
              <w:rPr>
                <w:rFonts w:ascii="Arial" w:hAnsi="Arial" w:cs="Arial"/>
                <w:sz w:val="16"/>
                <w:szCs w:val="16"/>
              </w:rPr>
              <w:t>Wsparcie dla Route Maps</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Bezpieczeństwo</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 xml:space="preserve">Access Control List (ACL) filtrująca ruch IP od warstwy </w:t>
            </w:r>
            <w:r>
              <w:rPr>
                <w:rFonts w:ascii="Arial" w:hAnsi="Arial" w:cs="Arial"/>
                <w:sz w:val="16"/>
                <w:szCs w:val="16"/>
                <w:lang w:val="pl-PL"/>
              </w:rPr>
              <w:t xml:space="preserve">2 </w:t>
            </w:r>
            <w:r w:rsidRPr="001C5CF9">
              <w:rPr>
                <w:rFonts w:ascii="Arial" w:hAnsi="Arial" w:cs="Arial"/>
                <w:sz w:val="16"/>
                <w:szCs w:val="16"/>
                <w:lang w:val="pl-PL"/>
              </w:rPr>
              <w:t>do 4, obsługa globalnych ACL, VLAN ACL, port ACL oraz IPv6 ACL, Możliwość tworzenia minimum 3000 ACL wchodzących i 400 ACL wychodzących</w:t>
            </w:r>
          </w:p>
          <w:p w:rsidR="006B21BC" w:rsidRPr="00632432" w:rsidRDefault="006B21BC" w:rsidP="00160EE4">
            <w:pPr>
              <w:rPr>
                <w:rFonts w:cs="Arial"/>
                <w:sz w:val="16"/>
                <w:szCs w:val="16"/>
                <w:lang w:val="pl-PL"/>
              </w:rPr>
            </w:pPr>
            <w:r w:rsidRPr="001C5CF9">
              <w:rPr>
                <w:rFonts w:ascii="Arial" w:hAnsi="Arial" w:cs="Arial"/>
                <w:sz w:val="16"/>
                <w:szCs w:val="16"/>
                <w:lang w:val="pl-PL"/>
              </w:rPr>
              <w:t>IEEE 802.1X</w:t>
            </w:r>
          </w:p>
          <w:p w:rsidR="006B21BC" w:rsidRPr="00632432" w:rsidRDefault="006B21BC" w:rsidP="00160EE4">
            <w:pPr>
              <w:rPr>
                <w:rFonts w:cs="Arial"/>
                <w:sz w:val="16"/>
                <w:szCs w:val="16"/>
                <w:lang w:val="pl-PL"/>
              </w:rPr>
            </w:pPr>
            <w:r w:rsidRPr="001C5CF9">
              <w:rPr>
                <w:rFonts w:ascii="Arial" w:hAnsi="Arial" w:cs="Arial"/>
                <w:sz w:val="16"/>
                <w:szCs w:val="16"/>
                <w:lang w:val="pl-PL"/>
              </w:rPr>
              <w:t>Autentykacja po MAC adresie po przez serwer RADIUS</w:t>
            </w:r>
          </w:p>
          <w:p w:rsidR="006B21BC" w:rsidRPr="00632432" w:rsidRDefault="006B21BC" w:rsidP="00160EE4">
            <w:pPr>
              <w:rPr>
                <w:rFonts w:cs="Arial"/>
                <w:sz w:val="16"/>
                <w:szCs w:val="16"/>
                <w:lang w:val="pl-PL"/>
              </w:rPr>
            </w:pPr>
            <w:r w:rsidRPr="001C5CF9">
              <w:rPr>
                <w:rFonts w:ascii="Arial" w:hAnsi="Arial" w:cs="Arial"/>
                <w:sz w:val="16"/>
                <w:szCs w:val="16"/>
                <w:lang w:val="pl-PL"/>
              </w:rPr>
              <w:t>Mechanizmy bezpieczeństwa i kontroli dostępu w oparciu o tożsamość</w:t>
            </w:r>
          </w:p>
          <w:p w:rsidR="006B21BC" w:rsidRPr="00632432" w:rsidRDefault="006B21BC" w:rsidP="00160EE4">
            <w:pPr>
              <w:rPr>
                <w:rFonts w:cs="Arial"/>
                <w:sz w:val="16"/>
                <w:szCs w:val="16"/>
                <w:lang w:val="pl-PL"/>
              </w:rPr>
            </w:pPr>
            <w:r w:rsidRPr="001C5CF9">
              <w:rPr>
                <w:rFonts w:ascii="Arial" w:hAnsi="Arial" w:cs="Arial"/>
                <w:sz w:val="16"/>
                <w:szCs w:val="16"/>
                <w:lang w:val="pl-PL"/>
              </w:rPr>
              <w:t>ACL na użytkownika (przypisanie ACL do konkretnego użytkownika)</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automatycznego przypisania VLANu po autoryzacji użytkownika</w:t>
            </w:r>
          </w:p>
          <w:p w:rsidR="006B21BC" w:rsidRPr="00632432" w:rsidRDefault="006B21BC" w:rsidP="00160EE4">
            <w:pPr>
              <w:rPr>
                <w:rFonts w:cs="Arial"/>
                <w:sz w:val="16"/>
                <w:szCs w:val="16"/>
                <w:lang w:val="pl-PL"/>
              </w:rPr>
            </w:pPr>
            <w:r w:rsidRPr="001C5CF9">
              <w:rPr>
                <w:rFonts w:ascii="Arial" w:hAnsi="Arial" w:cs="Arial"/>
                <w:sz w:val="16"/>
                <w:szCs w:val="16"/>
                <w:lang w:val="pl-PL"/>
              </w:rPr>
              <w:t>Bezpieczne, szyfrowane zarządzenie (CLI, GUI, MIB) po przez SSHv2, SSL lub SNMPv3</w:t>
            </w:r>
          </w:p>
          <w:p w:rsidR="006B21BC" w:rsidRPr="00632432" w:rsidRDefault="006B21BC" w:rsidP="00160EE4">
            <w:pPr>
              <w:rPr>
                <w:rFonts w:cs="Arial"/>
                <w:sz w:val="16"/>
                <w:szCs w:val="16"/>
                <w:lang w:val="pl-PL"/>
              </w:rPr>
            </w:pPr>
            <w:r w:rsidRPr="001C5CF9">
              <w:rPr>
                <w:rFonts w:ascii="Arial" w:hAnsi="Arial" w:cs="Arial"/>
                <w:sz w:val="16"/>
                <w:szCs w:val="16"/>
                <w:lang w:val="pl-PL"/>
              </w:rPr>
              <w:t xml:space="preserve">Szyfrowany dostęp FTP do plików konfiguracji i obrazu systemów operacyjnego </w:t>
            </w:r>
          </w:p>
          <w:p w:rsidR="006B21BC" w:rsidRPr="00632432" w:rsidRDefault="006B21BC" w:rsidP="00160EE4">
            <w:pPr>
              <w:rPr>
                <w:rFonts w:cs="Arial"/>
                <w:sz w:val="16"/>
                <w:szCs w:val="16"/>
                <w:lang w:val="pl-PL"/>
              </w:rPr>
            </w:pPr>
            <w:r w:rsidRPr="001C5CF9">
              <w:rPr>
                <w:rFonts w:ascii="Arial" w:hAnsi="Arial" w:cs="Arial"/>
                <w:sz w:val="16"/>
                <w:szCs w:val="16"/>
                <w:lang w:val="pl-PL"/>
              </w:rPr>
              <w:t>Guest VLAN umożliwiający autentykację gościa po poprzez interfejs WWW w podobny sposób do mechanizmu 802.1X</w:t>
            </w:r>
          </w:p>
          <w:p w:rsidR="006B21BC" w:rsidRPr="00632432" w:rsidRDefault="006B21BC" w:rsidP="00160EE4">
            <w:pPr>
              <w:rPr>
                <w:rFonts w:cs="Arial"/>
                <w:sz w:val="16"/>
                <w:szCs w:val="16"/>
              </w:rPr>
            </w:pPr>
            <w:r w:rsidRPr="001C5CF9">
              <w:rPr>
                <w:rFonts w:ascii="Arial" w:hAnsi="Arial" w:cs="Arial"/>
                <w:sz w:val="16"/>
                <w:szCs w:val="16"/>
              </w:rPr>
              <w:t>Endpoint Admission Defense (EAD) lub równoważny mechanizm np. Network Admission Control</w:t>
            </w:r>
          </w:p>
          <w:p w:rsidR="006B21BC" w:rsidRPr="00632432" w:rsidRDefault="006B21BC" w:rsidP="00160EE4">
            <w:pPr>
              <w:rPr>
                <w:rFonts w:cs="Arial"/>
                <w:sz w:val="16"/>
                <w:szCs w:val="16"/>
                <w:lang w:val="pl-PL"/>
              </w:rPr>
            </w:pPr>
            <w:r w:rsidRPr="001C5CF9">
              <w:rPr>
                <w:rFonts w:ascii="Arial" w:hAnsi="Arial" w:cs="Arial"/>
                <w:sz w:val="16"/>
                <w:szCs w:val="16"/>
                <w:lang w:val="pl-PL"/>
              </w:rPr>
              <w:t>Port security – możliwość blokowania dostępu do portu na bazie MAC adresu lub limitowania MAC adresów</w:t>
            </w:r>
          </w:p>
          <w:p w:rsidR="006B21BC" w:rsidRPr="00632432" w:rsidRDefault="006B21BC" w:rsidP="00160EE4">
            <w:pPr>
              <w:rPr>
                <w:rFonts w:cs="Arial"/>
                <w:sz w:val="16"/>
                <w:szCs w:val="16"/>
                <w:lang w:val="pl-PL"/>
              </w:rPr>
            </w:pPr>
            <w:r w:rsidRPr="001C5CF9">
              <w:rPr>
                <w:rFonts w:ascii="Arial" w:hAnsi="Arial" w:cs="Arial"/>
                <w:sz w:val="16"/>
                <w:szCs w:val="16"/>
                <w:lang w:val="pl-PL"/>
              </w:rPr>
              <w:t xml:space="preserve">Port isolation – możliwość blokowania komunikacji pomiędzy portami </w:t>
            </w:r>
          </w:p>
          <w:p w:rsidR="006B21BC" w:rsidRPr="00632432" w:rsidRDefault="006B21BC" w:rsidP="00160EE4">
            <w:pPr>
              <w:rPr>
                <w:rFonts w:cs="Arial"/>
                <w:sz w:val="16"/>
                <w:szCs w:val="16"/>
              </w:rPr>
            </w:pPr>
            <w:r w:rsidRPr="001C5CF9">
              <w:rPr>
                <w:rFonts w:ascii="Arial" w:hAnsi="Arial" w:cs="Arial"/>
                <w:sz w:val="16"/>
                <w:szCs w:val="16"/>
              </w:rPr>
              <w:t>STP BPDU port protection</w:t>
            </w:r>
          </w:p>
          <w:p w:rsidR="006B21BC" w:rsidRPr="00632432" w:rsidRDefault="006B21BC" w:rsidP="00160EE4">
            <w:pPr>
              <w:rPr>
                <w:rFonts w:cs="Arial"/>
                <w:sz w:val="16"/>
                <w:szCs w:val="16"/>
              </w:rPr>
            </w:pPr>
            <w:r w:rsidRPr="001C5CF9">
              <w:rPr>
                <w:rFonts w:ascii="Arial" w:hAnsi="Arial" w:cs="Arial"/>
                <w:sz w:val="16"/>
                <w:szCs w:val="16"/>
              </w:rPr>
              <w:t>STP root guard</w:t>
            </w:r>
          </w:p>
          <w:p w:rsidR="006B21BC" w:rsidRPr="00632432" w:rsidRDefault="006B21BC" w:rsidP="00160EE4">
            <w:pPr>
              <w:rPr>
                <w:rFonts w:cs="Arial"/>
                <w:sz w:val="16"/>
                <w:szCs w:val="16"/>
                <w:lang w:val="pl-PL"/>
              </w:rPr>
            </w:pPr>
            <w:r w:rsidRPr="001C5CF9">
              <w:rPr>
                <w:rFonts w:ascii="Arial" w:hAnsi="Arial" w:cs="Arial"/>
                <w:sz w:val="16"/>
                <w:szCs w:val="16"/>
                <w:lang w:val="pl-PL"/>
              </w:rPr>
              <w:t>DHCP protection – blokowanie nieautoryzowanych serwerów DHCP</w:t>
            </w:r>
          </w:p>
          <w:p w:rsidR="006B21BC" w:rsidRPr="00632432" w:rsidRDefault="006B21BC" w:rsidP="00160EE4">
            <w:pPr>
              <w:rPr>
                <w:rFonts w:cs="Arial"/>
                <w:sz w:val="16"/>
                <w:szCs w:val="16"/>
                <w:lang w:val="pl-PL"/>
              </w:rPr>
            </w:pPr>
            <w:r w:rsidRPr="001C5CF9">
              <w:rPr>
                <w:rFonts w:ascii="Arial" w:hAnsi="Arial" w:cs="Arial"/>
                <w:sz w:val="16"/>
                <w:szCs w:val="16"/>
                <w:lang w:val="pl-PL"/>
              </w:rPr>
              <w:t>Dynamic ARP protection – blokuje broadcasty ARP i możliwość podsłuchu sieci</w:t>
            </w:r>
          </w:p>
          <w:p w:rsidR="006B21BC" w:rsidRPr="00632432" w:rsidRDefault="006B21BC" w:rsidP="00160EE4">
            <w:pPr>
              <w:rPr>
                <w:rFonts w:cs="Arial"/>
                <w:sz w:val="16"/>
                <w:szCs w:val="16"/>
                <w:lang w:val="pl-PL"/>
              </w:rPr>
            </w:pPr>
            <w:r w:rsidRPr="001C5CF9">
              <w:rPr>
                <w:rFonts w:ascii="Arial" w:hAnsi="Arial" w:cs="Arial"/>
                <w:sz w:val="16"/>
                <w:szCs w:val="16"/>
                <w:lang w:val="pl-PL"/>
              </w:rPr>
              <w:t>IP source guard – zapobieganie fałszowania adresów IP</w:t>
            </w:r>
          </w:p>
          <w:p w:rsidR="006B21BC" w:rsidRPr="001C5CF9" w:rsidRDefault="006B21BC" w:rsidP="00160EE4">
            <w:pPr>
              <w:rPr>
                <w:rFonts w:cs="Arial"/>
                <w:sz w:val="16"/>
                <w:szCs w:val="16"/>
              </w:rPr>
            </w:pPr>
            <w:r w:rsidRPr="001C5CF9">
              <w:rPr>
                <w:rFonts w:ascii="Arial" w:hAnsi="Arial" w:cs="Arial"/>
                <w:sz w:val="16"/>
                <w:szCs w:val="16"/>
              </w:rPr>
              <w:t>Współpraca z RADIUS i HWTACACS</w:t>
            </w:r>
          </w:p>
          <w:p w:rsidR="006B21BC" w:rsidRPr="00632432" w:rsidRDefault="006B21BC" w:rsidP="00160EE4">
            <w:pPr>
              <w:rPr>
                <w:rFonts w:cs="Arial"/>
                <w:sz w:val="16"/>
                <w:szCs w:val="16"/>
              </w:rPr>
            </w:pPr>
            <w:r w:rsidRPr="001C5CF9">
              <w:rPr>
                <w:rFonts w:ascii="Arial" w:hAnsi="Arial" w:cs="Arial"/>
                <w:sz w:val="16"/>
                <w:szCs w:val="16"/>
              </w:rPr>
              <w:t>Multiple Customer Edge (MCE)</w:t>
            </w:r>
          </w:p>
          <w:p w:rsidR="006B21BC" w:rsidRPr="00632432" w:rsidRDefault="006B21BC" w:rsidP="00160EE4">
            <w:pPr>
              <w:rPr>
                <w:rFonts w:cs="Arial"/>
                <w:sz w:val="16"/>
                <w:szCs w:val="16"/>
              </w:rPr>
            </w:pPr>
            <w:r w:rsidRPr="001C5CF9">
              <w:rPr>
                <w:rFonts w:ascii="Arial" w:hAnsi="Arial" w:cs="Arial"/>
                <w:sz w:val="16"/>
                <w:szCs w:val="16"/>
              </w:rPr>
              <w:t>Unicast Reverse Path Forwarding (URPF)</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Zasilanie</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Wbudowany zasilacz 230VAC. Możliwość zastosowania dodatkowego zewnętrznego zasilacza dla zapewnienia redundancji.</w:t>
            </w:r>
          </w:p>
        </w:tc>
        <w:tc>
          <w:tcPr>
            <w:tcW w:w="6063" w:type="dxa"/>
            <w:vAlign w:val="center"/>
          </w:tcPr>
          <w:p w:rsidR="006B21BC" w:rsidRPr="001C5CF9" w:rsidRDefault="006B21BC" w:rsidP="00160EE4">
            <w:pPr>
              <w:rPr>
                <w:rFonts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Gwarancja</w:t>
            </w:r>
          </w:p>
        </w:tc>
        <w:tc>
          <w:tcPr>
            <w:tcW w:w="6063" w:type="dxa"/>
          </w:tcPr>
          <w:p w:rsidR="006B21BC" w:rsidRPr="001C5CF9" w:rsidRDefault="006B21BC" w:rsidP="00160EE4">
            <w:pPr>
              <w:rPr>
                <w:rFonts w:cs="Arial"/>
                <w:sz w:val="16"/>
                <w:szCs w:val="16"/>
                <w:lang w:val="pl-PL"/>
              </w:rPr>
            </w:pPr>
            <w:r w:rsidRPr="001C5CF9">
              <w:rPr>
                <w:rFonts w:ascii="Arial" w:hAnsi="Arial" w:cs="Arial"/>
                <w:sz w:val="16"/>
                <w:szCs w:val="16"/>
                <w:lang w:val="pl-PL"/>
              </w:rPr>
              <w:t>Gwarancja producenta typu „lifetime” (bezterminowa gwarancja przez cały cykl eksploatacji produktu) realizowana przez serwis producenta. Wymiana następnego dnia roboczego na sprawne urządzenie od momentu zgłoszenia</w:t>
            </w:r>
          </w:p>
        </w:tc>
        <w:tc>
          <w:tcPr>
            <w:tcW w:w="6063" w:type="dxa"/>
            <w:vAlign w:val="center"/>
          </w:tcPr>
          <w:p w:rsidR="006B21BC" w:rsidRPr="001C5CF9" w:rsidRDefault="006B21BC" w:rsidP="00160EE4">
            <w:pPr>
              <w:rPr>
                <w:rFonts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Współpraca z urządzeniami posiadanymi przez Zamawiającego</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 xml:space="preserve">Podłączenie do dwóch klastrów składających się z przełączników HP5500EI oraz posiadanych przez zamawiającego w sposób redundantny (wszystkie linki symultanicznie aktywne) tak, aby cały stos (9 urządzeń) połączony był w pierścień i działał jak jedno urządzenie zarządzane przez 1 adres IP. Klaster należy podłączyć do rdzenia zagregowanym linkiem 20Gb (z różnych fizycznych urządzeń) Członkowie klastra znajdować się będą w różnych szafach rack więc łączność należy zapewnić za pomocą modułów światłowodowych wielomodowych kompatybilnych z przełącznikami corowymi opisanymi w punkcie 3. Należy również wziąć pod uwagę zapisy z punktu </w:t>
            </w:r>
            <w:r>
              <w:rPr>
                <w:rFonts w:ascii="Arial" w:hAnsi="Arial" w:cs="Arial"/>
                <w:sz w:val="16"/>
                <w:szCs w:val="16"/>
                <w:lang w:val="pl-PL"/>
              </w:rPr>
              <w:t>10</w:t>
            </w:r>
            <w:r w:rsidRPr="001C5CF9">
              <w:rPr>
                <w:rFonts w:ascii="Arial" w:hAnsi="Arial" w:cs="Arial"/>
                <w:sz w:val="16"/>
                <w:szCs w:val="16"/>
                <w:lang w:val="pl-PL"/>
              </w:rPr>
              <w:t xml:space="preserve"> wraz z podpunktami SIWZ i je spełnić.</w:t>
            </w:r>
          </w:p>
          <w:p w:rsidR="006B21BC" w:rsidRPr="00632432" w:rsidRDefault="006B21BC" w:rsidP="00160EE4">
            <w:pPr>
              <w:rPr>
                <w:rFonts w:cs="Arial"/>
                <w:sz w:val="16"/>
                <w:szCs w:val="16"/>
                <w:lang w:val="pl-PL"/>
              </w:rPr>
            </w:pPr>
            <w:r w:rsidRPr="001C5CF9">
              <w:rPr>
                <w:rFonts w:ascii="Arial" w:hAnsi="Arial" w:cs="Arial"/>
                <w:sz w:val="16"/>
                <w:szCs w:val="16"/>
                <w:lang w:val="pl-PL"/>
              </w:rPr>
              <w:lastRenderedPageBreak/>
              <w:t>Dopuszcza się wymianę posiadanych urządzeń w klastrach w celu osiągnięcia wymaganego efektu technicznego.</w:t>
            </w:r>
          </w:p>
        </w:tc>
        <w:tc>
          <w:tcPr>
            <w:tcW w:w="6063" w:type="dxa"/>
            <w:vAlign w:val="center"/>
          </w:tcPr>
          <w:p w:rsidR="006B21BC" w:rsidRPr="001C5CF9" w:rsidRDefault="006B21BC" w:rsidP="00160EE4">
            <w:pPr>
              <w:rPr>
                <w:rFonts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Inne</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Urządzenia powinny być fabrycznie nowe, powinny pochodzić z legalnego kanału dystrybucyjnego określonego przez producenta na terenie Rzeczpospolitej Polskiej i posiadać pakiet usług gwarancyjnych kierowanych do użytkowników z obszaru Rzeczpospolitej Polskiej.</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Zamawiający może po dostawie sprzętu wystosować  zapytanie do producenta z prośbą o weryfikację numerów seryjnych w celu sprawdzenia zgodności z powyższym zapisem i zastrzega sobie prawo odstąpienia od umowy i podpisania odbioru sprzętu w przypadku nie spełnienia powyższego zapisu.</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Obsługa Multicast VLAN – możliwość przekazania tego samego ruchu multicast do wielu VLANów zarówno dla ruchu IPv4 jak i IPv6</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Możliwość bezpłatnego (lub opłaconego w ramach dostawy) aktualizowania oprogramowania urządzeń przez okres minimum 5 lat</w:t>
            </w:r>
          </w:p>
          <w:p w:rsidR="006B21BC" w:rsidRPr="00632432" w:rsidRDefault="006B21BC" w:rsidP="00160EE4">
            <w:pPr>
              <w:rPr>
                <w:rFonts w:cs="Arial"/>
                <w:sz w:val="16"/>
                <w:szCs w:val="16"/>
                <w:lang w:val="pl-PL"/>
              </w:rPr>
            </w:pPr>
            <w:r w:rsidRPr="001C62EC">
              <w:rPr>
                <w:rFonts w:ascii="Arial" w:hAnsi="Arial" w:cs="Arial"/>
                <w:sz w:val="16"/>
                <w:szCs w:val="16"/>
                <w:lang w:val="pl-PL"/>
              </w:rPr>
              <w:t>Obsługa OpenFlow w wersji minimum 1.3</w:t>
            </w:r>
          </w:p>
        </w:tc>
        <w:tc>
          <w:tcPr>
            <w:tcW w:w="6063" w:type="dxa"/>
            <w:vAlign w:val="center"/>
          </w:tcPr>
          <w:p w:rsidR="006B21BC" w:rsidRPr="001C5CF9" w:rsidRDefault="006B21BC" w:rsidP="00160EE4">
            <w:pPr>
              <w:rPr>
                <w:rFonts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Instalacja i konfiguracja</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Instalacja i konfiguracja powinna być przeprowadzona przez uprawnionego inżyniera posiadającego aktualny certyfikat Na poziomie inżyniera (Engineer lub Professional) producenta sprzętu sieciowego w zakresie obsługi zaproponowanych urządzeń sieciowych.</w:t>
            </w:r>
          </w:p>
          <w:p w:rsidR="006B21BC" w:rsidRPr="006A40F2" w:rsidRDefault="006B21BC" w:rsidP="004A4DDC">
            <w:pPr>
              <w:rPr>
                <w:rFonts w:ascii="Arial" w:hAnsi="Arial" w:cs="Arial"/>
                <w:sz w:val="16"/>
                <w:szCs w:val="16"/>
                <w:lang w:val="pl-PL"/>
              </w:rPr>
            </w:pPr>
            <w:r w:rsidRPr="006A40F2">
              <w:rPr>
                <w:rFonts w:ascii="Arial" w:hAnsi="Arial" w:cs="Arial"/>
                <w:sz w:val="16"/>
                <w:szCs w:val="16"/>
                <w:lang w:val="pl-PL"/>
              </w:rPr>
              <w:t>Wykonawca, którego oferta zostanie uznana za najkorzystniejszą, najpóźniej w terminie 2 dni przed podpisaniem umowy o realizację niniejszego zamówienia</w:t>
            </w:r>
            <w:r w:rsidRPr="006A40F2">
              <w:rPr>
                <w:rFonts w:ascii="Arial" w:hAnsi="Arial" w:cs="Arial"/>
                <w:bCs/>
                <w:sz w:val="16"/>
                <w:szCs w:val="16"/>
                <w:lang w:val="pl-PL"/>
              </w:rPr>
              <w:t>, musi przedłożyć Zamawiającemu w</w:t>
            </w:r>
            <w:r w:rsidRPr="006A40F2">
              <w:rPr>
                <w:rFonts w:ascii="Arial" w:hAnsi="Arial" w:cs="Arial"/>
                <w:sz w:val="16"/>
                <w:szCs w:val="16"/>
                <w:lang w:val="pl-PL"/>
              </w:rPr>
              <w:t>/w certyfikat.</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Zakres prac:</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montaż w szafie rack i podłączenie urządzeń</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dołączenie do istniejącego stosu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konfiguracja zgodnie z zaleceniami Zamawiającego.</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Wszystkie prace wpływające na funkcjonowanie obecnej infrastruktury muszą być wykonane w obrębie okna serwisowego 4 godziny</w:t>
            </w:r>
          </w:p>
          <w:p w:rsidR="006B21BC" w:rsidRPr="0075429E" w:rsidRDefault="006B21BC" w:rsidP="00160EE4">
            <w:pPr>
              <w:rPr>
                <w:lang w:val="pl-PL"/>
              </w:rPr>
            </w:pPr>
            <w:r w:rsidRPr="001C5CF9">
              <w:rPr>
                <w:rFonts w:ascii="Arial" w:hAnsi="Arial" w:cs="Arial"/>
                <w:sz w:val="16"/>
                <w:szCs w:val="16"/>
                <w:lang w:val="pl-PL"/>
              </w:rPr>
              <w:t xml:space="preserve">Konfiguracja do pracy z oprogramowaniem  HP Intelligent Management Center zgodnie z zapisami z punktu </w:t>
            </w:r>
            <w:r>
              <w:rPr>
                <w:rFonts w:ascii="Arial" w:hAnsi="Arial" w:cs="Arial"/>
                <w:sz w:val="16"/>
                <w:szCs w:val="16"/>
                <w:lang w:val="pl-PL"/>
              </w:rPr>
              <w:t>10</w:t>
            </w:r>
            <w:r w:rsidRPr="001C5CF9">
              <w:rPr>
                <w:rFonts w:ascii="Arial" w:hAnsi="Arial" w:cs="Arial"/>
                <w:sz w:val="16"/>
                <w:szCs w:val="16"/>
                <w:lang w:val="pl-PL"/>
              </w:rPr>
              <w:t xml:space="preserve"> wraz z podpunktami</w:t>
            </w:r>
            <w:r>
              <w:rPr>
                <w:rFonts w:ascii="Arial" w:hAnsi="Arial" w:cs="Arial"/>
                <w:sz w:val="16"/>
                <w:szCs w:val="16"/>
                <w:lang w:val="pl-PL"/>
              </w:rPr>
              <w:t>.</w:t>
            </w:r>
          </w:p>
        </w:tc>
        <w:tc>
          <w:tcPr>
            <w:tcW w:w="6063" w:type="dxa"/>
            <w:vAlign w:val="center"/>
          </w:tcPr>
          <w:p w:rsidR="006B21BC" w:rsidRPr="001C5CF9" w:rsidRDefault="006B21BC" w:rsidP="00160EE4">
            <w:pPr>
              <w:rPr>
                <w:rFonts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pStyle w:val="Nagwek2"/>
        <w:numPr>
          <w:ilvl w:val="0"/>
          <w:numId w:val="1"/>
        </w:numPr>
        <w:rPr>
          <w:lang w:val="pl-PL"/>
        </w:rPr>
      </w:pPr>
      <w:r w:rsidRPr="001C5CF9">
        <w:rPr>
          <w:rStyle w:val="Nagwek2Znak"/>
          <w:lang w:val="pl-PL"/>
        </w:rPr>
        <w:t>Dostawa instalacja i konfiguracja przełączników typ 3 – 4 szt</w:t>
      </w:r>
      <w:r w:rsidRPr="00632432">
        <w:rPr>
          <w:lang w:val="pl-PL"/>
        </w:rPr>
        <w:t>.</w:t>
      </w: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Oferowany przełącznik typ 3:</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6A40F2"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Nazwa, model/nr katalogowy:</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(należy wymienić wszystkie elementy składowe przełącznika)</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Parametry techniczne przełącznika typu 3:</w:t>
      </w:r>
    </w:p>
    <w:tbl>
      <w:tblPr>
        <w:tblW w:w="1392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6063"/>
        <w:gridCol w:w="6063"/>
      </w:tblGrid>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w:t>
            </w:r>
          </w:p>
          <w:p w:rsidR="006B21BC" w:rsidRPr="001C5CF9" w:rsidRDefault="006B21BC" w:rsidP="00160EE4">
            <w:pPr>
              <w:rPr>
                <w:rFonts w:ascii="Arial" w:hAnsi="Arial" w:cs="Arial"/>
                <w:sz w:val="16"/>
                <w:szCs w:val="16"/>
              </w:rPr>
            </w:pPr>
            <w:r w:rsidRPr="001C5CF9">
              <w:rPr>
                <w:rFonts w:ascii="Arial" w:hAnsi="Arial" w:cs="Arial"/>
                <w:sz w:val="16"/>
                <w:szCs w:val="16"/>
              </w:rPr>
              <w:t>parametru</w:t>
            </w:r>
          </w:p>
        </w:tc>
        <w:tc>
          <w:tcPr>
            <w:tcW w:w="6063" w:type="dxa"/>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c>
          <w:tcPr>
            <w:tcW w:w="6063"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Obudowa</w:t>
            </w:r>
          </w:p>
        </w:tc>
        <w:tc>
          <w:tcPr>
            <w:tcW w:w="6063"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Maksymalnie 1U do instalacji w standardowej szafie RACK 19”.</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Porty</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Nie mniej niż 44 porty RJ45 10/100/1000, autosensing, Auto-MDIX</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lastRenderedPageBreak/>
              <w:t>Nie mniej niż 4 porty combo RJ45 10/100/1000 lub SFP (sloty SFP muszą umożliwiać instalację modułów światłowodowych zarówno 100Mb/s jak i 1000Mb/s)</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Nie mniej niż 2 porty 10G SFP+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Nie mniej niż 2 porty 10G CX4</w:t>
            </w:r>
          </w:p>
          <w:p w:rsidR="006B21BC" w:rsidRPr="001C5CF9" w:rsidRDefault="006B21BC" w:rsidP="00160EE4">
            <w:pPr>
              <w:rPr>
                <w:rFonts w:ascii="Arial" w:hAnsi="Arial" w:cs="Arial"/>
                <w:sz w:val="16"/>
                <w:szCs w:val="16"/>
              </w:rPr>
            </w:pPr>
            <w:r w:rsidRPr="001C5CF9">
              <w:rPr>
                <w:rFonts w:ascii="Arial" w:hAnsi="Arial" w:cs="Arial"/>
                <w:sz w:val="16"/>
                <w:szCs w:val="16"/>
              </w:rPr>
              <w:t>Port konsoli szeregowej RJ45</w:t>
            </w:r>
          </w:p>
        </w:tc>
        <w:tc>
          <w:tcPr>
            <w:tcW w:w="6063" w:type="dxa"/>
            <w:vAlign w:val="center"/>
          </w:tcPr>
          <w:p w:rsidR="006B21BC" w:rsidRPr="001C5CF9" w:rsidRDefault="006B21BC" w:rsidP="00160EE4">
            <w:pPr>
              <w:rPr>
                <w:rFonts w:ascii="Arial" w:hAnsi="Arial"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Moduły światłowodowe 10G</w:t>
            </w:r>
          </w:p>
        </w:tc>
        <w:tc>
          <w:tcPr>
            <w:tcW w:w="6063" w:type="dxa"/>
          </w:tcPr>
          <w:p w:rsidR="006B21BC" w:rsidRPr="001C5CF9" w:rsidRDefault="006B21BC" w:rsidP="00160EE4">
            <w:pPr>
              <w:rPr>
                <w:rFonts w:ascii="Arial" w:hAnsi="Arial" w:cs="Arial"/>
                <w:sz w:val="16"/>
                <w:szCs w:val="16"/>
              </w:rPr>
            </w:pPr>
            <w:r w:rsidRPr="001C5CF9">
              <w:rPr>
                <w:rFonts w:ascii="Arial" w:hAnsi="Arial" w:cs="Arial"/>
                <w:sz w:val="16"/>
                <w:szCs w:val="16"/>
              </w:rPr>
              <w:t>2 moduły 10G SFP+ LC LRM Transceiver</w:t>
            </w:r>
          </w:p>
        </w:tc>
        <w:tc>
          <w:tcPr>
            <w:tcW w:w="6063" w:type="dxa"/>
            <w:vAlign w:val="center"/>
          </w:tcPr>
          <w:p w:rsidR="006B21BC" w:rsidRPr="001C5CF9" w:rsidRDefault="006B21BC" w:rsidP="00160EE4">
            <w:pPr>
              <w:rPr>
                <w:rFonts w:ascii="Arial" w:hAnsi="Arial" w:cs="Arial"/>
                <w:sz w:val="16"/>
                <w:szCs w:val="16"/>
              </w:rPr>
            </w:pP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Zarządzanie:</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Za pomocą oprogramowania HP Intelligent Management Center (będącego w posiadaniu Zamawiającego), CLI, WWW, SNMP, Telnet, SSH</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Rozmiar tablicy routingu</w:t>
            </w:r>
          </w:p>
        </w:tc>
        <w:tc>
          <w:tcPr>
            <w:tcW w:w="6063" w:type="dxa"/>
          </w:tcPr>
          <w:p w:rsidR="006B21BC" w:rsidRPr="001C5CF9" w:rsidRDefault="006B21BC" w:rsidP="00160EE4">
            <w:pPr>
              <w:rPr>
                <w:rFonts w:ascii="Arial" w:hAnsi="Arial" w:cs="Arial"/>
                <w:sz w:val="16"/>
                <w:szCs w:val="16"/>
              </w:rPr>
            </w:pPr>
            <w:r w:rsidRPr="001C5CF9">
              <w:rPr>
                <w:rFonts w:ascii="Arial" w:hAnsi="Arial" w:cs="Arial"/>
                <w:sz w:val="16"/>
                <w:szCs w:val="16"/>
              </w:rPr>
              <w:t>Nie mniej niż 12000 (IPv4)</w:t>
            </w:r>
          </w:p>
        </w:tc>
        <w:tc>
          <w:tcPr>
            <w:tcW w:w="6063" w:type="dxa"/>
            <w:vAlign w:val="center"/>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Rozmiar tablicy adresów MAC</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Nie mniej niż 32000</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Rozmiar bufora pakietów</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Nie mniej niż 4MB</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Warstwa przełączania</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2,3</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Prędkość przełączania:</w:t>
            </w:r>
          </w:p>
        </w:tc>
        <w:tc>
          <w:tcPr>
            <w:tcW w:w="6063" w:type="dxa"/>
          </w:tcPr>
          <w:p w:rsidR="006B21BC" w:rsidRPr="001C5CF9" w:rsidRDefault="006B21BC" w:rsidP="00160EE4">
            <w:pPr>
              <w:rPr>
                <w:rFonts w:cs="Arial"/>
                <w:sz w:val="16"/>
                <w:szCs w:val="16"/>
                <w:lang w:val="pl-PL"/>
              </w:rPr>
            </w:pPr>
            <w:r w:rsidRPr="001C5CF9">
              <w:rPr>
                <w:rFonts w:ascii="Arial" w:hAnsi="Arial" w:cs="Arial"/>
                <w:sz w:val="16"/>
                <w:szCs w:val="16"/>
                <w:lang w:val="pl-PL"/>
              </w:rPr>
              <w:t>Nie mniej niż 192 Gb/s</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Przepustowość:</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Nie mniej niż 142,9 mpps</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Funkcje wysokiej dostępności</w:t>
            </w:r>
          </w:p>
        </w:tc>
        <w:tc>
          <w:tcPr>
            <w:tcW w:w="6063" w:type="dxa"/>
          </w:tcPr>
          <w:p w:rsidR="006B21BC" w:rsidRPr="001C5CF9" w:rsidRDefault="006B21BC" w:rsidP="00160EE4">
            <w:pPr>
              <w:rPr>
                <w:rFonts w:cs="Arial"/>
                <w:sz w:val="16"/>
                <w:szCs w:val="16"/>
                <w:lang w:val="pl-PL"/>
              </w:rPr>
            </w:pPr>
            <w:r w:rsidRPr="001C5CF9">
              <w:rPr>
                <w:rFonts w:ascii="Arial" w:hAnsi="Arial" w:cs="Arial"/>
                <w:sz w:val="16"/>
                <w:szCs w:val="16"/>
                <w:lang w:val="pl-PL"/>
              </w:rPr>
              <w:t>Spanning Tree MSTP, RSTP; VRRP; możliwość łączenia przełaczników  w stos działający jako jeden wirtualny przełącznik oraz jeden wirtualny router. Urządzenia w stosie muszą być widziane pod wspólnym adresem IP.</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rPr>
          <w:trHeight w:val="218"/>
        </w:trPr>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Routing IPv4</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static, RIP v1 i v2, IS-IS, OSFP, BGP</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Routing IPv6</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static, RIPng, OSFPv3, IS-ISv6, BGP+ for IPv6</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QoS</w:t>
            </w:r>
          </w:p>
        </w:tc>
        <w:tc>
          <w:tcPr>
            <w:tcW w:w="6063" w:type="dxa"/>
          </w:tcPr>
          <w:p w:rsidR="006B21BC" w:rsidRPr="001C5CF9" w:rsidRDefault="006B21BC" w:rsidP="00160EE4">
            <w:pPr>
              <w:rPr>
                <w:rFonts w:cs="Arial"/>
                <w:sz w:val="16"/>
                <w:szCs w:val="16"/>
                <w:lang w:val="pl-PL"/>
              </w:rPr>
            </w:pPr>
            <w:r w:rsidRPr="001C5CF9">
              <w:rPr>
                <w:rFonts w:ascii="Arial" w:hAnsi="Arial" w:cs="Arial"/>
                <w:sz w:val="16"/>
                <w:szCs w:val="16"/>
                <w:lang w:val="pl-PL"/>
              </w:rPr>
              <w:t>Storm restraint (limitowanie ruchu broadcast, multicast i nieznanych unicast)</w:t>
            </w:r>
          </w:p>
          <w:p w:rsidR="006B21BC" w:rsidRPr="001C5CF9" w:rsidRDefault="006B21BC" w:rsidP="00160EE4">
            <w:pPr>
              <w:rPr>
                <w:rFonts w:cs="Arial"/>
                <w:sz w:val="16"/>
                <w:szCs w:val="16"/>
                <w:lang w:val="pl-PL"/>
              </w:rPr>
            </w:pPr>
            <w:r w:rsidRPr="001C5CF9">
              <w:rPr>
                <w:rFonts w:ascii="Arial" w:hAnsi="Arial" w:cs="Arial"/>
                <w:sz w:val="16"/>
                <w:szCs w:val="16"/>
                <w:lang w:val="pl-PL"/>
              </w:rPr>
              <w:t>Zaawasnowany QoS – klasyfikacja ruchu z wykorzstaniem wielu kryteriów bazujących na informacjach z warstw 2,3 i 4 mdelu OSI. Możliwość przypisywania polityk typu proiorytet, limitowanie lub gwarancji pasma dla ruchu w obu kierunkach do portu, VLANu lub całego przełącznika</w:t>
            </w:r>
          </w:p>
          <w:p w:rsidR="006B21BC" w:rsidRPr="001C5CF9" w:rsidRDefault="006B21BC" w:rsidP="00160EE4">
            <w:pPr>
              <w:rPr>
                <w:rFonts w:cs="Arial"/>
                <w:sz w:val="16"/>
                <w:szCs w:val="16"/>
                <w:lang w:val="pl-PL"/>
              </w:rPr>
            </w:pPr>
            <w:r w:rsidRPr="001C5CF9">
              <w:rPr>
                <w:rFonts w:ascii="Arial" w:hAnsi="Arial" w:cs="Arial"/>
                <w:sz w:val="16"/>
                <w:szCs w:val="16"/>
                <w:lang w:val="pl-PL"/>
              </w:rPr>
              <w:t xml:space="preserve">Klasy ruchu bazujące na listach ACL oraz pierszeństwie wynikającym ze standardu  IEEE 802.1p, protokołu IP, pola DSCP lub ToS.  </w:t>
            </w:r>
            <w:r w:rsidRPr="00160EE4">
              <w:rPr>
                <w:lang w:val="pl-PL"/>
              </w:rPr>
              <w:t xml:space="preserve">Możliwość  wyboru sposobu obsługi kolejek </w:t>
            </w:r>
            <w:r w:rsidRPr="001C5CF9">
              <w:rPr>
                <w:rFonts w:ascii="Arial" w:hAnsi="Arial" w:cs="Arial"/>
                <w:sz w:val="16"/>
                <w:szCs w:val="16"/>
                <w:lang w:val="pl-PL"/>
              </w:rPr>
              <w:t>w oparciu o strict priority queuing, WRED, WFQ, WDRR, oraz SP+WDRR; Funkcjionalnosć voice VLAN</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Zarządzanie</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Możliwość nadawania portom własnych nazw</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zdalnej konfiguracji i zarządzania po przez przeglądarkę internetową (HTTPS) oraz CLI</w:t>
            </w:r>
          </w:p>
          <w:p w:rsidR="006B21BC" w:rsidRPr="00632432" w:rsidRDefault="006B21BC" w:rsidP="00160EE4">
            <w:pPr>
              <w:rPr>
                <w:rFonts w:cs="Arial"/>
                <w:sz w:val="16"/>
                <w:szCs w:val="16"/>
                <w:lang w:val="pl-PL"/>
              </w:rPr>
            </w:pPr>
            <w:r w:rsidRPr="001C5CF9">
              <w:rPr>
                <w:rFonts w:ascii="Arial" w:hAnsi="Arial" w:cs="Arial"/>
                <w:sz w:val="16"/>
                <w:szCs w:val="16"/>
                <w:lang w:val="pl-PL"/>
              </w:rPr>
              <w:t>Przynajmniej dwa wbudowane poziomy uprawnień dla administratorów, jeden tylko do odczytu oraz z możliwością odczytu i zapisu</w:t>
            </w:r>
          </w:p>
          <w:p w:rsidR="006B21BC" w:rsidRPr="00632432" w:rsidRDefault="006B21BC" w:rsidP="00160EE4">
            <w:pPr>
              <w:rPr>
                <w:rFonts w:cs="Arial"/>
                <w:sz w:val="16"/>
                <w:szCs w:val="16"/>
                <w:lang w:val="pl-PL"/>
              </w:rPr>
            </w:pPr>
            <w:r w:rsidRPr="001C5CF9">
              <w:rPr>
                <w:rFonts w:ascii="Arial" w:hAnsi="Arial" w:cs="Arial"/>
                <w:sz w:val="16"/>
                <w:szCs w:val="16"/>
                <w:lang w:val="pl-PL"/>
              </w:rPr>
              <w:t>Autoryzacja wykonywania poleceń przez HWTACACS umożliwiająca tworzenie własnych list poleceń i przypisywania ich do konkretnych administratorów</w:t>
            </w:r>
          </w:p>
          <w:p w:rsidR="006B21BC" w:rsidRPr="00632432" w:rsidRDefault="006B21BC" w:rsidP="00160EE4">
            <w:pPr>
              <w:rPr>
                <w:rFonts w:cs="Arial"/>
                <w:sz w:val="16"/>
                <w:szCs w:val="16"/>
                <w:lang w:val="pl-PL"/>
              </w:rPr>
            </w:pPr>
            <w:r w:rsidRPr="001C5CF9">
              <w:rPr>
                <w:rFonts w:ascii="Arial" w:hAnsi="Arial" w:cs="Arial"/>
                <w:sz w:val="16"/>
                <w:szCs w:val="16"/>
                <w:lang w:val="pl-PL"/>
              </w:rPr>
              <w:t>Bezpieczne Web GUI</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zapisania na urządzeniu co najmniej dwóch plików systemu operacyjnego urządzenia w celu uproszczenia upgradów i downgradów systemu</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zapisywania wielu wersji (co najmniej pięciu) konfiguracji na urządzeniu</w:t>
            </w:r>
          </w:p>
          <w:p w:rsidR="006B21BC" w:rsidRPr="00632432" w:rsidRDefault="006B21BC" w:rsidP="00160EE4">
            <w:pPr>
              <w:rPr>
                <w:rFonts w:cs="Arial"/>
                <w:sz w:val="16"/>
                <w:szCs w:val="16"/>
                <w:lang w:val="pl-PL"/>
              </w:rPr>
            </w:pPr>
            <w:r w:rsidRPr="001C5CF9">
              <w:rPr>
                <w:rFonts w:ascii="Arial" w:hAnsi="Arial" w:cs="Arial"/>
                <w:sz w:val="16"/>
                <w:szCs w:val="16"/>
                <w:lang w:val="pl-PL"/>
              </w:rPr>
              <w:t>Kompleksowe zapisywanie danych sesji</w:t>
            </w:r>
          </w:p>
          <w:p w:rsidR="006B21BC" w:rsidRPr="00632432" w:rsidRDefault="006B21BC" w:rsidP="00160EE4">
            <w:pPr>
              <w:rPr>
                <w:rFonts w:cs="Arial"/>
                <w:sz w:val="16"/>
                <w:szCs w:val="16"/>
                <w:lang w:val="pl-PL"/>
              </w:rPr>
            </w:pPr>
            <w:r w:rsidRPr="001C5CF9">
              <w:rPr>
                <w:rFonts w:ascii="Arial" w:hAnsi="Arial" w:cs="Arial"/>
                <w:sz w:val="16"/>
                <w:szCs w:val="16"/>
                <w:lang w:val="pl-PL"/>
              </w:rPr>
              <w:t>SNMPv1, SNMPv2, SNMPv3, RMON na potrzeby integracji z HP IMC</w:t>
            </w:r>
          </w:p>
          <w:p w:rsidR="006B21BC" w:rsidRPr="00632432" w:rsidRDefault="006B21BC" w:rsidP="00160EE4">
            <w:pPr>
              <w:rPr>
                <w:rFonts w:cs="Arial"/>
                <w:sz w:val="16"/>
                <w:szCs w:val="16"/>
                <w:lang w:val="pl-PL"/>
              </w:rPr>
            </w:pPr>
            <w:r w:rsidRPr="001C5CF9">
              <w:rPr>
                <w:rFonts w:ascii="Arial" w:hAnsi="Arial" w:cs="Arial"/>
                <w:sz w:val="16"/>
                <w:szCs w:val="16"/>
                <w:lang w:val="pl-PL"/>
              </w:rPr>
              <w:t>Obsługa protokołu LLDP  i CDP (co najmniej odczyt)</w:t>
            </w:r>
          </w:p>
          <w:p w:rsidR="006B21BC" w:rsidRPr="00632432" w:rsidRDefault="006B21BC" w:rsidP="00160EE4">
            <w:pPr>
              <w:rPr>
                <w:rFonts w:cs="Arial"/>
                <w:sz w:val="16"/>
                <w:szCs w:val="16"/>
                <w:lang w:val="pl-PL"/>
              </w:rPr>
            </w:pPr>
            <w:r w:rsidRPr="001C5CF9">
              <w:rPr>
                <w:rFonts w:ascii="Arial" w:hAnsi="Arial" w:cs="Arial"/>
                <w:sz w:val="16"/>
                <w:szCs w:val="16"/>
                <w:lang w:val="pl-PL"/>
              </w:rPr>
              <w:t>sFlow na potrzeby integracji z Traffic Analyzer w HP IMC</w:t>
            </w:r>
          </w:p>
          <w:p w:rsidR="006B21BC" w:rsidRPr="00632432" w:rsidRDefault="006B21BC" w:rsidP="00160EE4">
            <w:pPr>
              <w:rPr>
                <w:rFonts w:cs="Arial"/>
                <w:sz w:val="16"/>
                <w:szCs w:val="16"/>
                <w:lang w:val="pl-PL"/>
              </w:rPr>
            </w:pPr>
            <w:r w:rsidRPr="001C5CF9">
              <w:rPr>
                <w:rFonts w:ascii="Arial" w:hAnsi="Arial" w:cs="Arial"/>
                <w:sz w:val="16"/>
                <w:szCs w:val="16"/>
                <w:lang w:val="pl-PL"/>
              </w:rPr>
              <w:lastRenderedPageBreak/>
              <w:t xml:space="preserve"> Dedykowany Management VLAN (urządzeniem można zarządzać tylko po przez ten VLAN)</w:t>
            </w:r>
          </w:p>
          <w:p w:rsidR="006B21BC" w:rsidRPr="00632432" w:rsidRDefault="006B21BC" w:rsidP="00160EE4">
            <w:pPr>
              <w:rPr>
                <w:rFonts w:cs="Arial"/>
                <w:sz w:val="16"/>
                <w:szCs w:val="16"/>
                <w:lang w:val="pl-PL"/>
              </w:rPr>
            </w:pPr>
            <w:r w:rsidRPr="001C5CF9">
              <w:rPr>
                <w:rFonts w:ascii="Arial" w:hAnsi="Arial" w:cs="Arial"/>
                <w:sz w:val="16"/>
                <w:szCs w:val="16"/>
                <w:lang w:val="pl-PL"/>
              </w:rPr>
              <w:t>Remote Inteligent Mirroring - możliwość mirrorowania ruchu wchodzącego lub wychodzącego na interfejs izolowanego przy pomocy ACL na lokalny bądź zlany port w dowolnym miejscu sieci (dokładnie na serwer do analizy ruchu sieciowego)</w:t>
            </w:r>
          </w:p>
          <w:p w:rsidR="006B21BC" w:rsidRPr="001C5CF9" w:rsidRDefault="006B21BC" w:rsidP="00160EE4">
            <w:pPr>
              <w:rPr>
                <w:rFonts w:cs="Arial"/>
                <w:sz w:val="16"/>
                <w:szCs w:val="16"/>
                <w:lang w:val="pl-PL"/>
              </w:rPr>
            </w:pPr>
            <w:r w:rsidRPr="001C5CF9">
              <w:rPr>
                <w:rFonts w:ascii="Arial" w:hAnsi="Arial" w:cs="Arial"/>
                <w:sz w:val="16"/>
                <w:szCs w:val="16"/>
                <w:lang w:val="pl-PL"/>
              </w:rPr>
              <w:t xml:space="preserve">Device Link Detection Protocol </w:t>
            </w:r>
          </w:p>
          <w:p w:rsidR="006B21BC" w:rsidRPr="001C5CF9" w:rsidRDefault="006B21BC" w:rsidP="00160EE4">
            <w:pPr>
              <w:rPr>
                <w:rFonts w:cs="Arial"/>
                <w:sz w:val="16"/>
                <w:szCs w:val="16"/>
                <w:lang w:val="pl-PL"/>
              </w:rPr>
            </w:pPr>
            <w:r w:rsidRPr="001C5CF9">
              <w:rPr>
                <w:rFonts w:ascii="Arial" w:hAnsi="Arial" w:cs="Arial"/>
                <w:sz w:val="16"/>
                <w:szCs w:val="16"/>
                <w:lang w:val="pl-PL"/>
              </w:rPr>
              <w:t>Zarządzanie po przez IPv6 (wsparcie dla pingv6, tracertv6, telnetv6, tftpv6, DNSv6, syslogv6, FTPv6, SNMPv6,DHCPv6, RADIUS dla IPv6)</w:t>
            </w:r>
          </w:p>
          <w:p w:rsidR="006B21BC" w:rsidRPr="00632432" w:rsidRDefault="006B21BC" w:rsidP="00160EE4">
            <w:pPr>
              <w:rPr>
                <w:rFonts w:cs="Arial"/>
                <w:sz w:val="16"/>
                <w:szCs w:val="16"/>
              </w:rPr>
            </w:pPr>
            <w:r w:rsidRPr="001C5CF9">
              <w:rPr>
                <w:rFonts w:ascii="Arial" w:hAnsi="Arial" w:cs="Arial"/>
                <w:sz w:val="16"/>
                <w:szCs w:val="16"/>
              </w:rPr>
              <w:t>In-Service Software Upgrade (ISSU)</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Połączenia</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Auto-MDIX oraz możliwość ręcznego wymuszenia MDIX dla okablowania prostego i z przeplotem</w:t>
            </w:r>
          </w:p>
          <w:p w:rsidR="006B21BC" w:rsidRPr="00632432" w:rsidRDefault="006B21BC" w:rsidP="00160EE4">
            <w:pPr>
              <w:rPr>
                <w:rFonts w:cs="Arial"/>
                <w:sz w:val="16"/>
                <w:szCs w:val="16"/>
              </w:rPr>
            </w:pPr>
            <w:r w:rsidRPr="001C5CF9">
              <w:rPr>
                <w:rFonts w:ascii="Arial" w:hAnsi="Arial" w:cs="Arial"/>
                <w:sz w:val="16"/>
                <w:szCs w:val="16"/>
              </w:rPr>
              <w:t>Flow control</w:t>
            </w:r>
          </w:p>
          <w:p w:rsidR="006B21BC" w:rsidRPr="001C5CF9" w:rsidRDefault="006B21BC" w:rsidP="00160EE4">
            <w:pPr>
              <w:rPr>
                <w:rFonts w:cs="Arial"/>
                <w:sz w:val="16"/>
                <w:szCs w:val="16"/>
              </w:rPr>
            </w:pPr>
            <w:r w:rsidRPr="001C5CF9">
              <w:rPr>
                <w:rFonts w:ascii="Arial" w:hAnsi="Arial" w:cs="Arial"/>
                <w:sz w:val="16"/>
                <w:szCs w:val="16"/>
              </w:rPr>
              <w:t>Obsługa Jumbo frame do 9200 bajtów</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łączenia w klastry zgodnie z wymaganiami technicznymi</w:t>
            </w:r>
          </w:p>
          <w:p w:rsidR="006B21BC" w:rsidRPr="001C5CF9" w:rsidRDefault="006B21BC" w:rsidP="00160EE4">
            <w:pPr>
              <w:rPr>
                <w:rFonts w:cs="Arial"/>
                <w:sz w:val="16"/>
                <w:szCs w:val="16"/>
                <w:lang w:val="pl-PL"/>
              </w:rPr>
            </w:pPr>
            <w:r w:rsidRPr="001C5CF9">
              <w:rPr>
                <w:rFonts w:ascii="Arial" w:hAnsi="Arial" w:cs="Arial"/>
                <w:sz w:val="16"/>
                <w:szCs w:val="16"/>
                <w:lang w:val="pl-PL"/>
              </w:rPr>
              <w:t>IEEE 802.3at Power over Ethernet</w:t>
            </w:r>
          </w:p>
          <w:p w:rsidR="006B21BC" w:rsidRPr="00632432" w:rsidRDefault="006B21BC" w:rsidP="00160EE4">
            <w:pPr>
              <w:rPr>
                <w:rFonts w:cs="Arial"/>
                <w:sz w:val="16"/>
                <w:szCs w:val="16"/>
                <w:lang w:val="pl-PL"/>
              </w:rPr>
            </w:pPr>
            <w:r w:rsidRPr="001C5CF9">
              <w:rPr>
                <w:rFonts w:ascii="Arial" w:hAnsi="Arial" w:cs="Arial"/>
                <w:sz w:val="16"/>
                <w:szCs w:val="16"/>
                <w:lang w:val="pl-PL"/>
              </w:rPr>
              <w:t>Wykrywanie problemów w warstwie łącza danych z wykorzystaniem IEEE 802.3ah OAM</w:t>
            </w:r>
          </w:p>
          <w:p w:rsidR="006B21BC" w:rsidRPr="00632432" w:rsidRDefault="006B21BC" w:rsidP="00160EE4">
            <w:pPr>
              <w:rPr>
                <w:rFonts w:cs="Arial"/>
                <w:sz w:val="16"/>
                <w:szCs w:val="16"/>
                <w:lang w:val="pl-PL"/>
              </w:rPr>
            </w:pPr>
            <w:r w:rsidRPr="001C5CF9">
              <w:rPr>
                <w:rFonts w:ascii="Arial" w:hAnsi="Arial" w:cs="Arial"/>
                <w:sz w:val="16"/>
                <w:szCs w:val="16"/>
                <w:lang w:val="pl-PL"/>
              </w:rPr>
              <w:t>10Gb uplinki do tworzenia stosów</w:t>
            </w:r>
          </w:p>
        </w:tc>
        <w:tc>
          <w:tcPr>
            <w:tcW w:w="6063" w:type="dxa"/>
            <w:vAlign w:val="center"/>
          </w:tcPr>
          <w:p w:rsidR="006B21BC" w:rsidRPr="001C5CF9" w:rsidRDefault="006B21BC" w:rsidP="00160EE4">
            <w:pPr>
              <w:rPr>
                <w:rFonts w:cs="Arial"/>
                <w:sz w:val="16"/>
                <w:szCs w:val="16"/>
                <w:lang w:val="pl-PL"/>
              </w:rPr>
            </w:pPr>
          </w:p>
        </w:tc>
      </w:tr>
      <w:tr w:rsidR="006B21BC" w:rsidRPr="002D6591"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Wydajność</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Architektura nieblokująca się (nonblocking) która zapewnia przełączanie 192Gbps z pełną szybkością portów (wire-speed)  minimum 140 milionów pps</w:t>
            </w:r>
          </w:p>
          <w:p w:rsidR="006B21BC" w:rsidRPr="003F0000" w:rsidRDefault="006B21BC" w:rsidP="00160EE4">
            <w:pPr>
              <w:rPr>
                <w:rFonts w:cs="Arial"/>
                <w:sz w:val="16"/>
                <w:szCs w:val="16"/>
                <w:lang w:val="pl-PL"/>
              </w:rPr>
            </w:pPr>
            <w:r w:rsidRPr="003F0000">
              <w:rPr>
                <w:rFonts w:ascii="Arial" w:hAnsi="Arial" w:cs="Arial"/>
                <w:sz w:val="16"/>
                <w:szCs w:val="16"/>
                <w:lang w:val="pl-PL"/>
              </w:rPr>
              <w:t>Hardware-based wier-speed access controll lists (ACLs) – wsparcie sprzętowe dla ACL przy pełnej prędkości portów</w:t>
            </w:r>
          </w:p>
        </w:tc>
        <w:tc>
          <w:tcPr>
            <w:tcW w:w="6063" w:type="dxa"/>
            <w:vAlign w:val="center"/>
          </w:tcPr>
          <w:p w:rsidR="006B21BC" w:rsidRPr="003F0000" w:rsidRDefault="006B21BC" w:rsidP="00160EE4">
            <w:pPr>
              <w:rPr>
                <w:rFonts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Wysoka dostępność i odporność </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Na poziomie systemu operacyjnego odizolowana warstwa zarządzania od warstwy danych</w:t>
            </w:r>
          </w:p>
          <w:p w:rsidR="006B21BC" w:rsidRPr="00632432" w:rsidRDefault="006B21BC" w:rsidP="00160EE4">
            <w:pPr>
              <w:rPr>
                <w:rFonts w:cs="Arial"/>
                <w:sz w:val="16"/>
                <w:szCs w:val="16"/>
                <w:lang w:val="pl-PL"/>
              </w:rPr>
            </w:pPr>
            <w:r w:rsidRPr="001C5CF9">
              <w:rPr>
                <w:rFonts w:ascii="Arial" w:hAnsi="Arial" w:cs="Arial"/>
                <w:sz w:val="16"/>
                <w:szCs w:val="16"/>
                <w:lang w:val="pl-PL"/>
              </w:rPr>
              <w:t>Redundantne zasilanie</w:t>
            </w:r>
          </w:p>
          <w:p w:rsidR="006B21BC" w:rsidRPr="00632432" w:rsidRDefault="006B21BC" w:rsidP="00160EE4">
            <w:pPr>
              <w:rPr>
                <w:rFonts w:cs="Arial"/>
                <w:sz w:val="16"/>
                <w:szCs w:val="16"/>
                <w:lang w:val="pl-PL"/>
              </w:rPr>
            </w:pPr>
            <w:r w:rsidRPr="001C5CF9">
              <w:rPr>
                <w:rFonts w:ascii="Arial" w:hAnsi="Arial" w:cs="Arial"/>
                <w:sz w:val="16"/>
                <w:szCs w:val="16"/>
                <w:lang w:val="pl-PL"/>
              </w:rPr>
              <w:t>Smart link który zapewnia przełączenie między linkami na poziomie 50ms</w:t>
            </w:r>
          </w:p>
          <w:p w:rsidR="006B21BC" w:rsidRPr="00632432" w:rsidRDefault="006B21BC" w:rsidP="00160EE4">
            <w:pPr>
              <w:rPr>
                <w:rFonts w:cs="Arial"/>
                <w:sz w:val="16"/>
                <w:szCs w:val="16"/>
              </w:rPr>
            </w:pPr>
            <w:r w:rsidRPr="001C5CF9">
              <w:rPr>
                <w:rFonts w:ascii="Arial" w:hAnsi="Arial" w:cs="Arial"/>
                <w:sz w:val="16"/>
                <w:szCs w:val="16"/>
              </w:rPr>
              <w:t>Spanning Tree (MSTP)</w:t>
            </w:r>
          </w:p>
          <w:p w:rsidR="006B21BC" w:rsidRPr="00632432" w:rsidRDefault="006B21BC" w:rsidP="00160EE4">
            <w:pPr>
              <w:rPr>
                <w:rFonts w:cs="Arial"/>
                <w:sz w:val="16"/>
                <w:szCs w:val="16"/>
              </w:rPr>
            </w:pPr>
            <w:r w:rsidRPr="001C5CF9">
              <w:rPr>
                <w:rFonts w:ascii="Arial" w:hAnsi="Arial" w:cs="Arial"/>
                <w:sz w:val="16"/>
                <w:szCs w:val="16"/>
              </w:rPr>
              <w:t>Virtual Router Redundancy Protocol</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łączenia urządzeń w klastry o wielkości minimum 9 urządzeń na klaster w taki sposób aby wszystkie przełączniki w klastrze pracowały jako jedno urządzenie warstwy 2 lub 3; przełączniki nie muszą być z kolokowane blisko siebie i powinny być wstanie utworzyć rozwiązanie disaster-recovery; Serwery i urządzenia sieciowe powinny dać się podłączyć do różnych fizycznych członków klastra za pomocą zagregowanego linku LACP dla zapewnienia wysokiej dostępności oraz zrównoważenia obciążenia; Cały klaster musi dać się podłączyć w analogiczny sposób do innego już posiadanego klastra;</w:t>
            </w:r>
          </w:p>
          <w:p w:rsidR="006B21BC" w:rsidRPr="001C5CF9" w:rsidRDefault="006B21BC" w:rsidP="00160EE4">
            <w:pPr>
              <w:rPr>
                <w:rFonts w:cs="Arial"/>
                <w:sz w:val="16"/>
                <w:szCs w:val="16"/>
                <w:lang w:val="pl-PL"/>
              </w:rPr>
            </w:pPr>
            <w:r w:rsidRPr="001C5CF9">
              <w:rPr>
                <w:rFonts w:ascii="Arial" w:hAnsi="Arial" w:cs="Arial"/>
                <w:sz w:val="16"/>
                <w:szCs w:val="16"/>
                <w:lang w:val="pl-PL"/>
              </w:rPr>
              <w:t>IP Fast Reroute (FRR)</w:t>
            </w:r>
          </w:p>
          <w:p w:rsidR="006B21BC" w:rsidRPr="00632432" w:rsidRDefault="006B21BC" w:rsidP="00160EE4">
            <w:pPr>
              <w:rPr>
                <w:rFonts w:cs="Arial"/>
                <w:sz w:val="16"/>
                <w:szCs w:val="16"/>
                <w:lang w:val="pl-PL"/>
              </w:rPr>
            </w:pPr>
            <w:r w:rsidRPr="001C5CF9">
              <w:rPr>
                <w:rFonts w:ascii="Arial" w:hAnsi="Arial" w:cs="Arial"/>
                <w:sz w:val="16"/>
                <w:szCs w:val="16"/>
                <w:lang w:val="pl-PL"/>
              </w:rPr>
              <w:t xml:space="preserve">Możliwość zarządzania wirtualnym urządzeniem zbudowanym z kilku fizycznych przy pomocy jednego adresu IP   </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Przełączanie w warstwie 2</w:t>
            </w:r>
          </w:p>
        </w:tc>
        <w:tc>
          <w:tcPr>
            <w:tcW w:w="6063" w:type="dxa"/>
          </w:tcPr>
          <w:p w:rsidR="006B21BC" w:rsidRPr="00632432" w:rsidRDefault="006B21BC" w:rsidP="00160EE4">
            <w:pPr>
              <w:rPr>
                <w:rFonts w:cs="Arial"/>
                <w:sz w:val="16"/>
                <w:szCs w:val="16"/>
              </w:rPr>
            </w:pPr>
            <w:r w:rsidRPr="001C5CF9">
              <w:rPr>
                <w:rFonts w:ascii="Arial" w:hAnsi="Arial" w:cs="Arial"/>
                <w:sz w:val="16"/>
                <w:szCs w:val="16"/>
              </w:rPr>
              <w:t>IEEE 802.1ad QinQ oraz selective QinQ</w:t>
            </w:r>
          </w:p>
          <w:p w:rsidR="006B21BC" w:rsidRPr="001C5CF9" w:rsidRDefault="006B21BC" w:rsidP="00160EE4">
            <w:pPr>
              <w:rPr>
                <w:rFonts w:cs="Arial"/>
                <w:sz w:val="16"/>
                <w:szCs w:val="16"/>
                <w:lang w:val="pl-PL"/>
              </w:rPr>
            </w:pPr>
            <w:r w:rsidRPr="001C5CF9">
              <w:rPr>
                <w:rFonts w:ascii="Arial" w:hAnsi="Arial" w:cs="Arial"/>
                <w:sz w:val="16"/>
                <w:szCs w:val="16"/>
                <w:lang w:val="pl-PL"/>
              </w:rPr>
              <w:t xml:space="preserve">GARP VLAN Registration Protocol </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agregowania portów 10Gb</w:t>
            </w:r>
          </w:p>
          <w:p w:rsidR="006B21BC" w:rsidRPr="00632432" w:rsidRDefault="006B21BC" w:rsidP="00160EE4">
            <w:pPr>
              <w:rPr>
                <w:rFonts w:cs="Arial"/>
                <w:sz w:val="16"/>
                <w:szCs w:val="16"/>
              </w:rPr>
            </w:pPr>
            <w:r w:rsidRPr="001C5CF9">
              <w:rPr>
                <w:rFonts w:ascii="Arial" w:hAnsi="Arial" w:cs="Arial"/>
                <w:sz w:val="16"/>
                <w:szCs w:val="16"/>
              </w:rPr>
              <w:t>Obsługa Internet Group  Management Protocol (IGMP) oraz Multicast Listener</w:t>
            </w:r>
          </w:p>
          <w:p w:rsidR="006B21BC" w:rsidRPr="00632432" w:rsidRDefault="006B21BC" w:rsidP="00160EE4">
            <w:pPr>
              <w:rPr>
                <w:rFonts w:cs="Arial"/>
                <w:sz w:val="16"/>
                <w:szCs w:val="16"/>
              </w:rPr>
            </w:pPr>
            <w:r w:rsidRPr="001C5CF9">
              <w:rPr>
                <w:rFonts w:ascii="Arial" w:hAnsi="Arial" w:cs="Arial"/>
                <w:sz w:val="16"/>
                <w:szCs w:val="16"/>
              </w:rPr>
              <w:t>Discovery (MLD) protocol snooping</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Usługi w warstwie 3</w:t>
            </w:r>
          </w:p>
        </w:tc>
        <w:tc>
          <w:tcPr>
            <w:tcW w:w="6063" w:type="dxa"/>
          </w:tcPr>
          <w:p w:rsidR="006B21BC" w:rsidRPr="00632432" w:rsidRDefault="006B21BC" w:rsidP="00160EE4">
            <w:pPr>
              <w:rPr>
                <w:rFonts w:cs="Arial"/>
                <w:sz w:val="16"/>
                <w:szCs w:val="16"/>
              </w:rPr>
            </w:pPr>
            <w:r w:rsidRPr="001C5CF9">
              <w:rPr>
                <w:rFonts w:ascii="Arial" w:hAnsi="Arial" w:cs="Arial"/>
                <w:sz w:val="16"/>
                <w:szCs w:val="16"/>
              </w:rPr>
              <w:t>Address Resolution Protocol (ARP)</w:t>
            </w:r>
          </w:p>
          <w:p w:rsidR="006B21BC" w:rsidRPr="001C5CF9" w:rsidRDefault="006B21BC" w:rsidP="00160EE4">
            <w:pPr>
              <w:rPr>
                <w:rFonts w:cs="Arial"/>
                <w:sz w:val="16"/>
                <w:szCs w:val="16"/>
              </w:rPr>
            </w:pPr>
            <w:r w:rsidRPr="001C5CF9">
              <w:rPr>
                <w:rFonts w:ascii="Arial" w:hAnsi="Arial" w:cs="Arial"/>
                <w:sz w:val="16"/>
                <w:szCs w:val="16"/>
              </w:rPr>
              <w:t>DHCP</w:t>
            </w:r>
          </w:p>
          <w:p w:rsidR="006B21BC" w:rsidRPr="001C5CF9" w:rsidRDefault="006B21BC" w:rsidP="00160EE4">
            <w:pPr>
              <w:rPr>
                <w:rFonts w:cs="Arial"/>
                <w:sz w:val="16"/>
                <w:szCs w:val="16"/>
              </w:rPr>
            </w:pPr>
            <w:r w:rsidRPr="001C5CF9">
              <w:rPr>
                <w:rFonts w:ascii="Arial" w:hAnsi="Arial" w:cs="Arial"/>
                <w:sz w:val="16"/>
                <w:szCs w:val="16"/>
              </w:rPr>
              <w:t>Adresowanie interfejsu Loopback</w:t>
            </w:r>
          </w:p>
          <w:p w:rsidR="006B21BC" w:rsidRPr="001C5CF9" w:rsidRDefault="006B21BC" w:rsidP="00160EE4">
            <w:pPr>
              <w:rPr>
                <w:rFonts w:cs="Arial"/>
                <w:sz w:val="16"/>
                <w:szCs w:val="16"/>
              </w:rPr>
            </w:pPr>
            <w:r w:rsidRPr="001C5CF9">
              <w:rPr>
                <w:rFonts w:ascii="Arial" w:hAnsi="Arial" w:cs="Arial"/>
                <w:sz w:val="16"/>
                <w:szCs w:val="16"/>
                <w:lang w:val="pl-PL"/>
              </w:rPr>
              <w:t xml:space="preserve">UDP helper który umożliwia kierowanie ruchu UDP broadcast po przez interfejsy </w:t>
            </w:r>
            <w:r w:rsidRPr="001C5CF9">
              <w:rPr>
                <w:rFonts w:ascii="Arial" w:hAnsi="Arial" w:cs="Arial"/>
                <w:sz w:val="16"/>
                <w:szCs w:val="16"/>
                <w:lang w:val="pl-PL"/>
              </w:rPr>
              <w:lastRenderedPageBreak/>
              <w:t xml:space="preserve">routera do konkretnych unicastowych IP lub podsieci adresowej broadcast w celu zabezpieczenia przed podszywaniem się pod usługi serwerowe działające po UDP np. </w:t>
            </w:r>
            <w:r w:rsidRPr="001C5CF9">
              <w:rPr>
                <w:rFonts w:ascii="Arial" w:hAnsi="Arial" w:cs="Arial"/>
                <w:sz w:val="16"/>
                <w:szCs w:val="16"/>
              </w:rPr>
              <w:t>DHCP</w:t>
            </w:r>
          </w:p>
          <w:p w:rsidR="006B21BC" w:rsidRPr="001C5CF9" w:rsidRDefault="006B21BC" w:rsidP="00160EE4">
            <w:pPr>
              <w:rPr>
                <w:rFonts w:cs="Arial"/>
                <w:sz w:val="16"/>
                <w:szCs w:val="16"/>
              </w:rPr>
            </w:pPr>
            <w:r w:rsidRPr="001C5CF9">
              <w:rPr>
                <w:rFonts w:ascii="Arial" w:hAnsi="Arial" w:cs="Arial"/>
                <w:sz w:val="16"/>
                <w:szCs w:val="16"/>
              </w:rPr>
              <w:t>Wsparcie dla Route Maps</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Bezpieczeństwo</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Access Control List (ACL) filtrująca ruch IP od warstwy</w:t>
            </w:r>
            <w:r>
              <w:rPr>
                <w:rFonts w:ascii="Arial" w:hAnsi="Arial" w:cs="Arial"/>
                <w:sz w:val="16"/>
                <w:szCs w:val="16"/>
                <w:lang w:val="pl-PL"/>
              </w:rPr>
              <w:t xml:space="preserve"> 2</w:t>
            </w:r>
            <w:r w:rsidRPr="001C5CF9">
              <w:rPr>
                <w:rFonts w:ascii="Arial" w:hAnsi="Arial" w:cs="Arial"/>
                <w:sz w:val="16"/>
                <w:szCs w:val="16"/>
                <w:lang w:val="pl-PL"/>
              </w:rPr>
              <w:t xml:space="preserve"> do 4, obsługa globalnych ACL, VLAN ACL, port ACL oraz IPv6 ACL, Możliwość tworzenia minimum 3000 ACL wchodzących i 400 ACL wychodzących</w:t>
            </w:r>
          </w:p>
          <w:p w:rsidR="006B21BC" w:rsidRPr="00632432" w:rsidRDefault="006B21BC" w:rsidP="00160EE4">
            <w:pPr>
              <w:rPr>
                <w:rFonts w:cs="Arial"/>
                <w:sz w:val="16"/>
                <w:szCs w:val="16"/>
                <w:lang w:val="pl-PL"/>
              </w:rPr>
            </w:pPr>
            <w:r w:rsidRPr="001C5CF9">
              <w:rPr>
                <w:rFonts w:ascii="Arial" w:hAnsi="Arial" w:cs="Arial"/>
                <w:sz w:val="16"/>
                <w:szCs w:val="16"/>
                <w:lang w:val="pl-PL"/>
              </w:rPr>
              <w:t>IEEE 802.1X</w:t>
            </w:r>
          </w:p>
          <w:p w:rsidR="006B21BC" w:rsidRPr="00632432" w:rsidRDefault="006B21BC" w:rsidP="00160EE4">
            <w:pPr>
              <w:rPr>
                <w:rFonts w:cs="Arial"/>
                <w:sz w:val="16"/>
                <w:szCs w:val="16"/>
                <w:lang w:val="pl-PL"/>
              </w:rPr>
            </w:pPr>
            <w:r w:rsidRPr="001C5CF9">
              <w:rPr>
                <w:rFonts w:ascii="Arial" w:hAnsi="Arial" w:cs="Arial"/>
                <w:sz w:val="16"/>
                <w:szCs w:val="16"/>
                <w:lang w:val="pl-PL"/>
              </w:rPr>
              <w:t>Autentykacja po MAC adresie po przez serwer RADIUS</w:t>
            </w:r>
          </w:p>
          <w:p w:rsidR="006B21BC" w:rsidRPr="00632432" w:rsidRDefault="006B21BC" w:rsidP="00160EE4">
            <w:pPr>
              <w:rPr>
                <w:rFonts w:cs="Arial"/>
                <w:sz w:val="16"/>
                <w:szCs w:val="16"/>
                <w:lang w:val="pl-PL"/>
              </w:rPr>
            </w:pPr>
            <w:r w:rsidRPr="001C5CF9">
              <w:rPr>
                <w:rFonts w:ascii="Arial" w:hAnsi="Arial" w:cs="Arial"/>
                <w:sz w:val="16"/>
                <w:szCs w:val="16"/>
                <w:lang w:val="pl-PL"/>
              </w:rPr>
              <w:t>Mechanizmy bezpieczeństwa i kontroli dostępu w oparciu o tożsamość</w:t>
            </w:r>
          </w:p>
          <w:p w:rsidR="006B21BC" w:rsidRPr="00632432" w:rsidRDefault="006B21BC" w:rsidP="00160EE4">
            <w:pPr>
              <w:rPr>
                <w:rFonts w:cs="Arial"/>
                <w:sz w:val="16"/>
                <w:szCs w:val="16"/>
                <w:lang w:val="pl-PL"/>
              </w:rPr>
            </w:pPr>
            <w:r w:rsidRPr="001C5CF9">
              <w:rPr>
                <w:rFonts w:ascii="Arial" w:hAnsi="Arial" w:cs="Arial"/>
                <w:sz w:val="16"/>
                <w:szCs w:val="16"/>
                <w:lang w:val="pl-PL"/>
              </w:rPr>
              <w:t>ACL na użytkownika (przypisanie ACL do konkretnego użytkownika)</w:t>
            </w:r>
          </w:p>
          <w:p w:rsidR="006B21BC" w:rsidRPr="00632432" w:rsidRDefault="006B21BC" w:rsidP="00160EE4">
            <w:pPr>
              <w:rPr>
                <w:rFonts w:cs="Arial"/>
                <w:sz w:val="16"/>
                <w:szCs w:val="16"/>
                <w:lang w:val="pl-PL"/>
              </w:rPr>
            </w:pPr>
            <w:r w:rsidRPr="001C5CF9">
              <w:rPr>
                <w:rFonts w:ascii="Arial" w:hAnsi="Arial" w:cs="Arial"/>
                <w:sz w:val="16"/>
                <w:szCs w:val="16"/>
                <w:lang w:val="pl-PL"/>
              </w:rPr>
              <w:t>Możliwość automatycznego przypisania VLANu po autoryzacji użytkownika</w:t>
            </w:r>
          </w:p>
          <w:p w:rsidR="006B21BC" w:rsidRPr="00632432" w:rsidRDefault="006B21BC" w:rsidP="00160EE4">
            <w:pPr>
              <w:rPr>
                <w:rFonts w:cs="Arial"/>
                <w:sz w:val="16"/>
                <w:szCs w:val="16"/>
                <w:lang w:val="pl-PL"/>
              </w:rPr>
            </w:pPr>
            <w:r w:rsidRPr="001C5CF9">
              <w:rPr>
                <w:rFonts w:ascii="Arial" w:hAnsi="Arial" w:cs="Arial"/>
                <w:sz w:val="16"/>
                <w:szCs w:val="16"/>
                <w:lang w:val="pl-PL"/>
              </w:rPr>
              <w:t>Bezpieczne, szyfrowane zarządzenie (CLI, GUI, MIB) po przez SSHv2, SSL lub SNMPv3</w:t>
            </w:r>
          </w:p>
          <w:p w:rsidR="006B21BC" w:rsidRPr="00632432" w:rsidRDefault="006B21BC" w:rsidP="00160EE4">
            <w:pPr>
              <w:rPr>
                <w:rFonts w:cs="Arial"/>
                <w:sz w:val="16"/>
                <w:szCs w:val="16"/>
                <w:lang w:val="pl-PL"/>
              </w:rPr>
            </w:pPr>
            <w:r w:rsidRPr="001C5CF9">
              <w:rPr>
                <w:rFonts w:ascii="Arial" w:hAnsi="Arial" w:cs="Arial"/>
                <w:sz w:val="16"/>
                <w:szCs w:val="16"/>
                <w:lang w:val="pl-PL"/>
              </w:rPr>
              <w:t xml:space="preserve">Szyfrowany dostęp FTP do plików konfiguracji i obrazu systemów operacyjnego </w:t>
            </w:r>
          </w:p>
          <w:p w:rsidR="006B21BC" w:rsidRPr="00632432" w:rsidRDefault="006B21BC" w:rsidP="00160EE4">
            <w:pPr>
              <w:rPr>
                <w:rFonts w:cs="Arial"/>
                <w:sz w:val="16"/>
                <w:szCs w:val="16"/>
                <w:lang w:val="pl-PL"/>
              </w:rPr>
            </w:pPr>
            <w:r w:rsidRPr="001C5CF9">
              <w:rPr>
                <w:rFonts w:ascii="Arial" w:hAnsi="Arial" w:cs="Arial"/>
                <w:sz w:val="16"/>
                <w:szCs w:val="16"/>
                <w:lang w:val="pl-PL"/>
              </w:rPr>
              <w:t>Guest VLAN umożliwiający autentykację gościa po poprzez interfejs WWW w podobny sposób do mechanizmu 802.1X</w:t>
            </w:r>
          </w:p>
          <w:p w:rsidR="006B21BC" w:rsidRPr="00632432" w:rsidRDefault="006B21BC" w:rsidP="00160EE4">
            <w:pPr>
              <w:rPr>
                <w:rFonts w:cs="Arial"/>
                <w:sz w:val="16"/>
                <w:szCs w:val="16"/>
              </w:rPr>
            </w:pPr>
            <w:r w:rsidRPr="001C5CF9">
              <w:rPr>
                <w:rFonts w:ascii="Arial" w:hAnsi="Arial" w:cs="Arial"/>
                <w:sz w:val="16"/>
                <w:szCs w:val="16"/>
              </w:rPr>
              <w:t>Endpoint Admission Defense (EAD) lub równoważny mechanizm np. Network Admission Control</w:t>
            </w:r>
          </w:p>
          <w:p w:rsidR="006B21BC" w:rsidRPr="00632432" w:rsidRDefault="006B21BC" w:rsidP="00160EE4">
            <w:pPr>
              <w:rPr>
                <w:rFonts w:cs="Arial"/>
                <w:sz w:val="16"/>
                <w:szCs w:val="16"/>
                <w:lang w:val="pl-PL"/>
              </w:rPr>
            </w:pPr>
            <w:r w:rsidRPr="001C5CF9">
              <w:rPr>
                <w:rFonts w:ascii="Arial" w:hAnsi="Arial" w:cs="Arial"/>
                <w:sz w:val="16"/>
                <w:szCs w:val="16"/>
                <w:lang w:val="pl-PL"/>
              </w:rPr>
              <w:t>Port security – możliwość blokowania dostępu do portu na bazie MAC adresu lub limitowania MAC adresów</w:t>
            </w:r>
          </w:p>
          <w:p w:rsidR="006B21BC" w:rsidRPr="00632432" w:rsidRDefault="006B21BC" w:rsidP="00160EE4">
            <w:pPr>
              <w:rPr>
                <w:rFonts w:cs="Arial"/>
                <w:sz w:val="16"/>
                <w:szCs w:val="16"/>
                <w:lang w:val="pl-PL"/>
              </w:rPr>
            </w:pPr>
            <w:r w:rsidRPr="001C5CF9">
              <w:rPr>
                <w:rFonts w:ascii="Arial" w:hAnsi="Arial" w:cs="Arial"/>
                <w:sz w:val="16"/>
                <w:szCs w:val="16"/>
                <w:lang w:val="pl-PL"/>
              </w:rPr>
              <w:t xml:space="preserve">Port isolation – możliwość blokowania komunikacji pomiędzy portami </w:t>
            </w:r>
          </w:p>
          <w:p w:rsidR="006B21BC" w:rsidRPr="00632432" w:rsidRDefault="006B21BC" w:rsidP="00160EE4">
            <w:pPr>
              <w:rPr>
                <w:rFonts w:cs="Arial"/>
                <w:sz w:val="16"/>
                <w:szCs w:val="16"/>
              </w:rPr>
            </w:pPr>
            <w:r w:rsidRPr="001C5CF9">
              <w:rPr>
                <w:rFonts w:ascii="Arial" w:hAnsi="Arial" w:cs="Arial"/>
                <w:sz w:val="16"/>
                <w:szCs w:val="16"/>
              </w:rPr>
              <w:t>STP BPDU port protection</w:t>
            </w:r>
          </w:p>
          <w:p w:rsidR="006B21BC" w:rsidRPr="00632432" w:rsidRDefault="006B21BC" w:rsidP="00160EE4">
            <w:pPr>
              <w:rPr>
                <w:rFonts w:cs="Arial"/>
                <w:sz w:val="16"/>
                <w:szCs w:val="16"/>
              </w:rPr>
            </w:pPr>
            <w:r w:rsidRPr="001C5CF9">
              <w:rPr>
                <w:rFonts w:ascii="Arial" w:hAnsi="Arial" w:cs="Arial"/>
                <w:sz w:val="16"/>
                <w:szCs w:val="16"/>
              </w:rPr>
              <w:t>STP root guard</w:t>
            </w:r>
          </w:p>
          <w:p w:rsidR="006B21BC" w:rsidRPr="00632432" w:rsidRDefault="006B21BC" w:rsidP="00160EE4">
            <w:pPr>
              <w:rPr>
                <w:rFonts w:cs="Arial"/>
                <w:sz w:val="16"/>
                <w:szCs w:val="16"/>
                <w:lang w:val="pl-PL"/>
              </w:rPr>
            </w:pPr>
            <w:r w:rsidRPr="001C5CF9">
              <w:rPr>
                <w:rFonts w:ascii="Arial" w:hAnsi="Arial" w:cs="Arial"/>
                <w:sz w:val="16"/>
                <w:szCs w:val="16"/>
                <w:lang w:val="pl-PL"/>
              </w:rPr>
              <w:t>DHCP protection – blokowanie nieautoryzowanych serwerów DHCP</w:t>
            </w:r>
          </w:p>
          <w:p w:rsidR="006B21BC" w:rsidRPr="00632432" w:rsidRDefault="006B21BC" w:rsidP="00160EE4">
            <w:pPr>
              <w:rPr>
                <w:rFonts w:cs="Arial"/>
                <w:sz w:val="16"/>
                <w:szCs w:val="16"/>
                <w:lang w:val="pl-PL"/>
              </w:rPr>
            </w:pPr>
            <w:r w:rsidRPr="001C5CF9">
              <w:rPr>
                <w:rFonts w:ascii="Arial" w:hAnsi="Arial" w:cs="Arial"/>
                <w:sz w:val="16"/>
                <w:szCs w:val="16"/>
                <w:lang w:val="pl-PL"/>
              </w:rPr>
              <w:t>Dynamic ARP protection – blokuje broadcasty ARP i możliwość podsłuchu sieci</w:t>
            </w:r>
          </w:p>
          <w:p w:rsidR="006B21BC" w:rsidRPr="00632432" w:rsidRDefault="006B21BC" w:rsidP="00160EE4">
            <w:pPr>
              <w:rPr>
                <w:rFonts w:cs="Arial"/>
                <w:sz w:val="16"/>
                <w:szCs w:val="16"/>
                <w:lang w:val="pl-PL"/>
              </w:rPr>
            </w:pPr>
            <w:r w:rsidRPr="001C5CF9">
              <w:rPr>
                <w:rFonts w:ascii="Arial" w:hAnsi="Arial" w:cs="Arial"/>
                <w:sz w:val="16"/>
                <w:szCs w:val="16"/>
                <w:lang w:val="pl-PL"/>
              </w:rPr>
              <w:t>IP source guard – zapobieganie fałszowania adresów IP</w:t>
            </w:r>
          </w:p>
          <w:p w:rsidR="006B21BC" w:rsidRPr="001C5CF9" w:rsidRDefault="006B21BC" w:rsidP="00160EE4">
            <w:pPr>
              <w:rPr>
                <w:rFonts w:cs="Arial"/>
                <w:sz w:val="16"/>
                <w:szCs w:val="16"/>
              </w:rPr>
            </w:pPr>
            <w:r w:rsidRPr="001C5CF9">
              <w:rPr>
                <w:rFonts w:ascii="Arial" w:hAnsi="Arial" w:cs="Arial"/>
                <w:sz w:val="16"/>
                <w:szCs w:val="16"/>
              </w:rPr>
              <w:t>Współpraca z RADIUS i HWTACACS</w:t>
            </w:r>
          </w:p>
          <w:p w:rsidR="006B21BC" w:rsidRPr="00632432" w:rsidRDefault="006B21BC" w:rsidP="00160EE4">
            <w:pPr>
              <w:rPr>
                <w:rFonts w:cs="Arial"/>
                <w:sz w:val="16"/>
                <w:szCs w:val="16"/>
              </w:rPr>
            </w:pPr>
            <w:r w:rsidRPr="001C5CF9">
              <w:rPr>
                <w:rFonts w:ascii="Arial" w:hAnsi="Arial" w:cs="Arial"/>
                <w:sz w:val="16"/>
                <w:szCs w:val="16"/>
              </w:rPr>
              <w:t>Multiple Customer Edge (MCE)</w:t>
            </w:r>
          </w:p>
          <w:p w:rsidR="006B21BC" w:rsidRPr="00632432" w:rsidRDefault="006B21BC" w:rsidP="00160EE4">
            <w:pPr>
              <w:rPr>
                <w:rFonts w:cs="Arial"/>
                <w:sz w:val="16"/>
                <w:szCs w:val="16"/>
              </w:rPr>
            </w:pPr>
            <w:r w:rsidRPr="001C5CF9">
              <w:rPr>
                <w:rFonts w:ascii="Arial" w:hAnsi="Arial" w:cs="Arial"/>
                <w:sz w:val="16"/>
                <w:szCs w:val="16"/>
              </w:rPr>
              <w:t>Unicast Reverse Path Forwarding (URPF)</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Zasilanie</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Wbudowany zasilacz 230VAC. Możliwość zastosowania dodatkowego zewnętrznego zasilacza dla zapewnienia redundancji.</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Gwarancja</w:t>
            </w:r>
          </w:p>
        </w:tc>
        <w:tc>
          <w:tcPr>
            <w:tcW w:w="6063" w:type="dxa"/>
          </w:tcPr>
          <w:p w:rsidR="006B21BC" w:rsidRPr="001C5CF9" w:rsidRDefault="006B21BC" w:rsidP="00160EE4">
            <w:pPr>
              <w:rPr>
                <w:rFonts w:cs="Arial"/>
                <w:sz w:val="16"/>
                <w:szCs w:val="16"/>
              </w:rPr>
            </w:pPr>
            <w:r w:rsidRPr="001C5CF9">
              <w:rPr>
                <w:rFonts w:ascii="Arial" w:hAnsi="Arial" w:cs="Arial"/>
                <w:sz w:val="16"/>
                <w:szCs w:val="16"/>
                <w:lang w:val="pl-PL"/>
              </w:rPr>
              <w:t xml:space="preserve">Gwarancja producenta typu „lifetime” (bezterminowa gwarancja przez cały cykl eksploatacji produktu) realizowana przez serwis producenta. </w:t>
            </w:r>
            <w:r w:rsidRPr="001C5CF9">
              <w:rPr>
                <w:rFonts w:ascii="Arial" w:hAnsi="Arial" w:cs="Arial"/>
                <w:sz w:val="16"/>
                <w:szCs w:val="16"/>
              </w:rPr>
              <w:t>Wymiana następnego dnia roboczego na sprawne urządzenie.</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Współpraca z urządzeniami posiadanymi przez Zamawiającego</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 xml:space="preserve">Możliwość podłączenia do stosu składającego się 4 przełączników HP5500EI będącego już w posiadaniu zamawiającego warunki połączenia opisane zostały w punkcie 3 oraz </w:t>
            </w:r>
            <w:r>
              <w:rPr>
                <w:rFonts w:ascii="Arial" w:hAnsi="Arial" w:cs="Arial"/>
                <w:sz w:val="16"/>
                <w:szCs w:val="16"/>
                <w:lang w:val="pl-PL"/>
              </w:rPr>
              <w:t>10</w:t>
            </w:r>
            <w:r w:rsidRPr="001C5CF9">
              <w:rPr>
                <w:rFonts w:ascii="Arial" w:hAnsi="Arial" w:cs="Arial"/>
                <w:sz w:val="16"/>
                <w:szCs w:val="16"/>
                <w:lang w:val="pl-PL"/>
              </w:rPr>
              <w:t xml:space="preserve"> wraz z podpunktami. Zamawiający dopuszcza wymianę posiadanych urządzeń na inne o nie gorszych parametrach niż zdefiniowane celem uzyskania efektu technicznego</w:t>
            </w:r>
          </w:p>
        </w:tc>
        <w:tc>
          <w:tcPr>
            <w:tcW w:w="6063" w:type="dxa"/>
            <w:vAlign w:val="center"/>
          </w:tcPr>
          <w:p w:rsidR="006B21BC" w:rsidRPr="001C5CF9" w:rsidRDefault="006B21BC" w:rsidP="00160EE4">
            <w:pPr>
              <w:rPr>
                <w:rFonts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Inne</w:t>
            </w:r>
          </w:p>
        </w:tc>
        <w:tc>
          <w:tcPr>
            <w:tcW w:w="6063" w:type="dxa"/>
          </w:tcPr>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Urządzenia powinny być fabrycznie nowe, powinny pochodzić z legalnego kanału dystrybucyjnego określonego przez producenta na terenie Rzeczpospolitej Polskiej i posiadać pakiet usług gwarancyjnych kierowanych do użytkowników z obszaru Rzeczpospolitej Polskiej.</w:t>
            </w:r>
          </w:p>
          <w:p w:rsidR="006B21BC" w:rsidRPr="001C62EC" w:rsidRDefault="006B21BC" w:rsidP="00160EE4">
            <w:pPr>
              <w:rPr>
                <w:rFonts w:ascii="Arial" w:hAnsi="Arial" w:cs="Arial"/>
                <w:sz w:val="16"/>
                <w:szCs w:val="16"/>
                <w:lang w:val="pl-PL"/>
              </w:rPr>
            </w:pPr>
            <w:r w:rsidRPr="001C62EC">
              <w:rPr>
                <w:rFonts w:ascii="Arial" w:hAnsi="Arial" w:cs="Arial"/>
                <w:sz w:val="16"/>
                <w:szCs w:val="16"/>
                <w:lang w:val="pl-PL"/>
              </w:rPr>
              <w:t>Zamawiający może po dostawie sprzętu wystosować  zapytanie do producenta z prośbą o weryfikację numerów seryjnych w celu sprawdzenia zgodności z powyższym zapisem i zastrzega sobie prawo odstąpienia od umowy i podpisania odbioru sprzętu w przypadku nie spełnienia powyższego zapisu.</w:t>
            </w:r>
          </w:p>
          <w:p w:rsidR="006B21BC" w:rsidRPr="001C5CF9" w:rsidRDefault="006B21BC" w:rsidP="00160EE4">
            <w:pPr>
              <w:rPr>
                <w:rFonts w:cs="Arial"/>
                <w:sz w:val="16"/>
                <w:szCs w:val="16"/>
                <w:lang w:val="pl-PL"/>
              </w:rPr>
            </w:pPr>
            <w:r w:rsidRPr="001C62EC">
              <w:rPr>
                <w:rFonts w:ascii="Arial" w:hAnsi="Arial" w:cs="Arial"/>
                <w:sz w:val="16"/>
                <w:szCs w:val="16"/>
                <w:lang w:val="pl-PL"/>
              </w:rPr>
              <w:lastRenderedPageBreak/>
              <w:t>Obsługa protokołu OpenFlow wersji minimum 1.3</w:t>
            </w:r>
          </w:p>
        </w:tc>
        <w:tc>
          <w:tcPr>
            <w:tcW w:w="6063" w:type="dxa"/>
            <w:vAlign w:val="center"/>
          </w:tcPr>
          <w:p w:rsidR="006B21BC" w:rsidRPr="001C5CF9" w:rsidRDefault="006B21BC" w:rsidP="00160EE4">
            <w:pPr>
              <w:rPr>
                <w:rFonts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Instalacja i konfiguracja</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Instalacja i konfiguracja powinna być przeprowadzona przez uprawnionego inżyniera posiadającego aktualny certyfikat Na poziomie inżyniera (Engineer lub Professional) producenta sprzętu sieciowego w zakresie obsługi zaproponowanych urządzeń sieciowych...</w:t>
            </w:r>
          </w:p>
          <w:p w:rsidR="006B21BC" w:rsidRPr="006A40F2" w:rsidRDefault="006B21BC" w:rsidP="004A4DDC">
            <w:pPr>
              <w:rPr>
                <w:rFonts w:ascii="Arial" w:hAnsi="Arial" w:cs="Arial"/>
                <w:sz w:val="16"/>
                <w:szCs w:val="16"/>
                <w:lang w:val="pl-PL"/>
              </w:rPr>
            </w:pPr>
            <w:r w:rsidRPr="006A40F2">
              <w:rPr>
                <w:rFonts w:ascii="Arial" w:hAnsi="Arial" w:cs="Arial"/>
                <w:sz w:val="16"/>
                <w:szCs w:val="16"/>
                <w:lang w:val="pl-PL"/>
              </w:rPr>
              <w:t>Wykonawca, którego oferta zostanie uznana za najkorzystniejszą, najpóźniej w terminie 2 dni przed podpisaniem umowy o realizację niniejszego zamówienia</w:t>
            </w:r>
            <w:r w:rsidRPr="006A40F2">
              <w:rPr>
                <w:rFonts w:ascii="Arial" w:hAnsi="Arial" w:cs="Arial"/>
                <w:bCs/>
                <w:sz w:val="16"/>
                <w:szCs w:val="16"/>
                <w:lang w:val="pl-PL"/>
              </w:rPr>
              <w:t>, musi przedłożyć Zamawiającemu w</w:t>
            </w:r>
            <w:r w:rsidRPr="006A40F2">
              <w:rPr>
                <w:rFonts w:ascii="Arial" w:hAnsi="Arial" w:cs="Arial"/>
                <w:sz w:val="16"/>
                <w:szCs w:val="16"/>
                <w:lang w:val="pl-PL"/>
              </w:rPr>
              <w:t>/w certyfikat.</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Zakres prac:</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montaż w szafie rack i podłączenie urządzeń</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dołączenie do istniejącego stosu </w:t>
            </w:r>
          </w:p>
          <w:p w:rsidR="006B21BC" w:rsidRPr="00160EE4" w:rsidRDefault="006B21BC" w:rsidP="00160EE4">
            <w:pPr>
              <w:rPr>
                <w:lang w:val="pl-PL"/>
              </w:rPr>
            </w:pPr>
            <w:r w:rsidRPr="001C5CF9">
              <w:rPr>
                <w:rFonts w:ascii="Arial" w:hAnsi="Arial" w:cs="Arial"/>
                <w:sz w:val="16"/>
                <w:szCs w:val="16"/>
                <w:lang w:val="pl-PL"/>
              </w:rPr>
              <w:t>konfiguracja zgodnie z zaleceniami Zamawiającego.</w:t>
            </w:r>
          </w:p>
        </w:tc>
        <w:tc>
          <w:tcPr>
            <w:tcW w:w="6063" w:type="dxa"/>
            <w:vAlign w:val="center"/>
          </w:tcPr>
          <w:p w:rsidR="006B21BC" w:rsidRPr="001C5CF9" w:rsidRDefault="006B21BC" w:rsidP="00160EE4">
            <w:pPr>
              <w:rPr>
                <w:rFonts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pStyle w:val="Nagwek2"/>
        <w:numPr>
          <w:ilvl w:val="0"/>
          <w:numId w:val="1"/>
        </w:numPr>
        <w:rPr>
          <w:lang w:val="pl-PL"/>
        </w:rPr>
      </w:pPr>
      <w:r w:rsidRPr="001C5CF9">
        <w:rPr>
          <w:lang w:val="pl-PL"/>
        </w:rPr>
        <w:t>Dostawa instalacja i konfiguracja przełączników typ 4 – 8 szt.</w:t>
      </w:r>
    </w:p>
    <w:p w:rsidR="006B21BC" w:rsidRPr="00160EE4"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Oferowany przełącznik typ 4:</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6A40F2"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Nazwa, model/nr katalogowy:</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(należy wymienić wszystkie elementy składowe przełącznika)</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Parametry techniczne przełącznika typu 4:</w:t>
      </w:r>
    </w:p>
    <w:tbl>
      <w:tblPr>
        <w:tblW w:w="1392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6063"/>
        <w:gridCol w:w="6063"/>
      </w:tblGrid>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Nazwa</w:t>
            </w:r>
          </w:p>
          <w:p w:rsidR="006B21BC" w:rsidRPr="008D36C9" w:rsidRDefault="006B21BC" w:rsidP="00160EE4">
            <w:pPr>
              <w:rPr>
                <w:rFonts w:ascii="Arial" w:hAnsi="Arial" w:cs="Arial"/>
                <w:sz w:val="16"/>
                <w:szCs w:val="16"/>
              </w:rPr>
            </w:pPr>
            <w:r w:rsidRPr="008D36C9">
              <w:rPr>
                <w:rFonts w:ascii="Arial" w:hAnsi="Arial" w:cs="Arial"/>
                <w:sz w:val="16"/>
                <w:szCs w:val="16"/>
              </w:rPr>
              <w:t>parametru</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 xml:space="preserve">Wymagane minimalne </w:t>
            </w:r>
          </w:p>
          <w:p w:rsidR="006B21BC" w:rsidRPr="008D36C9" w:rsidRDefault="006B21BC" w:rsidP="00160EE4">
            <w:pPr>
              <w:rPr>
                <w:rFonts w:ascii="Arial" w:hAnsi="Arial" w:cs="Arial"/>
                <w:sz w:val="16"/>
                <w:szCs w:val="16"/>
              </w:rPr>
            </w:pPr>
            <w:r w:rsidRPr="008D36C9">
              <w:rPr>
                <w:rFonts w:ascii="Arial" w:hAnsi="Arial" w:cs="Arial"/>
                <w:sz w:val="16"/>
                <w:szCs w:val="16"/>
              </w:rPr>
              <w:t>parametry techniczne</w:t>
            </w:r>
          </w:p>
        </w:tc>
        <w:tc>
          <w:tcPr>
            <w:tcW w:w="6063"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 xml:space="preserve">Wymagane minimalne </w:t>
            </w:r>
          </w:p>
          <w:p w:rsidR="006B21BC" w:rsidRPr="008D36C9" w:rsidRDefault="006B21BC" w:rsidP="00160EE4">
            <w:pPr>
              <w:rPr>
                <w:rFonts w:ascii="Arial" w:hAnsi="Arial" w:cs="Arial"/>
                <w:sz w:val="16"/>
                <w:szCs w:val="16"/>
              </w:rPr>
            </w:pPr>
            <w:r w:rsidRPr="008D36C9">
              <w:rPr>
                <w:rFonts w:ascii="Arial" w:hAnsi="Arial" w:cs="Arial"/>
                <w:sz w:val="16"/>
                <w:szCs w:val="16"/>
              </w:rPr>
              <w:t>parametry techniczne</w:t>
            </w: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Obudowa</w:t>
            </w:r>
          </w:p>
        </w:tc>
        <w:tc>
          <w:tcPr>
            <w:tcW w:w="6063" w:type="dxa"/>
            <w:vAlign w:val="center"/>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Maksymalnie 1U do instalacji w standardowej szafie RACK 19”.</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Porty</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Nie mniej niż 44 porty RJ45 10/100/1000, autosensing, Auto-MDIX</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Nie mniej niż 4 porty combo RJ45 10/100/1000 lub SFP (sloty SFP muszą umożliwiać instalację modułów światłowodowych zarówno 100Mb/s jak i 1000Mb/s)</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 xml:space="preserve">Nie mniej niż 2 porty 10G CX4 </w:t>
            </w:r>
          </w:p>
          <w:p w:rsidR="006B21BC" w:rsidRPr="008D36C9" w:rsidRDefault="006B21BC" w:rsidP="00160EE4">
            <w:pPr>
              <w:rPr>
                <w:rFonts w:ascii="Arial" w:hAnsi="Arial" w:cs="Arial"/>
                <w:sz w:val="16"/>
                <w:szCs w:val="16"/>
              </w:rPr>
            </w:pPr>
            <w:r w:rsidRPr="008D36C9">
              <w:rPr>
                <w:rFonts w:ascii="Arial" w:hAnsi="Arial" w:cs="Arial"/>
                <w:sz w:val="16"/>
                <w:szCs w:val="16"/>
              </w:rPr>
              <w:t>Port konsoli szeregowej RJ45</w:t>
            </w:r>
          </w:p>
        </w:tc>
        <w:tc>
          <w:tcPr>
            <w:tcW w:w="6063" w:type="dxa"/>
            <w:vAlign w:val="center"/>
          </w:tcPr>
          <w:p w:rsidR="006B21BC" w:rsidRPr="008D36C9" w:rsidRDefault="006B21BC" w:rsidP="00160EE4">
            <w:pPr>
              <w:rPr>
                <w:rFonts w:ascii="Arial" w:hAnsi="Arial" w:cs="Arial"/>
                <w:sz w:val="16"/>
                <w:szCs w:val="16"/>
              </w:rPr>
            </w:pPr>
          </w:p>
        </w:tc>
      </w:tr>
      <w:tr w:rsidR="006B21BC" w:rsidRPr="006A40F2" w:rsidTr="00160EE4">
        <w:tc>
          <w:tcPr>
            <w:tcW w:w="1800" w:type="dxa"/>
          </w:tcPr>
          <w:p w:rsidR="006B21BC" w:rsidRPr="008D36C9" w:rsidRDefault="006B21BC" w:rsidP="00160EE4">
            <w:pPr>
              <w:rPr>
                <w:rFonts w:ascii="Arial" w:hAnsi="Arial" w:cs="Arial"/>
                <w:sz w:val="16"/>
                <w:szCs w:val="16"/>
              </w:rPr>
            </w:pPr>
            <w:r w:rsidRPr="008D36C9">
              <w:rPr>
                <w:rFonts w:ascii="Arial" w:hAnsi="Arial" w:cs="Arial"/>
                <w:sz w:val="16"/>
                <w:szCs w:val="16"/>
              </w:rPr>
              <w:t>Możliwości rozbudowy</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rozbudowy przełącznika o min. dwa dodatkowe porty 10Gigabit Ethernet CX4 lub XFP lub SFP+</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6A40F2" w:rsidTr="00160EE4">
        <w:tc>
          <w:tcPr>
            <w:tcW w:w="1800" w:type="dxa"/>
          </w:tcPr>
          <w:p w:rsidR="006B21BC" w:rsidRPr="008D36C9" w:rsidRDefault="006B21BC" w:rsidP="00160EE4">
            <w:pPr>
              <w:rPr>
                <w:rFonts w:ascii="Arial" w:hAnsi="Arial" w:cs="Arial"/>
                <w:sz w:val="16"/>
                <w:szCs w:val="16"/>
              </w:rPr>
            </w:pPr>
            <w:r w:rsidRPr="008D36C9">
              <w:rPr>
                <w:rFonts w:ascii="Arial" w:hAnsi="Arial" w:cs="Arial"/>
                <w:sz w:val="16"/>
                <w:szCs w:val="16"/>
              </w:rPr>
              <w:t>Zarządzanie:</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Za pomocą oprogramowania HP Intelligent Management Center (będącego w posiadaniu Zamawiającego), CLI, WWW, SNMP, Telnet, SSH</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8D36C9" w:rsidTr="00160EE4">
        <w:tc>
          <w:tcPr>
            <w:tcW w:w="1800" w:type="dxa"/>
          </w:tcPr>
          <w:p w:rsidR="006B21BC" w:rsidRPr="008D36C9" w:rsidRDefault="006B21BC" w:rsidP="00160EE4">
            <w:pPr>
              <w:rPr>
                <w:rFonts w:ascii="Arial" w:hAnsi="Arial" w:cs="Arial"/>
                <w:sz w:val="16"/>
                <w:szCs w:val="16"/>
              </w:rPr>
            </w:pPr>
            <w:r w:rsidRPr="008D36C9">
              <w:rPr>
                <w:rFonts w:ascii="Arial" w:hAnsi="Arial" w:cs="Arial"/>
                <w:sz w:val="16"/>
                <w:szCs w:val="16"/>
              </w:rPr>
              <w:t>Rozmiar tablicy routingu</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Nie mniej niż 12000 (IPv4)</w:t>
            </w:r>
          </w:p>
        </w:tc>
        <w:tc>
          <w:tcPr>
            <w:tcW w:w="6063" w:type="dxa"/>
            <w:vAlign w:val="center"/>
          </w:tcPr>
          <w:p w:rsidR="006B21BC" w:rsidRPr="008D36C9" w:rsidRDefault="006B21BC" w:rsidP="00160EE4">
            <w:pPr>
              <w:rPr>
                <w:rFonts w:ascii="Arial" w:hAnsi="Arial" w:cs="Arial"/>
                <w:sz w:val="16"/>
                <w:szCs w:val="16"/>
              </w:rPr>
            </w:pPr>
          </w:p>
        </w:tc>
      </w:tr>
      <w:tr w:rsidR="006B21BC" w:rsidRPr="008D36C9" w:rsidTr="00160EE4">
        <w:tc>
          <w:tcPr>
            <w:tcW w:w="1800" w:type="dxa"/>
          </w:tcPr>
          <w:p w:rsidR="006B21BC" w:rsidRPr="008D36C9" w:rsidRDefault="006B21BC" w:rsidP="00160EE4">
            <w:pPr>
              <w:rPr>
                <w:rFonts w:ascii="Arial" w:hAnsi="Arial" w:cs="Arial"/>
                <w:sz w:val="16"/>
                <w:szCs w:val="16"/>
              </w:rPr>
            </w:pPr>
            <w:r w:rsidRPr="008D36C9">
              <w:rPr>
                <w:rFonts w:ascii="Arial" w:hAnsi="Arial" w:cs="Arial"/>
                <w:sz w:val="16"/>
                <w:szCs w:val="16"/>
              </w:rPr>
              <w:t>Rozmiar tablicy adresów MAC</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Nie mniej niż 32000</w:t>
            </w:r>
          </w:p>
        </w:tc>
        <w:tc>
          <w:tcPr>
            <w:tcW w:w="6063" w:type="dxa"/>
            <w:vAlign w:val="center"/>
          </w:tcPr>
          <w:p w:rsidR="006B21BC" w:rsidRPr="008D36C9" w:rsidRDefault="006B21BC" w:rsidP="00160EE4">
            <w:pPr>
              <w:rPr>
                <w:rFonts w:ascii="Arial" w:hAnsi="Arial" w:cs="Arial"/>
                <w:sz w:val="16"/>
                <w:szCs w:val="16"/>
              </w:rPr>
            </w:pPr>
          </w:p>
        </w:tc>
      </w:tr>
      <w:tr w:rsidR="006B21BC" w:rsidRPr="008D36C9" w:rsidTr="00160EE4">
        <w:tc>
          <w:tcPr>
            <w:tcW w:w="1800" w:type="dxa"/>
          </w:tcPr>
          <w:p w:rsidR="006B21BC" w:rsidRPr="008D36C9" w:rsidRDefault="006B21BC" w:rsidP="00160EE4">
            <w:pPr>
              <w:rPr>
                <w:rFonts w:ascii="Arial" w:hAnsi="Arial" w:cs="Arial"/>
                <w:sz w:val="16"/>
                <w:szCs w:val="16"/>
              </w:rPr>
            </w:pPr>
            <w:r w:rsidRPr="008D36C9">
              <w:rPr>
                <w:rFonts w:ascii="Arial" w:hAnsi="Arial" w:cs="Arial"/>
                <w:sz w:val="16"/>
                <w:szCs w:val="16"/>
              </w:rPr>
              <w:t>Rozmiar bufora pakietów</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Nie mniej niż 4MB</w:t>
            </w:r>
          </w:p>
        </w:tc>
        <w:tc>
          <w:tcPr>
            <w:tcW w:w="6063" w:type="dxa"/>
            <w:vAlign w:val="center"/>
          </w:tcPr>
          <w:p w:rsidR="006B21BC" w:rsidRPr="008D36C9" w:rsidRDefault="006B21BC" w:rsidP="00160EE4">
            <w:pPr>
              <w:rPr>
                <w:rFonts w:ascii="Arial" w:hAnsi="Arial" w:cs="Arial"/>
                <w:sz w:val="16"/>
                <w:szCs w:val="16"/>
              </w:rPr>
            </w:pPr>
          </w:p>
        </w:tc>
      </w:tr>
      <w:tr w:rsidR="006B21BC" w:rsidRPr="008D36C9" w:rsidTr="00160EE4">
        <w:tc>
          <w:tcPr>
            <w:tcW w:w="1800" w:type="dxa"/>
          </w:tcPr>
          <w:p w:rsidR="006B21BC" w:rsidRPr="008D36C9" w:rsidRDefault="006B21BC" w:rsidP="00160EE4">
            <w:pPr>
              <w:rPr>
                <w:rFonts w:ascii="Arial" w:hAnsi="Arial" w:cs="Arial"/>
                <w:sz w:val="16"/>
                <w:szCs w:val="16"/>
              </w:rPr>
            </w:pPr>
            <w:r w:rsidRPr="008D36C9">
              <w:rPr>
                <w:rFonts w:ascii="Arial" w:hAnsi="Arial" w:cs="Arial"/>
                <w:sz w:val="16"/>
                <w:szCs w:val="16"/>
              </w:rPr>
              <w:t>Warstwa przełączania</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2,3</w:t>
            </w:r>
          </w:p>
        </w:tc>
        <w:tc>
          <w:tcPr>
            <w:tcW w:w="6063" w:type="dxa"/>
            <w:vAlign w:val="center"/>
          </w:tcPr>
          <w:p w:rsidR="006B21BC" w:rsidRPr="008D36C9" w:rsidRDefault="006B21BC" w:rsidP="00160EE4">
            <w:pPr>
              <w:rPr>
                <w:rFonts w:ascii="Arial" w:hAnsi="Arial" w:cs="Arial"/>
                <w:sz w:val="16"/>
                <w:szCs w:val="16"/>
              </w:rPr>
            </w:pPr>
          </w:p>
        </w:tc>
      </w:tr>
      <w:tr w:rsidR="006B21BC" w:rsidRPr="006A40F2" w:rsidTr="00160EE4">
        <w:tc>
          <w:tcPr>
            <w:tcW w:w="1800" w:type="dxa"/>
          </w:tcPr>
          <w:p w:rsidR="006B21BC" w:rsidRPr="008D36C9" w:rsidRDefault="006B21BC" w:rsidP="00160EE4">
            <w:pPr>
              <w:rPr>
                <w:rFonts w:ascii="Arial" w:hAnsi="Arial" w:cs="Arial"/>
                <w:sz w:val="16"/>
                <w:szCs w:val="16"/>
              </w:rPr>
            </w:pPr>
            <w:r w:rsidRPr="008D36C9">
              <w:rPr>
                <w:rFonts w:ascii="Arial" w:hAnsi="Arial" w:cs="Arial"/>
                <w:sz w:val="16"/>
                <w:szCs w:val="16"/>
              </w:rPr>
              <w:t>Prędkość przełączania:</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Nie mniej niż 192 Gb/s</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8D36C9" w:rsidTr="00160EE4">
        <w:tc>
          <w:tcPr>
            <w:tcW w:w="1800" w:type="dxa"/>
          </w:tcPr>
          <w:p w:rsidR="006B21BC" w:rsidRPr="008D36C9" w:rsidRDefault="006B21BC" w:rsidP="00160EE4">
            <w:pPr>
              <w:rPr>
                <w:rFonts w:ascii="Arial" w:hAnsi="Arial" w:cs="Arial"/>
                <w:sz w:val="16"/>
                <w:szCs w:val="16"/>
              </w:rPr>
            </w:pPr>
            <w:r w:rsidRPr="008D36C9">
              <w:rPr>
                <w:rFonts w:ascii="Arial" w:hAnsi="Arial" w:cs="Arial"/>
                <w:sz w:val="16"/>
                <w:szCs w:val="16"/>
              </w:rPr>
              <w:t>Przepustowość:</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Nie mniej niż 142,9 mpps</w:t>
            </w:r>
          </w:p>
        </w:tc>
        <w:tc>
          <w:tcPr>
            <w:tcW w:w="6063" w:type="dxa"/>
            <w:vAlign w:val="center"/>
          </w:tcPr>
          <w:p w:rsidR="006B21BC" w:rsidRPr="008D36C9" w:rsidRDefault="006B21BC" w:rsidP="00160EE4">
            <w:pPr>
              <w:rPr>
                <w:rFonts w:ascii="Arial" w:hAnsi="Arial" w:cs="Arial"/>
                <w:sz w:val="16"/>
                <w:szCs w:val="16"/>
              </w:rPr>
            </w:pPr>
          </w:p>
        </w:tc>
      </w:tr>
      <w:tr w:rsidR="006B21BC" w:rsidRPr="006A40F2" w:rsidTr="00160EE4">
        <w:tc>
          <w:tcPr>
            <w:tcW w:w="1800" w:type="dxa"/>
          </w:tcPr>
          <w:p w:rsidR="006B21BC" w:rsidRPr="008D36C9" w:rsidRDefault="006B21BC" w:rsidP="00160EE4">
            <w:pPr>
              <w:rPr>
                <w:rFonts w:ascii="Arial" w:hAnsi="Arial" w:cs="Arial"/>
                <w:sz w:val="16"/>
                <w:szCs w:val="16"/>
              </w:rPr>
            </w:pPr>
            <w:r w:rsidRPr="008D36C9">
              <w:rPr>
                <w:rFonts w:ascii="Arial" w:hAnsi="Arial" w:cs="Arial"/>
                <w:sz w:val="16"/>
                <w:szCs w:val="16"/>
              </w:rPr>
              <w:t xml:space="preserve">Funkcje wysokiej </w:t>
            </w:r>
            <w:r w:rsidRPr="008D36C9">
              <w:rPr>
                <w:rFonts w:ascii="Arial" w:hAnsi="Arial" w:cs="Arial"/>
                <w:sz w:val="16"/>
                <w:szCs w:val="16"/>
              </w:rPr>
              <w:lastRenderedPageBreak/>
              <w:t>dostępności</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lastRenderedPageBreak/>
              <w:t xml:space="preserve">Spanning Tree MSTP, RSTP; VRRP;; możliwość łączenia przełaczników  w stos </w:t>
            </w:r>
            <w:r w:rsidRPr="008D36C9">
              <w:rPr>
                <w:rFonts w:ascii="Arial" w:hAnsi="Arial" w:cs="Arial"/>
                <w:sz w:val="16"/>
                <w:szCs w:val="16"/>
                <w:lang w:val="pl-PL"/>
              </w:rPr>
              <w:lastRenderedPageBreak/>
              <w:t>działający jako jeden wirtualny przełącznik oraz jeden wirtualny router. Urządzenia w stosie muszą być widziane pod wspólnym adresem IP.</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8D36C9" w:rsidTr="00160EE4">
        <w:trPr>
          <w:trHeight w:val="218"/>
        </w:trPr>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lastRenderedPageBreak/>
              <w:t>Routing IPv4</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static, RIP v1 i v2, IS-IS, OSFP, BGP</w:t>
            </w:r>
          </w:p>
        </w:tc>
        <w:tc>
          <w:tcPr>
            <w:tcW w:w="6063" w:type="dxa"/>
            <w:vAlign w:val="center"/>
          </w:tcPr>
          <w:p w:rsidR="006B21BC" w:rsidRPr="008D36C9" w:rsidRDefault="006B21BC" w:rsidP="00160EE4">
            <w:pPr>
              <w:rPr>
                <w:rFonts w:ascii="Arial" w:hAnsi="Arial" w:cs="Arial"/>
                <w:sz w:val="16"/>
                <w:szCs w:val="16"/>
              </w:rPr>
            </w:pP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Routing IPv6</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static, RIPng, OSFPv3, IS-ISv6, BGP+ for IPv6</w:t>
            </w:r>
          </w:p>
        </w:tc>
        <w:tc>
          <w:tcPr>
            <w:tcW w:w="6063" w:type="dxa"/>
            <w:vAlign w:val="center"/>
          </w:tcPr>
          <w:p w:rsidR="006B21BC" w:rsidRPr="008D36C9" w:rsidRDefault="006B21BC" w:rsidP="00160EE4">
            <w:pPr>
              <w:rPr>
                <w:rFonts w:ascii="Arial" w:hAnsi="Arial" w:cs="Arial"/>
                <w:sz w:val="16"/>
                <w:szCs w:val="16"/>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QoS</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Storm restraint (limitowanie ruchu broadcast, multicast i nieznanych unicast)</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Zaawasnowany QoS – klasyfikacja ruchu z wykorzstaniem wielu kryteriów bazujących na informacjach z warstw 2,3 i 4 mdelu OSI. Możliwość przypisywania polityk typu proiorytet, limitowanie lub gwarancji pasma dla ruchu w obu kierunkach do portu, VLANu lub całego przełącznika</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Klasy ruchu bazujące na listach ACL oraz pierszeństwie wynikającym ze standardu  IEEE 802.1p, protokołu IP, pola DSCP lub ToS.  Możliwość  wyboru sposobu obsługi kolejek w oparciu o strict priority queuing, WRED, WFQ, WDRR, oraz SP+WDRR; Funkcjionalnosć voice VLAN</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Zarządzanie</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nadawania portom własnych nazw</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zdalnej konfiguracji i zarządzania po przez przeglądarkę internetową (HTTPS) oraz CLI</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Przynajmniej dwa wbudowane poziomy uprawnień dla administratorów, jeden tylko do odczytu oraz z możliwością odczytu i zapisu</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Autoryzacja wykonywania poleceń przez HWTACACS umożliwiająca tworzenie własnych list poleceń i przypisywania ich do konkretnych administratorów</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Bezpieczne Web GUI</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zapisania na urządzeniu co najmniej dwóch plików systemu operacyjnego urządzenia w celu uproszczenia upgradów i downgradów systemu</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zapisywania wielu wersji (co najmniej pięciu) konfiguracji na urządzeniu</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Kompleksowe zapisywanie danych sesji</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SNMPv1, SNMPv2, SNMPv3, RMON na potrzeby integracji z HP IMC</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Obsługa protokołu LLDP  i CDP (co najmniej odczyt)</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sFlow na potrzeby integracji z Traffic Analyzer w HP IMC</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 xml:space="preserve"> Dedykowany Management VLAN (urządzeniem można zarządzać tylko po przez ten VLAN)</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Remote Inteligent Mirroring - możliwość mirrorowania ruchu wchodzącego lub wychodzącego na interfejs izolowanego przy pomocy ACL na lokalny bądź zlany port w dowolnym miejscu sieci (dokładnie na serwer do analizy ruchu sieciowego)</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 xml:space="preserve">Device Link Detection Protocol </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Zarządzanie po przez IPv6 (wsparcie dla pingv6, tracertv6, telnetv6, tftpv6, DNSv6, syslogv6, FTPv6, SNMPv6,DHCPv6, RADIUS dla IPv6)</w:t>
            </w:r>
          </w:p>
          <w:p w:rsidR="006B21BC" w:rsidRPr="008D36C9" w:rsidRDefault="006B21BC" w:rsidP="00160EE4">
            <w:pPr>
              <w:rPr>
                <w:rFonts w:ascii="Arial" w:hAnsi="Arial" w:cs="Arial"/>
                <w:sz w:val="16"/>
                <w:szCs w:val="16"/>
              </w:rPr>
            </w:pPr>
            <w:r w:rsidRPr="008D36C9">
              <w:rPr>
                <w:rFonts w:ascii="Arial" w:hAnsi="Arial" w:cs="Arial"/>
                <w:sz w:val="16"/>
                <w:szCs w:val="16"/>
              </w:rPr>
              <w:t>In-Service Software Upgrade (ISSU)</w:t>
            </w:r>
          </w:p>
        </w:tc>
        <w:tc>
          <w:tcPr>
            <w:tcW w:w="6063" w:type="dxa"/>
            <w:vAlign w:val="center"/>
          </w:tcPr>
          <w:p w:rsidR="006B21BC" w:rsidRPr="008D36C9" w:rsidRDefault="006B21BC" w:rsidP="00160EE4">
            <w:pPr>
              <w:rPr>
                <w:rFonts w:ascii="Arial" w:hAnsi="Arial" w:cs="Arial"/>
                <w:sz w:val="16"/>
                <w:szCs w:val="16"/>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Połączenia</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Auto-MDIX oraz możliwość ręcznego wymuszenia MDIX dla okablowania prostego i z przeplotem</w:t>
            </w:r>
          </w:p>
          <w:p w:rsidR="006B21BC" w:rsidRPr="008D36C9" w:rsidRDefault="006B21BC" w:rsidP="00160EE4">
            <w:pPr>
              <w:rPr>
                <w:rFonts w:ascii="Arial" w:hAnsi="Arial" w:cs="Arial"/>
                <w:sz w:val="16"/>
                <w:szCs w:val="16"/>
              </w:rPr>
            </w:pPr>
            <w:r w:rsidRPr="008D36C9">
              <w:rPr>
                <w:rFonts w:ascii="Arial" w:hAnsi="Arial" w:cs="Arial"/>
                <w:sz w:val="16"/>
                <w:szCs w:val="16"/>
              </w:rPr>
              <w:t>Flow control</w:t>
            </w:r>
          </w:p>
          <w:p w:rsidR="006B21BC" w:rsidRPr="008D36C9" w:rsidRDefault="006B21BC" w:rsidP="00160EE4">
            <w:pPr>
              <w:rPr>
                <w:rFonts w:ascii="Arial" w:hAnsi="Arial" w:cs="Arial"/>
                <w:sz w:val="16"/>
                <w:szCs w:val="16"/>
              </w:rPr>
            </w:pPr>
            <w:r w:rsidRPr="008D36C9">
              <w:rPr>
                <w:rFonts w:ascii="Arial" w:hAnsi="Arial" w:cs="Arial"/>
                <w:sz w:val="16"/>
                <w:szCs w:val="16"/>
              </w:rPr>
              <w:t>Obsługa Jumbo frame do 9200 bajtów</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łączenia w klastry zgodnie z wymaganiami technicznymi</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IEEE 802.3at Power over Ethernet</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Wykrywanie problemów w warstwie łącza danych z wykorzystaniem IEEE 802.3ah OAM</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10Gb uplinki do tworzenia stosów</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2D6591"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Wydajność</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Architektura nieblokująca się (nonblocking) która zapewnia przełączanie 192Gbps z pełną szybkością portów (wire-speed)  minimum 140 milionów pps</w:t>
            </w:r>
          </w:p>
          <w:p w:rsidR="006B21BC" w:rsidRPr="003F0000" w:rsidRDefault="006B21BC" w:rsidP="00160EE4">
            <w:pPr>
              <w:rPr>
                <w:rFonts w:ascii="Arial" w:hAnsi="Arial" w:cs="Arial"/>
                <w:sz w:val="16"/>
                <w:szCs w:val="16"/>
                <w:lang w:val="pl-PL"/>
              </w:rPr>
            </w:pPr>
            <w:r w:rsidRPr="003F0000">
              <w:rPr>
                <w:rFonts w:ascii="Arial" w:hAnsi="Arial" w:cs="Arial"/>
                <w:sz w:val="16"/>
                <w:szCs w:val="16"/>
                <w:lang w:val="pl-PL"/>
              </w:rPr>
              <w:lastRenderedPageBreak/>
              <w:t>Hardware-based wier-speed access controll lists (ACLs) – wsparcie sprzętowe dla ACL przy pełnej prędkości portów</w:t>
            </w:r>
          </w:p>
        </w:tc>
        <w:tc>
          <w:tcPr>
            <w:tcW w:w="6063" w:type="dxa"/>
            <w:vAlign w:val="center"/>
          </w:tcPr>
          <w:p w:rsidR="006B21BC" w:rsidRPr="003F0000"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lastRenderedPageBreak/>
              <w:t xml:space="preserve">Wysoka dostępność i odporność </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Na poziomie systemu operacyjnego odizolowana warstwa zarządzania od warstwy danych</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Redundantne zasilanie</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Smart link który zapewnia przełączenie między linkami na poziomie 50ms</w:t>
            </w:r>
          </w:p>
          <w:p w:rsidR="006B21BC" w:rsidRPr="008D36C9" w:rsidRDefault="006B21BC" w:rsidP="00160EE4">
            <w:pPr>
              <w:rPr>
                <w:rFonts w:ascii="Arial" w:hAnsi="Arial" w:cs="Arial"/>
                <w:sz w:val="16"/>
                <w:szCs w:val="16"/>
              </w:rPr>
            </w:pPr>
            <w:r w:rsidRPr="008D36C9">
              <w:rPr>
                <w:rFonts w:ascii="Arial" w:hAnsi="Arial" w:cs="Arial"/>
                <w:sz w:val="16"/>
                <w:szCs w:val="16"/>
              </w:rPr>
              <w:t>Spanning Tree (MSTP)</w:t>
            </w:r>
          </w:p>
          <w:p w:rsidR="006B21BC" w:rsidRPr="008D36C9" w:rsidRDefault="006B21BC" w:rsidP="00160EE4">
            <w:pPr>
              <w:rPr>
                <w:rFonts w:ascii="Arial" w:hAnsi="Arial" w:cs="Arial"/>
                <w:sz w:val="16"/>
                <w:szCs w:val="16"/>
              </w:rPr>
            </w:pPr>
            <w:r w:rsidRPr="008D36C9">
              <w:rPr>
                <w:rFonts w:ascii="Arial" w:hAnsi="Arial" w:cs="Arial"/>
                <w:sz w:val="16"/>
                <w:szCs w:val="16"/>
              </w:rPr>
              <w:t>Virtual Router Redundancy Protocol</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łączenia urządzeń w klastry o wielkości minimum 9 urządzeń na klaster w taki sposób aby wszystkie przełączniki w klastrze pracowały jako jedno urządzenie warstwy 2 lub 3; przełączniki nie muszą być kolokowane blisko siebie i powinny być w stanie utworzyć rozwiązanie disaster-recovery; Serwery i urządzenia sieciowe powinny dać się podłączyć do różnych fizycznych członków klastra za pomocą zagregowanego linku LACP dla zapewnienia wysokiej dostępności oraz zrównoważenia obciążenia; Cały klaster musi dać się podłączyć w analogiczny sposób do innego już posiadanego klastra;</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IP Fast Reroute (FRR)</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 xml:space="preserve">Możliwość zarządzania wirtualnym urządzeniem zbudowanym z kilku fizycznych przy pomocy jednego adresu IP   </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Przełączanie w warstwie 2</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IEEE 802.1ad QinQ oraz selective QinQ</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 xml:space="preserve">GARP VLAN Registration Protocol </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agregowania portów 10Gb</w:t>
            </w:r>
          </w:p>
          <w:p w:rsidR="006B21BC" w:rsidRPr="008D36C9" w:rsidRDefault="006B21BC" w:rsidP="00160EE4">
            <w:pPr>
              <w:rPr>
                <w:rFonts w:ascii="Arial" w:hAnsi="Arial" w:cs="Arial"/>
                <w:sz w:val="16"/>
                <w:szCs w:val="16"/>
              </w:rPr>
            </w:pPr>
            <w:r w:rsidRPr="008D36C9">
              <w:rPr>
                <w:rFonts w:ascii="Arial" w:hAnsi="Arial" w:cs="Arial"/>
                <w:sz w:val="16"/>
                <w:szCs w:val="16"/>
              </w:rPr>
              <w:t>Obsługa Internet Group  Management Protocol (IGMP) oraz Multicast Listener Discovery (MLD) protocol snooping</w:t>
            </w:r>
          </w:p>
        </w:tc>
        <w:tc>
          <w:tcPr>
            <w:tcW w:w="6063" w:type="dxa"/>
            <w:vAlign w:val="center"/>
          </w:tcPr>
          <w:p w:rsidR="006B21BC" w:rsidRPr="008D36C9" w:rsidRDefault="006B21BC" w:rsidP="00160EE4">
            <w:pPr>
              <w:rPr>
                <w:rFonts w:ascii="Arial" w:hAnsi="Arial" w:cs="Arial"/>
                <w:sz w:val="16"/>
                <w:szCs w:val="16"/>
              </w:rPr>
            </w:pP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Usługi w warstwie 3</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Address Resolution Protocol (ARP)</w:t>
            </w:r>
          </w:p>
          <w:p w:rsidR="006B21BC" w:rsidRPr="008D36C9" w:rsidRDefault="006B21BC" w:rsidP="00160EE4">
            <w:pPr>
              <w:rPr>
                <w:rFonts w:ascii="Arial" w:hAnsi="Arial" w:cs="Arial"/>
                <w:sz w:val="16"/>
                <w:szCs w:val="16"/>
              </w:rPr>
            </w:pPr>
            <w:r w:rsidRPr="008D36C9">
              <w:rPr>
                <w:rFonts w:ascii="Arial" w:hAnsi="Arial" w:cs="Arial"/>
                <w:sz w:val="16"/>
                <w:szCs w:val="16"/>
              </w:rPr>
              <w:t>DHCP</w:t>
            </w:r>
          </w:p>
          <w:p w:rsidR="006B21BC" w:rsidRPr="008D36C9" w:rsidRDefault="006B21BC" w:rsidP="00160EE4">
            <w:pPr>
              <w:rPr>
                <w:rFonts w:ascii="Arial" w:hAnsi="Arial" w:cs="Arial"/>
                <w:sz w:val="16"/>
                <w:szCs w:val="16"/>
              </w:rPr>
            </w:pPr>
            <w:r w:rsidRPr="008D36C9">
              <w:rPr>
                <w:rFonts w:ascii="Arial" w:hAnsi="Arial" w:cs="Arial"/>
                <w:sz w:val="16"/>
                <w:szCs w:val="16"/>
              </w:rPr>
              <w:t>Adresowanie interfejsu Loopback</w:t>
            </w:r>
          </w:p>
          <w:p w:rsidR="006B21BC" w:rsidRPr="008D36C9" w:rsidRDefault="006B21BC" w:rsidP="00160EE4">
            <w:pPr>
              <w:rPr>
                <w:rFonts w:ascii="Arial" w:hAnsi="Arial" w:cs="Arial"/>
                <w:sz w:val="16"/>
                <w:szCs w:val="16"/>
              </w:rPr>
            </w:pPr>
            <w:r w:rsidRPr="008D36C9">
              <w:rPr>
                <w:rFonts w:ascii="Arial" w:hAnsi="Arial" w:cs="Arial"/>
                <w:sz w:val="16"/>
                <w:szCs w:val="16"/>
                <w:lang w:val="pl-PL"/>
              </w:rPr>
              <w:t xml:space="preserve">UDP helper który umożliwia kierowanie ruchu UDP broadcast po przez interfejsy routera do konkretnych unicastowych IP lub podsieci adresowej broadcast w celu zabezpieczenia przed podszywaniem się pod usługi serwerowe działające po UDP np. </w:t>
            </w:r>
            <w:r w:rsidRPr="008D36C9">
              <w:rPr>
                <w:rFonts w:ascii="Arial" w:hAnsi="Arial" w:cs="Arial"/>
                <w:sz w:val="16"/>
                <w:szCs w:val="16"/>
              </w:rPr>
              <w:t>DHCP</w:t>
            </w:r>
          </w:p>
          <w:p w:rsidR="006B21BC" w:rsidRPr="008D36C9" w:rsidRDefault="006B21BC" w:rsidP="00160EE4">
            <w:pPr>
              <w:rPr>
                <w:rFonts w:ascii="Arial" w:hAnsi="Arial" w:cs="Arial"/>
                <w:sz w:val="16"/>
                <w:szCs w:val="16"/>
              </w:rPr>
            </w:pPr>
            <w:r w:rsidRPr="008D36C9">
              <w:rPr>
                <w:rFonts w:ascii="Arial" w:hAnsi="Arial" w:cs="Arial"/>
                <w:sz w:val="16"/>
                <w:szCs w:val="16"/>
              </w:rPr>
              <w:t>Wsparcie dla Route Maps</w:t>
            </w:r>
          </w:p>
        </w:tc>
        <w:tc>
          <w:tcPr>
            <w:tcW w:w="6063" w:type="dxa"/>
            <w:vAlign w:val="center"/>
          </w:tcPr>
          <w:p w:rsidR="006B21BC" w:rsidRPr="008D36C9" w:rsidRDefault="006B21BC" w:rsidP="00160EE4">
            <w:pPr>
              <w:rPr>
                <w:rFonts w:ascii="Arial" w:hAnsi="Arial" w:cs="Arial"/>
                <w:sz w:val="16"/>
                <w:szCs w:val="16"/>
              </w:rPr>
            </w:pP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Bezpieczeństwo</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Access Control List (ACL) filtrująca ruch IP od warstwy 2 do 4, obsługa globalnych ACL, VLAN ACL, port ACL oraz IPv6 ACL, Możliwość tworzenia minimum 3000 ACL wchodzących i 400 ACL wychodzących</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IEEE 802.1X</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Autentykacja po MAC adresie po przez serwer RADIUS</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Mechanizmy bezpieczeństwa i kontroli dostępu w oparciu o tożsamość</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ACL na użytkownika (przypisanie ACL do konkretnego użytkownika)</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automatycznego przypisania VLANu po autoryzacji użytkownika</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Bezpieczne, szyfrowane zarządzenie (CLI, GUI, MIB) po przez SSHv2, SSL lub SNMPv3</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 xml:space="preserve">Szyfrowany dostęp FTP do plików konfiguracji i obrazu systemów operacyjnego </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Guest VLAN umożliwiający autentykację gościa po poprzez interfejs WWW w podobny sposób do mechanizmu 802.1X</w:t>
            </w:r>
          </w:p>
          <w:p w:rsidR="006B21BC" w:rsidRPr="008D36C9" w:rsidRDefault="006B21BC" w:rsidP="00160EE4">
            <w:pPr>
              <w:rPr>
                <w:rFonts w:ascii="Arial" w:hAnsi="Arial" w:cs="Arial"/>
                <w:sz w:val="16"/>
                <w:szCs w:val="16"/>
              </w:rPr>
            </w:pPr>
            <w:r w:rsidRPr="008D36C9">
              <w:rPr>
                <w:rFonts w:ascii="Arial" w:hAnsi="Arial" w:cs="Arial"/>
                <w:sz w:val="16"/>
                <w:szCs w:val="16"/>
              </w:rPr>
              <w:t>Endpoint Admission Defense (EAD) lub równoważny mechanizm np. Network Admission Control</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 xml:space="preserve">Port security – możliwość blokowania dostępu do portu na bazie MAC adresu lub </w:t>
            </w:r>
            <w:r w:rsidRPr="008D36C9">
              <w:rPr>
                <w:rFonts w:ascii="Arial" w:hAnsi="Arial" w:cs="Arial"/>
                <w:sz w:val="16"/>
                <w:szCs w:val="16"/>
                <w:lang w:val="pl-PL"/>
              </w:rPr>
              <w:lastRenderedPageBreak/>
              <w:t>limitowania MAC adresów</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 xml:space="preserve">Port isolation – możliwość blokowania komunikacji pomiędzy portami </w:t>
            </w:r>
          </w:p>
          <w:p w:rsidR="006B21BC" w:rsidRPr="008D36C9" w:rsidRDefault="006B21BC" w:rsidP="00160EE4">
            <w:pPr>
              <w:rPr>
                <w:rFonts w:ascii="Arial" w:hAnsi="Arial" w:cs="Arial"/>
                <w:sz w:val="16"/>
                <w:szCs w:val="16"/>
              </w:rPr>
            </w:pPr>
            <w:r w:rsidRPr="008D36C9">
              <w:rPr>
                <w:rFonts w:ascii="Arial" w:hAnsi="Arial" w:cs="Arial"/>
                <w:sz w:val="16"/>
                <w:szCs w:val="16"/>
              </w:rPr>
              <w:t>STP BPDU port protection</w:t>
            </w:r>
          </w:p>
          <w:p w:rsidR="006B21BC" w:rsidRPr="008D36C9" w:rsidRDefault="006B21BC" w:rsidP="00160EE4">
            <w:pPr>
              <w:rPr>
                <w:rFonts w:ascii="Arial" w:hAnsi="Arial" w:cs="Arial"/>
                <w:sz w:val="16"/>
                <w:szCs w:val="16"/>
              </w:rPr>
            </w:pPr>
            <w:r w:rsidRPr="008D36C9">
              <w:rPr>
                <w:rFonts w:ascii="Arial" w:hAnsi="Arial" w:cs="Arial"/>
                <w:sz w:val="16"/>
                <w:szCs w:val="16"/>
              </w:rPr>
              <w:t>STP root guard</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DHCP protection – blokowanie nieautoryzowanych serwerów DHCP</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Dynamic ARP protection – blokuje broadcasty ARP i możliwość podsłuchu sieci</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IP source guard – zapobieganie fałszowania adresów IP</w:t>
            </w:r>
          </w:p>
          <w:p w:rsidR="006B21BC" w:rsidRPr="008D36C9" w:rsidRDefault="006B21BC" w:rsidP="00160EE4">
            <w:pPr>
              <w:rPr>
                <w:rFonts w:ascii="Arial" w:hAnsi="Arial" w:cs="Arial"/>
                <w:sz w:val="16"/>
                <w:szCs w:val="16"/>
              </w:rPr>
            </w:pPr>
            <w:r w:rsidRPr="008D36C9">
              <w:rPr>
                <w:rFonts w:ascii="Arial" w:hAnsi="Arial" w:cs="Arial"/>
                <w:sz w:val="16"/>
                <w:szCs w:val="16"/>
              </w:rPr>
              <w:t>Współpraca z RADIUS i HWTACACS</w:t>
            </w:r>
          </w:p>
          <w:p w:rsidR="006B21BC" w:rsidRPr="008D36C9" w:rsidRDefault="006B21BC" w:rsidP="00160EE4">
            <w:pPr>
              <w:rPr>
                <w:rFonts w:ascii="Arial" w:hAnsi="Arial" w:cs="Arial"/>
                <w:sz w:val="16"/>
                <w:szCs w:val="16"/>
              </w:rPr>
            </w:pPr>
            <w:r w:rsidRPr="008D36C9">
              <w:rPr>
                <w:rFonts w:ascii="Arial" w:hAnsi="Arial" w:cs="Arial"/>
                <w:sz w:val="16"/>
                <w:szCs w:val="16"/>
              </w:rPr>
              <w:t>Multiple Customer Edge (MCE)</w:t>
            </w:r>
          </w:p>
          <w:p w:rsidR="006B21BC" w:rsidRPr="008D36C9" w:rsidRDefault="006B21BC" w:rsidP="00160EE4">
            <w:pPr>
              <w:rPr>
                <w:rFonts w:ascii="Arial" w:hAnsi="Arial" w:cs="Arial"/>
                <w:sz w:val="16"/>
                <w:szCs w:val="16"/>
              </w:rPr>
            </w:pPr>
            <w:r w:rsidRPr="008D36C9">
              <w:rPr>
                <w:rFonts w:ascii="Arial" w:hAnsi="Arial" w:cs="Arial"/>
                <w:sz w:val="16"/>
                <w:szCs w:val="16"/>
              </w:rPr>
              <w:t>Unicast Reverse Path Forwarding (URPF)</w:t>
            </w:r>
          </w:p>
        </w:tc>
        <w:tc>
          <w:tcPr>
            <w:tcW w:w="6063" w:type="dxa"/>
            <w:vAlign w:val="center"/>
          </w:tcPr>
          <w:p w:rsidR="006B21BC" w:rsidRPr="008D36C9" w:rsidRDefault="006B21BC" w:rsidP="00160EE4">
            <w:pPr>
              <w:rPr>
                <w:rFonts w:ascii="Arial" w:hAnsi="Arial" w:cs="Arial"/>
                <w:sz w:val="16"/>
                <w:szCs w:val="16"/>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lastRenderedPageBreak/>
              <w:t>Zasilanie</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Wbudowany zasilacz 230VAC. Możliwość zastosowania dodatkowego zewnętrznego zasilacza dla zapewnienia redundancji.</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Gwarancja</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lang w:val="pl-PL"/>
              </w:rPr>
              <w:t xml:space="preserve">Gwarancja producenta typu „lifetime” (bezterminowa gwarancja przez cały cykl eksploatacji produktu) realizowana przez serwis producenta. </w:t>
            </w:r>
            <w:r w:rsidRPr="008D36C9">
              <w:rPr>
                <w:rFonts w:ascii="Arial" w:hAnsi="Arial" w:cs="Arial"/>
                <w:sz w:val="16"/>
                <w:szCs w:val="16"/>
              </w:rPr>
              <w:t>Wymiana następnego dnia roboczego na sprawne urządzenie.</w:t>
            </w:r>
          </w:p>
        </w:tc>
        <w:tc>
          <w:tcPr>
            <w:tcW w:w="6063" w:type="dxa"/>
            <w:vAlign w:val="center"/>
          </w:tcPr>
          <w:p w:rsidR="006B21BC" w:rsidRPr="008D36C9" w:rsidRDefault="006B21BC" w:rsidP="00160EE4">
            <w:pPr>
              <w:rPr>
                <w:rFonts w:ascii="Arial" w:hAnsi="Arial" w:cs="Arial"/>
                <w:sz w:val="16"/>
                <w:szCs w:val="16"/>
              </w:rPr>
            </w:pPr>
          </w:p>
        </w:tc>
      </w:tr>
      <w:tr w:rsidR="006B21BC" w:rsidRPr="006A40F2" w:rsidTr="00160EE4">
        <w:tc>
          <w:tcPr>
            <w:tcW w:w="1800" w:type="dxa"/>
            <w:vAlign w:val="center"/>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Współpraca z urządzeniami posiadanymi przez Zamawiającego</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podłączenia do stosu składającego się przełączników HP5500EI</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Należy również spełnić wymagania techniczne opisane w punkcie 10 wraz z podpunktami niniejszego SIWZ</w:t>
            </w:r>
          </w:p>
          <w:p w:rsidR="006B21BC" w:rsidRPr="008D36C9" w:rsidRDefault="006B21BC" w:rsidP="00160EE4">
            <w:pPr>
              <w:rPr>
                <w:rFonts w:ascii="Arial" w:hAnsi="Arial" w:cs="Arial"/>
                <w:sz w:val="16"/>
                <w:szCs w:val="16"/>
                <w:lang w:val="pl-PL"/>
              </w:rPr>
            </w:pPr>
          </w:p>
        </w:tc>
        <w:tc>
          <w:tcPr>
            <w:tcW w:w="6063" w:type="dxa"/>
            <w:vAlign w:val="center"/>
          </w:tcPr>
          <w:p w:rsidR="006B21BC" w:rsidRPr="008D36C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Inne</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Urządzenia powinny być fabrycznie nowe, powinny pochodzić z legalnego kanału dystrybucyjnego określonego przez producenta na terenie Rzeczpospolitej Polskiej i posiadać pakiet usług gwarancyjnych kierowanych do użytkowników z obszaru Rzeczpospolitej Polskiej.</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Zamawiający może po dostawie sprzętu wystosować  zapytanie do producenta z prośbą o weryfikację numerów seryjnych w celu sprawdzenia zgodności z powyższym zapisem i zastrzega sobie prawo odstąpienia od umowy i podpisania odbioru sprzętu w przypadku nie spełnienia powyższego zapisu.</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Obsługa protokołu OpenFlow w wersji minimum 1.3</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Instalacja i konfiguracja</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Instalacja i konfiguracja powinna być przeprowadzona przez uprawnionego inżyniera posiadającego aktualny certyfikat Na poziomie inżyniera (Engineer lub Professional) producenta sprzętu sieciowego w zakresie obsługi zaproponowanych urządzeń sieciowych...</w:t>
            </w:r>
          </w:p>
          <w:p w:rsidR="006B21BC" w:rsidRPr="006A40F2" w:rsidRDefault="006B21BC" w:rsidP="004A4DDC">
            <w:pPr>
              <w:rPr>
                <w:rFonts w:ascii="Arial" w:hAnsi="Arial" w:cs="Arial"/>
                <w:sz w:val="16"/>
                <w:szCs w:val="16"/>
                <w:lang w:val="pl-PL"/>
              </w:rPr>
            </w:pPr>
            <w:r w:rsidRPr="006A40F2">
              <w:rPr>
                <w:rFonts w:ascii="Arial" w:hAnsi="Arial" w:cs="Arial"/>
                <w:sz w:val="16"/>
                <w:szCs w:val="16"/>
                <w:lang w:val="pl-PL"/>
              </w:rPr>
              <w:t>Wykonawca, którego oferta zostanie uznana za najkorzystniejszą, najpóźniej w terminie 2 dni przed podpisaniem umowy o realizację niniejszego zamówienia</w:t>
            </w:r>
            <w:r w:rsidRPr="006A40F2">
              <w:rPr>
                <w:rFonts w:ascii="Arial" w:hAnsi="Arial" w:cs="Arial"/>
                <w:bCs/>
                <w:sz w:val="16"/>
                <w:szCs w:val="16"/>
                <w:lang w:val="pl-PL"/>
              </w:rPr>
              <w:t>, musi przedłożyć Zamawiającemu w</w:t>
            </w:r>
            <w:r w:rsidRPr="006A40F2">
              <w:rPr>
                <w:rFonts w:ascii="Arial" w:hAnsi="Arial" w:cs="Arial"/>
                <w:sz w:val="16"/>
                <w:szCs w:val="16"/>
                <w:lang w:val="pl-PL"/>
              </w:rPr>
              <w:t>/w certyfikat.</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Zakres prac:</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montaż w szafie rack i podłączenie urządzeń</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dołączenie do istniejącego stosu</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konfiguracja zgodnie z zaleceniami Zamawiającego.</w:t>
            </w:r>
          </w:p>
        </w:tc>
        <w:tc>
          <w:tcPr>
            <w:tcW w:w="6063" w:type="dxa"/>
            <w:vAlign w:val="center"/>
          </w:tcPr>
          <w:p w:rsidR="006B21BC" w:rsidRPr="008D36C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pStyle w:val="Nagwek2"/>
        <w:numPr>
          <w:ilvl w:val="0"/>
          <w:numId w:val="1"/>
        </w:numPr>
        <w:rPr>
          <w:lang w:val="pl-PL"/>
        </w:rPr>
      </w:pPr>
      <w:r w:rsidRPr="001C5CF9">
        <w:rPr>
          <w:lang w:val="pl-PL"/>
        </w:rPr>
        <w:t xml:space="preserve"> Dostawa instalacja i konfiguracja przełączników typ 5 – 2 szt.</w:t>
      </w:r>
    </w:p>
    <w:p w:rsidR="006B21BC" w:rsidRPr="001C5CF9" w:rsidRDefault="006B21BC" w:rsidP="0075429E">
      <w:pPr>
        <w:rPr>
          <w:rFonts w:ascii="Arial" w:hAnsi="Arial" w:cs="Arial"/>
          <w:sz w:val="16"/>
          <w:szCs w:val="16"/>
          <w:lang w:val="pl-PL"/>
        </w:rPr>
      </w:pPr>
    </w:p>
    <w:p w:rsidR="006B21BC" w:rsidRPr="00CC7847" w:rsidRDefault="006B21BC" w:rsidP="0075429E">
      <w:pPr>
        <w:rPr>
          <w:rFonts w:ascii="Arial" w:hAnsi="Arial" w:cs="Arial"/>
          <w:sz w:val="16"/>
          <w:szCs w:val="16"/>
        </w:rPr>
      </w:pPr>
      <w:r w:rsidRPr="00CC7847">
        <w:rPr>
          <w:rFonts w:ascii="Arial" w:hAnsi="Arial" w:cs="Arial"/>
          <w:sz w:val="16"/>
          <w:szCs w:val="16"/>
        </w:rPr>
        <w:t xml:space="preserve">Oferowany przełącznik typ </w:t>
      </w:r>
      <w:r>
        <w:rPr>
          <w:rFonts w:ascii="Arial" w:hAnsi="Arial" w:cs="Arial"/>
          <w:sz w:val="16"/>
          <w:szCs w:val="16"/>
        </w:rPr>
        <w:t>5</w:t>
      </w:r>
      <w:r w:rsidRPr="00CC7847">
        <w:rPr>
          <w:rFonts w:ascii="Arial" w:hAnsi="Arial" w:cs="Arial"/>
          <w:sz w:val="16"/>
          <w:szCs w:val="16"/>
        </w:rPr>
        <w:t>:</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CC7847" w:rsidTr="00160EE4">
        <w:tc>
          <w:tcPr>
            <w:tcW w:w="2977" w:type="dxa"/>
            <w:tcBorders>
              <w:top w:val="single" w:sz="4" w:space="0" w:color="auto"/>
              <w:bottom w:val="single" w:sz="4" w:space="0" w:color="auto"/>
              <w:right w:val="single" w:sz="4" w:space="0" w:color="auto"/>
            </w:tcBorders>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160EE4">
            <w:pPr>
              <w:rPr>
                <w:rFonts w:ascii="Arial" w:hAnsi="Arial" w:cs="Arial"/>
                <w:sz w:val="16"/>
                <w:szCs w:val="16"/>
              </w:rPr>
            </w:pPr>
          </w:p>
        </w:tc>
      </w:tr>
      <w:tr w:rsidR="006B21BC" w:rsidRPr="006A40F2"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Nazwa, model/nr katalogowy:</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lastRenderedPageBreak/>
              <w:t>(należy wymienić wszystkie elementy składowe przełącznika)</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CC7847" w:rsidRDefault="006B21BC" w:rsidP="0075429E">
      <w:pPr>
        <w:rPr>
          <w:rFonts w:ascii="Arial" w:hAnsi="Arial" w:cs="Arial"/>
          <w:sz w:val="16"/>
          <w:szCs w:val="16"/>
        </w:rPr>
      </w:pPr>
      <w:r w:rsidRPr="00CC7847">
        <w:rPr>
          <w:rFonts w:ascii="Arial" w:hAnsi="Arial" w:cs="Arial"/>
          <w:sz w:val="16"/>
          <w:szCs w:val="16"/>
        </w:rPr>
        <w:t>Parametry techniczne przełącznika typu 3:</w:t>
      </w:r>
    </w:p>
    <w:tbl>
      <w:tblPr>
        <w:tblW w:w="1392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6063"/>
        <w:gridCol w:w="6063"/>
      </w:tblGrid>
      <w:tr w:rsidR="006B21BC" w:rsidRPr="00CC7847"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Nazwa</w:t>
            </w:r>
          </w:p>
          <w:p w:rsidR="006B21BC" w:rsidRPr="00CC7847" w:rsidRDefault="006B21BC" w:rsidP="00160EE4">
            <w:pPr>
              <w:rPr>
                <w:rFonts w:ascii="Arial" w:hAnsi="Arial" w:cs="Arial"/>
                <w:sz w:val="16"/>
                <w:szCs w:val="16"/>
              </w:rPr>
            </w:pPr>
            <w:r w:rsidRPr="00CC7847">
              <w:rPr>
                <w:rFonts w:ascii="Arial" w:hAnsi="Arial" w:cs="Arial"/>
                <w:sz w:val="16"/>
                <w:szCs w:val="16"/>
              </w:rPr>
              <w:t>parametru</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 xml:space="preserve">Wymagane minimalne </w:t>
            </w:r>
          </w:p>
          <w:p w:rsidR="006B21BC" w:rsidRPr="00CC7847" w:rsidRDefault="006B21BC" w:rsidP="00160EE4">
            <w:pPr>
              <w:rPr>
                <w:rFonts w:ascii="Arial" w:hAnsi="Arial" w:cs="Arial"/>
                <w:sz w:val="16"/>
                <w:szCs w:val="16"/>
              </w:rPr>
            </w:pPr>
            <w:r w:rsidRPr="00CC7847">
              <w:rPr>
                <w:rFonts w:ascii="Arial" w:hAnsi="Arial" w:cs="Arial"/>
                <w:sz w:val="16"/>
                <w:szCs w:val="16"/>
              </w:rPr>
              <w:t>parametry techniczne</w:t>
            </w:r>
          </w:p>
        </w:tc>
        <w:tc>
          <w:tcPr>
            <w:tcW w:w="6063"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 xml:space="preserve">Wymagane minimalne </w:t>
            </w:r>
          </w:p>
          <w:p w:rsidR="006B21BC" w:rsidRPr="00CC7847" w:rsidRDefault="006B21BC" w:rsidP="00160EE4">
            <w:pPr>
              <w:rPr>
                <w:rFonts w:ascii="Arial" w:hAnsi="Arial" w:cs="Arial"/>
                <w:sz w:val="16"/>
                <w:szCs w:val="16"/>
              </w:rPr>
            </w:pPr>
            <w:r w:rsidRPr="00CC7847">
              <w:rPr>
                <w:rFonts w:ascii="Arial" w:hAnsi="Arial" w:cs="Arial"/>
                <w:sz w:val="16"/>
                <w:szCs w:val="16"/>
              </w:rPr>
              <w:t>parametry techniczne</w:t>
            </w:r>
          </w:p>
        </w:tc>
      </w:tr>
      <w:tr w:rsidR="006B21BC" w:rsidRPr="006A40F2"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Obudowa</w:t>
            </w:r>
          </w:p>
        </w:tc>
        <w:tc>
          <w:tcPr>
            <w:tcW w:w="6063"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Maksymalnie 1U do instalacji w standardowej szafie RACK 19”.</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547E19"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Porty</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Nie mniej niż 44 porty RJ45 10/100/1000, autosensing, Auto-MDIX</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Nie mniej niż 4 porty combo RJ45 10/100/1000 lub SFP (sloty SFP muszą umożliwiać instalację modułów światłowodowych zarówno 100Mb/s jak i 1000Mb/s)</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Nie mniej niż 2 porty 10G SFP+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Nie mniej niż 2 porty 10G CX4</w:t>
            </w:r>
          </w:p>
          <w:p w:rsidR="006B21BC" w:rsidRPr="00FB7056" w:rsidRDefault="006B21BC" w:rsidP="00160EE4">
            <w:pPr>
              <w:rPr>
                <w:rFonts w:ascii="Arial" w:hAnsi="Arial" w:cs="Arial"/>
                <w:sz w:val="16"/>
                <w:szCs w:val="16"/>
              </w:rPr>
            </w:pPr>
            <w:r w:rsidRPr="00CC7847">
              <w:rPr>
                <w:rFonts w:ascii="Arial" w:hAnsi="Arial" w:cs="Arial"/>
                <w:sz w:val="16"/>
                <w:szCs w:val="16"/>
              </w:rPr>
              <w:t>Port konsoli szeregowej RJ45</w:t>
            </w:r>
          </w:p>
        </w:tc>
        <w:tc>
          <w:tcPr>
            <w:tcW w:w="6063" w:type="dxa"/>
            <w:vAlign w:val="center"/>
          </w:tcPr>
          <w:p w:rsidR="006B21BC" w:rsidRDefault="006B21BC" w:rsidP="00160EE4">
            <w:pPr>
              <w:rPr>
                <w:rFonts w:ascii="Arial" w:hAnsi="Arial" w:cs="Arial"/>
                <w:sz w:val="16"/>
                <w:szCs w:val="16"/>
                <w:lang w:val="pl-PL"/>
              </w:rPr>
            </w:pPr>
          </w:p>
          <w:p w:rsidR="006B21BC" w:rsidRDefault="006B21BC" w:rsidP="00160EE4">
            <w:pPr>
              <w:rPr>
                <w:rFonts w:ascii="Arial" w:hAnsi="Arial" w:cs="Arial"/>
                <w:sz w:val="16"/>
                <w:szCs w:val="16"/>
                <w:lang w:val="pl-PL"/>
              </w:rPr>
            </w:pPr>
          </w:p>
          <w:p w:rsidR="006B21BC" w:rsidRDefault="006B21BC" w:rsidP="00160EE4">
            <w:pPr>
              <w:rPr>
                <w:rFonts w:ascii="Arial" w:hAnsi="Arial" w:cs="Arial"/>
                <w:sz w:val="16"/>
                <w:szCs w:val="16"/>
                <w:lang w:val="pl-PL"/>
              </w:rPr>
            </w:pPr>
          </w:p>
          <w:p w:rsidR="006B21BC" w:rsidRPr="001C5CF9" w:rsidRDefault="006B21BC" w:rsidP="00160EE4">
            <w:pPr>
              <w:rPr>
                <w:rFonts w:ascii="Arial" w:hAnsi="Arial" w:cs="Arial"/>
                <w:sz w:val="16"/>
                <w:szCs w:val="16"/>
                <w:lang w:val="pl-PL"/>
              </w:rPr>
            </w:pPr>
          </w:p>
        </w:tc>
      </w:tr>
      <w:tr w:rsidR="006B21BC" w:rsidRPr="00547E19"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Moduły światłowodowe 10G</w:t>
            </w:r>
          </w:p>
        </w:tc>
        <w:tc>
          <w:tcPr>
            <w:tcW w:w="6063" w:type="dxa"/>
          </w:tcPr>
          <w:p w:rsidR="006B21BC" w:rsidRDefault="006B21BC" w:rsidP="00160EE4">
            <w:pPr>
              <w:rPr>
                <w:rFonts w:ascii="Arial" w:hAnsi="Arial" w:cs="Arial"/>
                <w:sz w:val="16"/>
                <w:szCs w:val="16"/>
              </w:rPr>
            </w:pPr>
            <w:r w:rsidRPr="00CC7847">
              <w:rPr>
                <w:rFonts w:ascii="Arial" w:hAnsi="Arial" w:cs="Arial"/>
                <w:sz w:val="16"/>
                <w:szCs w:val="16"/>
              </w:rPr>
              <w:t>2 moduły 10G SFP+ LC LRM Transceiver</w:t>
            </w:r>
          </w:p>
          <w:p w:rsidR="006B21BC" w:rsidRPr="001C5CF9" w:rsidRDefault="006B21BC" w:rsidP="00160EE4">
            <w:pPr>
              <w:rPr>
                <w:rFonts w:ascii="Arial" w:hAnsi="Arial" w:cs="Arial"/>
                <w:sz w:val="16"/>
                <w:szCs w:val="16"/>
              </w:rPr>
            </w:pPr>
            <w:r w:rsidRPr="001C5CF9">
              <w:rPr>
                <w:rFonts w:ascii="Arial" w:hAnsi="Arial" w:cs="Arial"/>
                <w:sz w:val="16"/>
                <w:szCs w:val="16"/>
              </w:rPr>
              <w:t>1G SFP LC LX Transceiver – 1 szt.</w:t>
            </w:r>
          </w:p>
          <w:p w:rsidR="006B21BC" w:rsidRPr="00E84068" w:rsidRDefault="006B21BC" w:rsidP="00160EE4">
            <w:pPr>
              <w:rPr>
                <w:rFonts w:ascii="Arial" w:hAnsi="Arial" w:cs="Arial"/>
                <w:sz w:val="16"/>
                <w:szCs w:val="16"/>
              </w:rPr>
            </w:pPr>
            <w:r w:rsidRPr="001C5CF9">
              <w:rPr>
                <w:rFonts w:ascii="Arial" w:hAnsi="Arial" w:cs="Arial"/>
                <w:sz w:val="16"/>
                <w:szCs w:val="16"/>
              </w:rPr>
              <w:t>1G SFP LC SX Transceiver – 3 szt.</w:t>
            </w:r>
          </w:p>
        </w:tc>
        <w:tc>
          <w:tcPr>
            <w:tcW w:w="6063" w:type="dxa"/>
            <w:vAlign w:val="center"/>
          </w:tcPr>
          <w:p w:rsidR="006B21BC" w:rsidRPr="00160EE4" w:rsidRDefault="006B21BC" w:rsidP="00160EE4">
            <w:pPr>
              <w:rPr>
                <w:rFonts w:ascii="Arial" w:hAnsi="Arial" w:cs="Arial"/>
                <w:sz w:val="16"/>
                <w:szCs w:val="16"/>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Zarządzanie:</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Za pomocą oprogramowania HP Intelligent Management Center (będącego w posiadaniu Zamawiającego), CLI, WWW, SNMP, Telnet, SSH</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Rozmiar tablicy routingu</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Nie mniej niż 12000 (IPv4)</w:t>
            </w:r>
          </w:p>
        </w:tc>
        <w:tc>
          <w:tcPr>
            <w:tcW w:w="6063" w:type="dxa"/>
            <w:vAlign w:val="center"/>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Rozmiar tablicy adresów MAC</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Nie mniej niż 32000</w:t>
            </w:r>
          </w:p>
        </w:tc>
        <w:tc>
          <w:tcPr>
            <w:tcW w:w="6063" w:type="dxa"/>
            <w:vAlign w:val="center"/>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Rozmiar bufora pakietów</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Nie mniej niż 4MB</w:t>
            </w:r>
          </w:p>
        </w:tc>
        <w:tc>
          <w:tcPr>
            <w:tcW w:w="6063" w:type="dxa"/>
            <w:vAlign w:val="center"/>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Warstwa przełączania</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2,3</w:t>
            </w:r>
          </w:p>
        </w:tc>
        <w:tc>
          <w:tcPr>
            <w:tcW w:w="6063" w:type="dxa"/>
            <w:vAlign w:val="center"/>
          </w:tcPr>
          <w:p w:rsidR="006B21BC" w:rsidRPr="00CC7847" w:rsidRDefault="006B21BC" w:rsidP="00160EE4">
            <w:pPr>
              <w:rPr>
                <w:rFonts w:ascii="Arial" w:hAnsi="Arial" w:cs="Arial"/>
                <w:sz w:val="16"/>
                <w:szCs w:val="16"/>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Prędkość przełączania:</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Nie mniej niż 192 Gb/s</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Przepustowość:</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Nie mniej niż 142,9 mpps</w:t>
            </w:r>
          </w:p>
        </w:tc>
        <w:tc>
          <w:tcPr>
            <w:tcW w:w="6063" w:type="dxa"/>
            <w:vAlign w:val="center"/>
          </w:tcPr>
          <w:p w:rsidR="006B21BC" w:rsidRPr="00CC7847" w:rsidRDefault="006B21BC" w:rsidP="00160EE4">
            <w:pPr>
              <w:rPr>
                <w:rFonts w:ascii="Arial" w:hAnsi="Arial" w:cs="Arial"/>
                <w:sz w:val="16"/>
                <w:szCs w:val="16"/>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Funkcje wysokiej dostępności</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Spanning Tree MSTP, RSTP; VRRP; możliwość łączenia przełaczników  w stos działający jako jeden wirtualny przełącznik oraz jeden wirtualny router. Urządzenia w stosie muszą być widziane pod wspólnym adresem IP.</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CC7847" w:rsidTr="00160EE4">
        <w:trPr>
          <w:trHeight w:val="218"/>
        </w:trPr>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Routing IPv4</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static, RIP v1 i v2, IS-IS, OSFP, BGP</w:t>
            </w:r>
          </w:p>
        </w:tc>
        <w:tc>
          <w:tcPr>
            <w:tcW w:w="6063" w:type="dxa"/>
            <w:vAlign w:val="center"/>
          </w:tcPr>
          <w:p w:rsidR="006B21BC" w:rsidRPr="00CC7847" w:rsidRDefault="006B21BC" w:rsidP="00160EE4">
            <w:pPr>
              <w:rPr>
                <w:rFonts w:ascii="Arial" w:hAnsi="Arial" w:cs="Arial"/>
                <w:sz w:val="16"/>
                <w:szCs w:val="16"/>
              </w:rPr>
            </w:pPr>
          </w:p>
        </w:tc>
      </w:tr>
      <w:tr w:rsidR="006B21BC" w:rsidRPr="00CC7847"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Routing IPv6</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static, RIPng, OSFPv3, IS-ISv6, BGP+ for IPv6</w:t>
            </w:r>
          </w:p>
        </w:tc>
        <w:tc>
          <w:tcPr>
            <w:tcW w:w="6063" w:type="dxa"/>
            <w:vAlign w:val="center"/>
          </w:tcPr>
          <w:p w:rsidR="006B21BC" w:rsidRPr="00CC7847" w:rsidRDefault="006B21BC" w:rsidP="00160EE4">
            <w:pPr>
              <w:rPr>
                <w:rFonts w:ascii="Arial" w:hAnsi="Arial" w:cs="Arial"/>
                <w:sz w:val="16"/>
                <w:szCs w:val="16"/>
              </w:rPr>
            </w:pPr>
          </w:p>
        </w:tc>
      </w:tr>
      <w:tr w:rsidR="006B21BC" w:rsidRPr="006A40F2"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QoS</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Storm restraint (limitowanie ruchu broadcast, multicast i nieznanych unicast)</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Zaawasnowany QoS – klasyfikacja ruchu z wykorzstaniem wielu kryteriów bazujących na informacjach z warstw 2,3 i 4 mdelu OSI. Możliwość przypisywania polityk typu proiorytet, limitowanie lub gwarancji pasma dla ruchu w obu kierunkach do portu, VLANu lub całego przełącznika</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Klasy ruchu bazujące na listach ACL oraz pierszeństwie wynikającym ze standardu  IEEE 802.1p, protokołu IP, pola DSCP lub ToS.  Możliwość  wyboru sposobu obsługi kolejek w oparciu o strict priority queuing, WRED, WFQ, WDRR, oraz SP+WDRR; Funkcjionalnosć voice VLAN</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CC7847"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Zarządzanie</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Możliwość nadawania portom własnych nazw</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Możliwość zdalnej konfiguracji i zarządzania po przez przeglądarkę internetową (HTTPS) oraz CLI</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Przynajmniej dwa wbudowane poziomy uprawnień dla administratorów, jeden tylko do odczytu oraz z możliwością odczytu i zapisu</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Autoryzacja wykonywania poleceń przez HWTACACS umożliwiająca tworzenie </w:t>
            </w:r>
            <w:r w:rsidRPr="001C5CF9">
              <w:rPr>
                <w:rFonts w:ascii="Arial" w:hAnsi="Arial" w:cs="Arial"/>
                <w:sz w:val="16"/>
                <w:szCs w:val="16"/>
                <w:lang w:val="pl-PL"/>
              </w:rPr>
              <w:lastRenderedPageBreak/>
              <w:t>własnych list poleceń i przypisywania ich do konkretnych administratorów</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Bezpieczne Web GUI</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Możliwość zapisania na urządzeniu co najmniej dwóch plików systemu operacyjnego urządzenia w celu uproszczenia upgradów i downgradów systemu</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Możliwość zapisywania wielu wersji (co najmniej pięciu) konfiguracji na urządzeniu</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Kompleksowe zapisywanie danych sesji</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SNMPv1, SNMPv2, SNMPv3, RMON na potrzeby integracji z HP IMC</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Obsługa protokołu LLDP  i CDP (co najmniej odczyt)</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sFlow na potrzeby integracji z Traffic Analyzer w HP IMC</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 Dedykowany Management VLAN (urządzeniem można zarządzać tylko po przez ten VLAN)</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Remote Inteligent Mirroring - możliwość mirrorowania ruchu wchodzącego lub wychodzącego na interfejs izolowanego przy pomocy ACL na lokalny bądź zlany port w dowolnym miejscu sieci (dokładnie na serwer do analizy ruchu sieciowego)</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Device Link Detection Protocol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Zarządzanie po przez IPv6 (wsparcie dla pingv6, tracertv6, telnetv6, tftpv6, DNSv6, syslogv6, FTPv6, SNMPv6,DHCPv6, RADIUS dla IPv6)</w:t>
            </w:r>
          </w:p>
          <w:p w:rsidR="006B21BC" w:rsidRPr="00CC7847" w:rsidRDefault="006B21BC" w:rsidP="00160EE4">
            <w:pPr>
              <w:rPr>
                <w:rFonts w:ascii="Arial" w:hAnsi="Arial" w:cs="Arial"/>
                <w:sz w:val="16"/>
                <w:szCs w:val="16"/>
              </w:rPr>
            </w:pPr>
            <w:r w:rsidRPr="00CC7847">
              <w:rPr>
                <w:rFonts w:ascii="Arial" w:hAnsi="Arial" w:cs="Arial"/>
                <w:sz w:val="16"/>
                <w:szCs w:val="16"/>
              </w:rPr>
              <w:t>In-Service Software Upgrade (ISSU)</w:t>
            </w:r>
          </w:p>
        </w:tc>
        <w:tc>
          <w:tcPr>
            <w:tcW w:w="6063" w:type="dxa"/>
            <w:vAlign w:val="center"/>
          </w:tcPr>
          <w:p w:rsidR="006B21BC" w:rsidRPr="00CC7847" w:rsidRDefault="006B21BC" w:rsidP="00160EE4">
            <w:pPr>
              <w:rPr>
                <w:rFonts w:ascii="Arial" w:hAnsi="Arial" w:cs="Arial"/>
                <w:sz w:val="16"/>
                <w:szCs w:val="16"/>
              </w:rPr>
            </w:pPr>
          </w:p>
        </w:tc>
      </w:tr>
      <w:tr w:rsidR="006B21BC" w:rsidRPr="006A40F2"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lastRenderedPageBreak/>
              <w:t>Połączenia</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Auto-MDIX oraz możliwość ręcznego wymuszenia MDIX dla okablowania prostego i z przeplotem</w:t>
            </w:r>
          </w:p>
          <w:p w:rsidR="006B21BC" w:rsidRPr="00CC7847" w:rsidRDefault="006B21BC" w:rsidP="00160EE4">
            <w:pPr>
              <w:rPr>
                <w:rFonts w:ascii="Arial" w:hAnsi="Arial" w:cs="Arial"/>
                <w:sz w:val="16"/>
                <w:szCs w:val="16"/>
              </w:rPr>
            </w:pPr>
            <w:r w:rsidRPr="00CC7847">
              <w:rPr>
                <w:rFonts w:ascii="Arial" w:hAnsi="Arial" w:cs="Arial"/>
                <w:sz w:val="16"/>
                <w:szCs w:val="16"/>
              </w:rPr>
              <w:t>Flow control</w:t>
            </w:r>
          </w:p>
          <w:p w:rsidR="006B21BC" w:rsidRPr="00CC7847" w:rsidRDefault="006B21BC" w:rsidP="00160EE4">
            <w:pPr>
              <w:rPr>
                <w:rFonts w:ascii="Arial" w:hAnsi="Arial" w:cs="Arial"/>
                <w:sz w:val="16"/>
                <w:szCs w:val="16"/>
              </w:rPr>
            </w:pPr>
            <w:r w:rsidRPr="00CC7847">
              <w:rPr>
                <w:rFonts w:ascii="Arial" w:hAnsi="Arial" w:cs="Arial"/>
                <w:sz w:val="16"/>
                <w:szCs w:val="16"/>
              </w:rPr>
              <w:t>Obsługa Jumbo frame do 9200 bajtów</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Możliwość łączenia w klastry zgodnie z wymaganiami technicznymi</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IEEE 802.3at Power over Ethernet</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Wykrywanie problemów w warstwie łącza danych z wykorzystaniem IEEE 802.3ah OAM</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10Gb uplinki do tworzenia stosów</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2D6591"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Wydajność</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Architektura nieblokująca się (nonblocking) która zapewnia przełączanie 192Gbps z pełną szybkością portów (wire-speed)  minimum 140 milionów pps</w:t>
            </w:r>
          </w:p>
          <w:p w:rsidR="006B21BC" w:rsidRPr="003F0000" w:rsidRDefault="006B21BC" w:rsidP="00160EE4">
            <w:pPr>
              <w:rPr>
                <w:rFonts w:ascii="Arial" w:hAnsi="Arial" w:cs="Arial"/>
                <w:sz w:val="16"/>
                <w:szCs w:val="16"/>
                <w:lang w:val="pl-PL"/>
              </w:rPr>
            </w:pPr>
            <w:r w:rsidRPr="003F0000">
              <w:rPr>
                <w:rFonts w:ascii="Arial" w:hAnsi="Arial" w:cs="Arial"/>
                <w:sz w:val="16"/>
                <w:szCs w:val="16"/>
                <w:lang w:val="pl-PL"/>
              </w:rPr>
              <w:t>Hardware-based wier-speed access controll lists (ACLs) – wsparcie sprzętowe dla ACL przy pełnej prędkości portów</w:t>
            </w:r>
          </w:p>
        </w:tc>
        <w:tc>
          <w:tcPr>
            <w:tcW w:w="6063" w:type="dxa"/>
            <w:vAlign w:val="center"/>
          </w:tcPr>
          <w:p w:rsidR="006B21BC" w:rsidRPr="003F0000"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 xml:space="preserve">Wysoka dostępność i odporność </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 poziomie systemu operacyjnego odizolowana warstwa zarządzania od warstwy danych</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Redundantne zasilanie</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Smart link który zapewnia przełączenie między linkami na poziomie 50ms</w:t>
            </w:r>
          </w:p>
          <w:p w:rsidR="006B21BC" w:rsidRPr="00CC7847" w:rsidRDefault="006B21BC" w:rsidP="00160EE4">
            <w:pPr>
              <w:rPr>
                <w:rFonts w:ascii="Arial" w:hAnsi="Arial" w:cs="Arial"/>
                <w:sz w:val="16"/>
                <w:szCs w:val="16"/>
              </w:rPr>
            </w:pPr>
            <w:r w:rsidRPr="00CC7847">
              <w:rPr>
                <w:rFonts w:ascii="Arial" w:hAnsi="Arial" w:cs="Arial"/>
                <w:sz w:val="16"/>
                <w:szCs w:val="16"/>
              </w:rPr>
              <w:t>Spanning Tree (MSTP)</w:t>
            </w:r>
          </w:p>
          <w:p w:rsidR="006B21BC" w:rsidRPr="00CC7847" w:rsidRDefault="006B21BC" w:rsidP="00160EE4">
            <w:pPr>
              <w:rPr>
                <w:rFonts w:ascii="Arial" w:hAnsi="Arial" w:cs="Arial"/>
                <w:sz w:val="16"/>
                <w:szCs w:val="16"/>
              </w:rPr>
            </w:pPr>
            <w:r w:rsidRPr="00CC7847">
              <w:rPr>
                <w:rFonts w:ascii="Arial" w:hAnsi="Arial" w:cs="Arial"/>
                <w:sz w:val="16"/>
                <w:szCs w:val="16"/>
              </w:rPr>
              <w:t>Virtual Router Redundancy Protocol</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Możliwość łączenia urządzeń w klastry o wielkości minimum 9 urządzeń na klaster w taki sposób aby wszystkie przełączniki w klastrze pracowały jako jedno urządzenie warstwy 2 lub 3; przełączniki nie muszą być z kolokowane blisko siebie i powinny być wstanie utworzyć rozwiązanie disaster-recovery; Serwery i urządzenia sieciowe powinny dać się podłączyć do różnych fizycznych członków klastra za pomocą zagregowanego linku LACP dla zapewnienia wysokiej dostępności oraz zrównoważenia obciążenia; Cały klaster musi dać się podłączyć w analogiczny sposób do innego już posiadanego klastra;</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IP Fast Reroute (FRR)</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Możliwość zarządzania wirtualnym urządzeniem zbudowanym z kilku fizycznych przy pomocy jednego adresu IP   </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CC7847"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lastRenderedPageBreak/>
              <w:t>Przełączanie w warstwie 2</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IEEE 802.1ad QinQ oraz selective QinQ</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GARP VLAN Registration Protocol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Możliwość agregowania portów 10Gb</w:t>
            </w:r>
          </w:p>
          <w:p w:rsidR="006B21BC" w:rsidRPr="00CC7847" w:rsidRDefault="006B21BC" w:rsidP="00160EE4">
            <w:pPr>
              <w:rPr>
                <w:rFonts w:ascii="Arial" w:hAnsi="Arial" w:cs="Arial"/>
                <w:sz w:val="16"/>
                <w:szCs w:val="16"/>
              </w:rPr>
            </w:pPr>
            <w:r w:rsidRPr="00CC7847">
              <w:rPr>
                <w:rFonts w:ascii="Arial" w:hAnsi="Arial" w:cs="Arial"/>
                <w:sz w:val="16"/>
                <w:szCs w:val="16"/>
              </w:rPr>
              <w:t>Obsługa Internet Group  Management Protocol (IGMP) oraz Multicast Listener</w:t>
            </w:r>
          </w:p>
          <w:p w:rsidR="006B21BC" w:rsidRPr="00CC7847" w:rsidRDefault="006B21BC" w:rsidP="00160EE4">
            <w:pPr>
              <w:rPr>
                <w:rFonts w:ascii="Arial" w:hAnsi="Arial" w:cs="Arial"/>
                <w:sz w:val="16"/>
                <w:szCs w:val="16"/>
              </w:rPr>
            </w:pPr>
            <w:r w:rsidRPr="00CC7847">
              <w:rPr>
                <w:rFonts w:ascii="Arial" w:hAnsi="Arial" w:cs="Arial"/>
                <w:sz w:val="16"/>
                <w:szCs w:val="16"/>
              </w:rPr>
              <w:t>Discovery (MLD) protocol snooping</w:t>
            </w:r>
          </w:p>
        </w:tc>
        <w:tc>
          <w:tcPr>
            <w:tcW w:w="6063" w:type="dxa"/>
            <w:vAlign w:val="center"/>
          </w:tcPr>
          <w:p w:rsidR="006B21BC" w:rsidRPr="00CC7847" w:rsidRDefault="006B21BC" w:rsidP="00160EE4">
            <w:pPr>
              <w:rPr>
                <w:rFonts w:ascii="Arial" w:hAnsi="Arial" w:cs="Arial"/>
                <w:sz w:val="16"/>
                <w:szCs w:val="16"/>
              </w:rPr>
            </w:pPr>
          </w:p>
        </w:tc>
      </w:tr>
      <w:tr w:rsidR="006B21BC" w:rsidRPr="00CC7847"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Usługi w warstwie 3</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Address Resolution Protocol (ARP)</w:t>
            </w:r>
          </w:p>
          <w:p w:rsidR="006B21BC" w:rsidRPr="00CC7847" w:rsidRDefault="006B21BC" w:rsidP="00160EE4">
            <w:pPr>
              <w:rPr>
                <w:rFonts w:ascii="Arial" w:hAnsi="Arial" w:cs="Arial"/>
                <w:sz w:val="16"/>
                <w:szCs w:val="16"/>
              </w:rPr>
            </w:pPr>
            <w:r w:rsidRPr="00CC7847">
              <w:rPr>
                <w:rFonts w:ascii="Arial" w:hAnsi="Arial" w:cs="Arial"/>
                <w:sz w:val="16"/>
                <w:szCs w:val="16"/>
              </w:rPr>
              <w:t>DHCP</w:t>
            </w:r>
          </w:p>
          <w:p w:rsidR="006B21BC" w:rsidRPr="00CC7847" w:rsidRDefault="006B21BC" w:rsidP="00160EE4">
            <w:pPr>
              <w:rPr>
                <w:rFonts w:ascii="Arial" w:hAnsi="Arial" w:cs="Arial"/>
                <w:sz w:val="16"/>
                <w:szCs w:val="16"/>
              </w:rPr>
            </w:pPr>
            <w:r w:rsidRPr="00CC7847">
              <w:rPr>
                <w:rFonts w:ascii="Arial" w:hAnsi="Arial" w:cs="Arial"/>
                <w:sz w:val="16"/>
                <w:szCs w:val="16"/>
              </w:rPr>
              <w:t>Adresowanie interfejsu Loopback</w:t>
            </w:r>
          </w:p>
          <w:p w:rsidR="006B21BC" w:rsidRPr="00CC7847" w:rsidRDefault="006B21BC" w:rsidP="00160EE4">
            <w:pPr>
              <w:rPr>
                <w:rFonts w:ascii="Arial" w:hAnsi="Arial" w:cs="Arial"/>
                <w:sz w:val="16"/>
                <w:szCs w:val="16"/>
              </w:rPr>
            </w:pPr>
            <w:r w:rsidRPr="001C5CF9">
              <w:rPr>
                <w:rFonts w:ascii="Arial" w:hAnsi="Arial" w:cs="Arial"/>
                <w:sz w:val="16"/>
                <w:szCs w:val="16"/>
                <w:lang w:val="pl-PL"/>
              </w:rPr>
              <w:t xml:space="preserve">UDP helper który umożliwia kierowanie ruchu UDP broadcast po przez interfejsy routera do konkretnych unicastowych IP lub podsieci adresowej broadcast w celu zabezpieczenia przed podszywaniem się pod usługi serwerowe działające po UDP np. </w:t>
            </w:r>
            <w:r w:rsidRPr="00CC7847">
              <w:rPr>
                <w:rFonts w:ascii="Arial" w:hAnsi="Arial" w:cs="Arial"/>
                <w:sz w:val="16"/>
                <w:szCs w:val="16"/>
              </w:rPr>
              <w:t>DHCP</w:t>
            </w:r>
          </w:p>
          <w:p w:rsidR="006B21BC" w:rsidRPr="00CC7847" w:rsidRDefault="006B21BC" w:rsidP="00160EE4">
            <w:pPr>
              <w:rPr>
                <w:rFonts w:ascii="Arial" w:hAnsi="Arial" w:cs="Arial"/>
                <w:sz w:val="16"/>
                <w:szCs w:val="16"/>
              </w:rPr>
            </w:pPr>
            <w:r w:rsidRPr="00CC7847">
              <w:rPr>
                <w:rFonts w:ascii="Arial" w:hAnsi="Arial" w:cs="Arial"/>
                <w:sz w:val="16"/>
                <w:szCs w:val="16"/>
              </w:rPr>
              <w:t>Wsparcie dla Route Maps</w:t>
            </w:r>
          </w:p>
        </w:tc>
        <w:tc>
          <w:tcPr>
            <w:tcW w:w="6063" w:type="dxa"/>
            <w:vAlign w:val="center"/>
          </w:tcPr>
          <w:p w:rsidR="006B21BC" w:rsidRPr="00CC7847" w:rsidRDefault="006B21BC" w:rsidP="00160EE4">
            <w:pPr>
              <w:rPr>
                <w:rFonts w:ascii="Arial" w:hAnsi="Arial" w:cs="Arial"/>
                <w:sz w:val="16"/>
                <w:szCs w:val="16"/>
              </w:rPr>
            </w:pPr>
          </w:p>
        </w:tc>
      </w:tr>
      <w:tr w:rsidR="006B21BC" w:rsidRPr="00CC7847"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Bezpieczeństwo</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Access Control List (ACL) filtrująca ruch IP od warstwy</w:t>
            </w:r>
            <w:r>
              <w:rPr>
                <w:rFonts w:ascii="Arial" w:hAnsi="Arial" w:cs="Arial"/>
                <w:sz w:val="16"/>
                <w:szCs w:val="16"/>
                <w:lang w:val="pl-PL"/>
              </w:rPr>
              <w:t xml:space="preserve"> 2</w:t>
            </w:r>
            <w:r w:rsidRPr="001C5CF9">
              <w:rPr>
                <w:rFonts w:ascii="Arial" w:hAnsi="Arial" w:cs="Arial"/>
                <w:sz w:val="16"/>
                <w:szCs w:val="16"/>
                <w:lang w:val="pl-PL"/>
              </w:rPr>
              <w:t xml:space="preserve"> do 4, obsługa globalnych ACL, VLAN ACL, port ACL oraz IPv6 ACL, Możliwość tworzenia minimum 3000 ACL wchodzących i 400 ACL wychodzących</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IEEE 802.1X</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Autentykacja po MAC adresie po przez serwer RADIUS</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Mechanizmy bezpieczeństwa i kontroli dostępu w oparciu o tożsamość</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ACL na użytkownika (przypisanie ACL do konkretnego użytkownika)</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Możliwość automatycznego przypisania VLANu po autoryzacji użytkownika</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Bezpieczne, szyfrowane zarządzenie (CLI, GUI, MIB) po przez SSHv2, SSL lub SNMPv3</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Szyfrowany dostęp FTP do plików konfiguracji i obrazu systemów operacyjnego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Guest VLAN umożliwiający autentykację gościa po poprzez interfejs WWW w podobny sposób do mechanizmu 802.1X</w:t>
            </w:r>
          </w:p>
          <w:p w:rsidR="006B21BC" w:rsidRPr="00CC7847" w:rsidRDefault="006B21BC" w:rsidP="00160EE4">
            <w:pPr>
              <w:rPr>
                <w:rFonts w:ascii="Arial" w:hAnsi="Arial" w:cs="Arial"/>
                <w:sz w:val="16"/>
                <w:szCs w:val="16"/>
              </w:rPr>
            </w:pPr>
            <w:r w:rsidRPr="00CC7847">
              <w:rPr>
                <w:rFonts w:ascii="Arial" w:hAnsi="Arial" w:cs="Arial"/>
                <w:sz w:val="16"/>
                <w:szCs w:val="16"/>
              </w:rPr>
              <w:t>Endpoint Admission Defense (EAD) lub równoważny mechanizm np. Network Admission Control</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Port security – możliwość blokowania dostępu do portu na bazie MAC adresu lub limitowania MAC adresów</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Port isolation – możliwość blokowania komunikacji pomiędzy portami </w:t>
            </w:r>
          </w:p>
          <w:p w:rsidR="006B21BC" w:rsidRPr="00CC7847" w:rsidRDefault="006B21BC" w:rsidP="00160EE4">
            <w:pPr>
              <w:rPr>
                <w:rFonts w:ascii="Arial" w:hAnsi="Arial" w:cs="Arial"/>
                <w:sz w:val="16"/>
                <w:szCs w:val="16"/>
              </w:rPr>
            </w:pPr>
            <w:r w:rsidRPr="00CC7847">
              <w:rPr>
                <w:rFonts w:ascii="Arial" w:hAnsi="Arial" w:cs="Arial"/>
                <w:sz w:val="16"/>
                <w:szCs w:val="16"/>
              </w:rPr>
              <w:t>STP BPDU port protection</w:t>
            </w:r>
          </w:p>
          <w:p w:rsidR="006B21BC" w:rsidRPr="00CC7847" w:rsidRDefault="006B21BC" w:rsidP="00160EE4">
            <w:pPr>
              <w:rPr>
                <w:rFonts w:ascii="Arial" w:hAnsi="Arial" w:cs="Arial"/>
                <w:sz w:val="16"/>
                <w:szCs w:val="16"/>
              </w:rPr>
            </w:pPr>
            <w:r w:rsidRPr="00CC7847">
              <w:rPr>
                <w:rFonts w:ascii="Arial" w:hAnsi="Arial" w:cs="Arial"/>
                <w:sz w:val="16"/>
                <w:szCs w:val="16"/>
              </w:rPr>
              <w:t>STP root guard</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DHCP protection – blokowanie nieautoryzowanych serwerów DHCP</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Dynamic ARP protection – blokuje broadcasty ARP i możliwość podsłuchu sieci</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IP source guard – zapobieganie fałszowania adresów IP</w:t>
            </w:r>
          </w:p>
          <w:p w:rsidR="006B21BC" w:rsidRPr="00CC7847" w:rsidRDefault="006B21BC" w:rsidP="00160EE4">
            <w:pPr>
              <w:rPr>
                <w:rFonts w:ascii="Arial" w:hAnsi="Arial" w:cs="Arial"/>
                <w:sz w:val="16"/>
                <w:szCs w:val="16"/>
              </w:rPr>
            </w:pPr>
            <w:r w:rsidRPr="00CC7847">
              <w:rPr>
                <w:rFonts w:ascii="Arial" w:hAnsi="Arial" w:cs="Arial"/>
                <w:sz w:val="16"/>
                <w:szCs w:val="16"/>
              </w:rPr>
              <w:t>Współpraca z RADIUS i HWTACACS</w:t>
            </w:r>
          </w:p>
          <w:p w:rsidR="006B21BC" w:rsidRPr="00CC7847" w:rsidRDefault="006B21BC" w:rsidP="00160EE4">
            <w:pPr>
              <w:rPr>
                <w:rFonts w:ascii="Arial" w:hAnsi="Arial" w:cs="Arial"/>
                <w:sz w:val="16"/>
                <w:szCs w:val="16"/>
              </w:rPr>
            </w:pPr>
            <w:r w:rsidRPr="00CC7847">
              <w:rPr>
                <w:rFonts w:ascii="Arial" w:hAnsi="Arial" w:cs="Arial"/>
                <w:sz w:val="16"/>
                <w:szCs w:val="16"/>
              </w:rPr>
              <w:t>Multiple Customer Edge (MCE)</w:t>
            </w:r>
          </w:p>
          <w:p w:rsidR="006B21BC" w:rsidRPr="00CC7847" w:rsidRDefault="006B21BC" w:rsidP="00160EE4">
            <w:pPr>
              <w:rPr>
                <w:rFonts w:ascii="Arial" w:hAnsi="Arial" w:cs="Arial"/>
                <w:sz w:val="16"/>
                <w:szCs w:val="16"/>
              </w:rPr>
            </w:pPr>
            <w:r w:rsidRPr="00CC7847">
              <w:rPr>
                <w:rFonts w:ascii="Arial" w:hAnsi="Arial" w:cs="Arial"/>
                <w:sz w:val="16"/>
                <w:szCs w:val="16"/>
              </w:rPr>
              <w:t>Unicast Reverse Path Forwarding (URPF)</w:t>
            </w:r>
          </w:p>
        </w:tc>
        <w:tc>
          <w:tcPr>
            <w:tcW w:w="6063" w:type="dxa"/>
            <w:vAlign w:val="center"/>
          </w:tcPr>
          <w:p w:rsidR="006B21BC" w:rsidRPr="00CC7847" w:rsidRDefault="006B21BC" w:rsidP="00160EE4">
            <w:pPr>
              <w:rPr>
                <w:rFonts w:ascii="Arial" w:hAnsi="Arial" w:cs="Arial"/>
                <w:sz w:val="16"/>
                <w:szCs w:val="16"/>
              </w:rPr>
            </w:pPr>
          </w:p>
        </w:tc>
      </w:tr>
      <w:tr w:rsidR="006B21BC" w:rsidRPr="006A40F2"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Zasilanie</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Wbudowany zasilacz 230VAC. Możliwość zastosowania dodatkowego zewnętrznego zasilacza dla zapewnienia redundancji.</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CC7847"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Gwarancja</w:t>
            </w:r>
          </w:p>
        </w:tc>
        <w:tc>
          <w:tcPr>
            <w:tcW w:w="6063" w:type="dxa"/>
          </w:tcPr>
          <w:p w:rsidR="006B21BC" w:rsidRPr="00CC7847" w:rsidRDefault="006B21BC" w:rsidP="00160EE4">
            <w:pPr>
              <w:rPr>
                <w:rFonts w:ascii="Arial" w:hAnsi="Arial" w:cs="Arial"/>
                <w:sz w:val="16"/>
                <w:szCs w:val="16"/>
              </w:rPr>
            </w:pPr>
            <w:r w:rsidRPr="001C5CF9">
              <w:rPr>
                <w:rFonts w:ascii="Arial" w:hAnsi="Arial" w:cs="Arial"/>
                <w:sz w:val="16"/>
                <w:szCs w:val="16"/>
                <w:lang w:val="pl-PL"/>
              </w:rPr>
              <w:t xml:space="preserve">Gwarancja producenta typu „lifetime” (bezterminowa gwarancja przez cały cykl eksploatacji produktu) realizowana przez serwis producenta. </w:t>
            </w:r>
            <w:r w:rsidRPr="00CC7847">
              <w:rPr>
                <w:rFonts w:ascii="Arial" w:hAnsi="Arial" w:cs="Arial"/>
                <w:sz w:val="16"/>
                <w:szCs w:val="16"/>
              </w:rPr>
              <w:t>Wymiana następnego dnia roboczego na sprawne urządzenie.</w:t>
            </w:r>
          </w:p>
        </w:tc>
        <w:tc>
          <w:tcPr>
            <w:tcW w:w="6063" w:type="dxa"/>
            <w:vAlign w:val="center"/>
          </w:tcPr>
          <w:p w:rsidR="006B21BC" w:rsidRPr="00CC7847" w:rsidRDefault="006B21BC" w:rsidP="00160EE4">
            <w:pPr>
              <w:rPr>
                <w:rFonts w:ascii="Arial" w:hAnsi="Arial"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Współpraca z urządzeniami posiadanymi przez Zamawiającego</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Możliwość podłączenia do stosu składającego się 4 przełączników HP5500EI będącego już w posiadaniu zamawiającego warunki połączenia opisane zostały w punkcie 3 oraz </w:t>
            </w:r>
            <w:r>
              <w:rPr>
                <w:rFonts w:ascii="Arial" w:hAnsi="Arial" w:cs="Arial"/>
                <w:sz w:val="16"/>
                <w:szCs w:val="16"/>
                <w:lang w:val="pl-PL"/>
              </w:rPr>
              <w:t>10</w:t>
            </w:r>
            <w:r w:rsidRPr="001C5CF9">
              <w:rPr>
                <w:rFonts w:ascii="Arial" w:hAnsi="Arial" w:cs="Arial"/>
                <w:sz w:val="16"/>
                <w:szCs w:val="16"/>
                <w:lang w:val="pl-PL"/>
              </w:rPr>
              <w:t xml:space="preserve"> wraz z podpunktami. Zamawiający dopuszcza wymianę posiadanych urządzeń na inne o nie gorszych parametrach niż zdefiniowane celem </w:t>
            </w:r>
            <w:r w:rsidRPr="001C5CF9">
              <w:rPr>
                <w:rFonts w:ascii="Arial" w:hAnsi="Arial" w:cs="Arial"/>
                <w:sz w:val="16"/>
                <w:szCs w:val="16"/>
                <w:lang w:val="pl-PL"/>
              </w:rPr>
              <w:lastRenderedPageBreak/>
              <w:t>uzyskania efektu technicznego</w:t>
            </w:r>
          </w:p>
        </w:tc>
        <w:tc>
          <w:tcPr>
            <w:tcW w:w="6063" w:type="dxa"/>
            <w:vAlign w:val="center"/>
          </w:tcPr>
          <w:p w:rsidR="006B21BC" w:rsidRPr="001C5CF9" w:rsidRDefault="006B21BC" w:rsidP="00160EE4">
            <w:pPr>
              <w:rPr>
                <w:rFonts w:ascii="Arial" w:hAnsi="Arial" w:cs="Arial"/>
                <w:sz w:val="16"/>
                <w:szCs w:val="16"/>
                <w:lang w:val="pl-PL"/>
              </w:rPr>
            </w:pPr>
            <w:r>
              <w:rPr>
                <w:rFonts w:ascii="Arial" w:hAnsi="Arial" w:cs="Arial"/>
                <w:sz w:val="16"/>
                <w:szCs w:val="16"/>
                <w:lang w:val="pl-PL"/>
              </w:rPr>
              <w:lastRenderedPageBreak/>
              <w:t xml:space="preserve"> </w:t>
            </w:r>
          </w:p>
        </w:tc>
      </w:tr>
      <w:tr w:rsidR="006B21BC" w:rsidRPr="006A40F2"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lastRenderedPageBreak/>
              <w:t>Inne</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Urządzenia powinny być fabrycznie nowe, powinny pochodzić z legalnego kanału dystrybucyjnego określonego przez producenta na terenie Rzeczpospolitej Polskiej i posiadać pakiet usług gwarancyjnych kierowanych do użytkowników z obszaru Rzeczpospolitej Polskiej.</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Zamawiający może po dostawie sprzętu wystosować  zapytanie do producenta z prośbą o weryfikację numerów seryjnych w celu sprawdzenia zgodności z powyższym zapisem i zastrzega sobie prawo odstąpienia od umowy i podpisania odbioru sprzętu w przypadku nie spełnienia powyższego zapisu.</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Obsługa protokołu OpenFlow wersji minimum 1</w:t>
            </w:r>
            <w:r>
              <w:rPr>
                <w:rFonts w:ascii="Arial" w:hAnsi="Arial" w:cs="Arial"/>
                <w:sz w:val="16"/>
                <w:szCs w:val="16"/>
                <w:lang w:val="pl-PL"/>
              </w:rPr>
              <w:t>.</w:t>
            </w:r>
            <w:r w:rsidRPr="001C5CF9">
              <w:rPr>
                <w:rFonts w:ascii="Arial" w:hAnsi="Arial" w:cs="Arial"/>
                <w:sz w:val="16"/>
                <w:szCs w:val="16"/>
                <w:lang w:val="pl-PL"/>
              </w:rPr>
              <w:t>3</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Instalacja i konfiguracja</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Instalacja i konfiguracja powinna być przeprowadzona przez uprawnionego inżyniera posiadającego aktualny certyfikat Na poziomie inżyniera (Engineer lub Professional) producenta sprzętu sieciowego w zakresie obsługi zaproponowanych urządzeń sieciowych...</w:t>
            </w:r>
          </w:p>
          <w:p w:rsidR="006B21BC" w:rsidRPr="006A40F2" w:rsidRDefault="006B21BC" w:rsidP="004A4DDC">
            <w:pPr>
              <w:rPr>
                <w:rFonts w:ascii="Arial" w:hAnsi="Arial" w:cs="Arial"/>
                <w:sz w:val="16"/>
                <w:szCs w:val="16"/>
                <w:lang w:val="pl-PL"/>
              </w:rPr>
            </w:pPr>
            <w:r w:rsidRPr="006A40F2">
              <w:rPr>
                <w:rFonts w:ascii="Arial" w:hAnsi="Arial" w:cs="Arial"/>
                <w:sz w:val="16"/>
                <w:szCs w:val="16"/>
                <w:lang w:val="pl-PL"/>
              </w:rPr>
              <w:t>Wykonawca, którego oferta zostanie uznana za najkorzystniejszą, najpóźniej w terminie 2 dni przed podpisaniem umowy o realizację niniejszego zamówienia</w:t>
            </w:r>
            <w:r w:rsidRPr="006A40F2">
              <w:rPr>
                <w:rFonts w:ascii="Arial" w:hAnsi="Arial" w:cs="Arial"/>
                <w:bCs/>
                <w:sz w:val="16"/>
                <w:szCs w:val="16"/>
                <w:lang w:val="pl-PL"/>
              </w:rPr>
              <w:t>, musi przedłożyć Zamawiającemu w</w:t>
            </w:r>
            <w:r w:rsidRPr="006A40F2">
              <w:rPr>
                <w:rFonts w:ascii="Arial" w:hAnsi="Arial" w:cs="Arial"/>
                <w:sz w:val="16"/>
                <w:szCs w:val="16"/>
                <w:lang w:val="pl-PL"/>
              </w:rPr>
              <w:t>/w certyfikat.</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Zakres prac:</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montaż w szafie rack i podłączenie urządzeń</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dołączenie do istniejącego stosu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konfiguracja zgodnie z zaleceniami Zamawiającego.</w:t>
            </w:r>
          </w:p>
        </w:tc>
        <w:tc>
          <w:tcPr>
            <w:tcW w:w="6063" w:type="dxa"/>
            <w:vAlign w:val="center"/>
          </w:tcPr>
          <w:p w:rsidR="006B21BC" w:rsidRPr="001C5CF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pStyle w:val="Nagwek2"/>
        <w:numPr>
          <w:ilvl w:val="0"/>
          <w:numId w:val="1"/>
        </w:numPr>
        <w:rPr>
          <w:lang w:val="pl-PL"/>
        </w:rPr>
      </w:pPr>
      <w:r w:rsidRPr="001C5CF9">
        <w:rPr>
          <w:lang w:val="pl-PL"/>
        </w:rPr>
        <w:t>Dostawa instalacja i konfiguracja przełączników typ 6 – 1 szt.</w:t>
      </w:r>
    </w:p>
    <w:p w:rsidR="006B21BC" w:rsidRPr="001C5CF9" w:rsidRDefault="006B21BC" w:rsidP="0075429E">
      <w:pPr>
        <w:rPr>
          <w:rFonts w:ascii="Arial" w:hAnsi="Arial" w:cs="Arial"/>
          <w:sz w:val="16"/>
          <w:szCs w:val="16"/>
        </w:rPr>
      </w:pPr>
      <w:r w:rsidRPr="001C5CF9">
        <w:rPr>
          <w:rFonts w:ascii="Arial" w:hAnsi="Arial" w:cs="Arial"/>
          <w:sz w:val="16"/>
          <w:szCs w:val="16"/>
        </w:rPr>
        <w:t>Oferowany przełącznik typ 6:</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6A40F2"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Nazwa, model/nr katalogowy:</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(należy wymienić wszystkie elementy składowe przełącznika)</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Parametry techniczne przełącznika typu 6:</w:t>
      </w:r>
    </w:p>
    <w:tbl>
      <w:tblPr>
        <w:tblW w:w="1392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6063"/>
        <w:gridCol w:w="6063"/>
      </w:tblGrid>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w:t>
            </w:r>
          </w:p>
          <w:p w:rsidR="006B21BC" w:rsidRPr="001C5CF9" w:rsidRDefault="006B21BC" w:rsidP="00160EE4">
            <w:pPr>
              <w:rPr>
                <w:rFonts w:ascii="Arial" w:hAnsi="Arial" w:cs="Arial"/>
                <w:sz w:val="16"/>
                <w:szCs w:val="16"/>
              </w:rPr>
            </w:pPr>
            <w:r w:rsidRPr="001C5CF9">
              <w:rPr>
                <w:rFonts w:ascii="Arial" w:hAnsi="Arial" w:cs="Arial"/>
                <w:sz w:val="16"/>
                <w:szCs w:val="16"/>
              </w:rPr>
              <w:t>parametru</w:t>
            </w:r>
          </w:p>
        </w:tc>
        <w:tc>
          <w:tcPr>
            <w:tcW w:w="6063" w:type="dxa"/>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c>
          <w:tcPr>
            <w:tcW w:w="6063"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Obudowa</w:t>
            </w:r>
          </w:p>
        </w:tc>
        <w:tc>
          <w:tcPr>
            <w:tcW w:w="6063"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Maksymalnie 1U do instalacji w standardowej szafie RACK 19”.</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Liczba portów</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 xml:space="preserve">Nie mniej niż 8 portów RJ45 10/100/1000 z funkcją PoE+; autosensing ;Auto-MDIX; </w:t>
            </w:r>
          </w:p>
          <w:p w:rsidR="006B21BC" w:rsidRPr="00632432" w:rsidRDefault="006B21BC" w:rsidP="00160EE4">
            <w:pPr>
              <w:rPr>
                <w:rFonts w:cs="Arial"/>
                <w:sz w:val="16"/>
                <w:szCs w:val="16"/>
                <w:lang w:val="pl-PL"/>
              </w:rPr>
            </w:pPr>
            <w:r w:rsidRPr="001C5CF9">
              <w:rPr>
                <w:rFonts w:ascii="Arial" w:hAnsi="Arial" w:cs="Arial"/>
                <w:sz w:val="16"/>
                <w:szCs w:val="16"/>
                <w:lang w:val="pl-PL"/>
              </w:rPr>
              <w:t>Nie mniej niż 2 porty SFP dual-personality 1000 Mb/s</w:t>
            </w:r>
          </w:p>
          <w:p w:rsidR="006B21BC" w:rsidRPr="001C5CF9" w:rsidRDefault="006B21BC" w:rsidP="00160EE4">
            <w:pPr>
              <w:rPr>
                <w:rFonts w:cs="Arial"/>
                <w:sz w:val="16"/>
                <w:szCs w:val="16"/>
              </w:rPr>
            </w:pPr>
            <w:r w:rsidRPr="001C5CF9">
              <w:rPr>
                <w:rFonts w:ascii="Arial" w:hAnsi="Arial" w:cs="Arial"/>
                <w:sz w:val="16"/>
                <w:szCs w:val="16"/>
              </w:rPr>
              <w:t>Port konsoli szeregowej RJ45</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Przepustowość matrycy</w:t>
            </w:r>
          </w:p>
        </w:tc>
        <w:tc>
          <w:tcPr>
            <w:tcW w:w="6063" w:type="dxa"/>
          </w:tcPr>
          <w:p w:rsidR="006B21BC" w:rsidRPr="001C5CF9" w:rsidRDefault="006B21BC" w:rsidP="00160EE4">
            <w:pPr>
              <w:rPr>
                <w:rFonts w:ascii="Arial" w:hAnsi="Arial" w:cs="Arial"/>
                <w:sz w:val="16"/>
                <w:szCs w:val="16"/>
              </w:rPr>
            </w:pPr>
            <w:r w:rsidRPr="001C5CF9">
              <w:rPr>
                <w:rFonts w:ascii="Arial" w:hAnsi="Arial" w:cs="Arial"/>
                <w:sz w:val="16"/>
                <w:szCs w:val="16"/>
              </w:rPr>
              <w:t>Co najmniej 20Gbps</w:t>
            </w:r>
          </w:p>
        </w:tc>
        <w:tc>
          <w:tcPr>
            <w:tcW w:w="6063" w:type="dxa"/>
            <w:vAlign w:val="center"/>
          </w:tcPr>
          <w:p w:rsidR="006B21BC" w:rsidRPr="001C5CF9" w:rsidRDefault="006B21BC" w:rsidP="00160EE4">
            <w:pPr>
              <w:rPr>
                <w:rFonts w:ascii="Arial" w:hAnsi="Arial"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Rozmiar tablicy MAC</w:t>
            </w:r>
          </w:p>
        </w:tc>
        <w:tc>
          <w:tcPr>
            <w:tcW w:w="6063" w:type="dxa"/>
          </w:tcPr>
          <w:p w:rsidR="006B21BC" w:rsidRPr="001C5CF9" w:rsidRDefault="006B21BC" w:rsidP="00160EE4">
            <w:pPr>
              <w:rPr>
                <w:rFonts w:ascii="Arial" w:hAnsi="Arial" w:cs="Arial"/>
                <w:sz w:val="16"/>
                <w:szCs w:val="16"/>
              </w:rPr>
            </w:pPr>
            <w:r w:rsidRPr="001C5CF9">
              <w:rPr>
                <w:rFonts w:ascii="Arial" w:hAnsi="Arial" w:cs="Arial"/>
                <w:sz w:val="16"/>
                <w:szCs w:val="16"/>
              </w:rPr>
              <w:t>Co najmniej  8000</w:t>
            </w:r>
          </w:p>
        </w:tc>
        <w:tc>
          <w:tcPr>
            <w:tcW w:w="6063" w:type="dxa"/>
            <w:vAlign w:val="center"/>
          </w:tcPr>
          <w:p w:rsidR="006B21BC" w:rsidRPr="001C5CF9" w:rsidRDefault="006B21BC" w:rsidP="00160EE4">
            <w:pPr>
              <w:rPr>
                <w:rFonts w:ascii="Arial" w:hAnsi="Arial"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Moc dla PoE</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Co najmniej 180W, możliwość zwiększenia mocy poprzez dodanie zewnętrznego zasilacza PoE</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Ilość obsługiwanych urządzeń Access Point</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Co najmniej 12 z możliwością zwiększenia do co najmniej 24</w:t>
            </w:r>
          </w:p>
        </w:tc>
        <w:tc>
          <w:tcPr>
            <w:tcW w:w="6063" w:type="dxa"/>
            <w:vAlign w:val="center"/>
          </w:tcPr>
          <w:p w:rsidR="006B21BC" w:rsidRPr="001C5CF9" w:rsidRDefault="006B21BC" w:rsidP="00160EE4">
            <w:pPr>
              <w:rPr>
                <w:rFonts w:ascii="Arial" w:hAnsi="Arial"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Ilość obsługiwanych SSID</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 xml:space="preserve">Co najmniej 64 </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Funkcje automatycznego zarządz radiem</w:t>
            </w:r>
          </w:p>
        </w:tc>
        <w:tc>
          <w:tcPr>
            <w:tcW w:w="6063" w:type="dxa"/>
          </w:tcPr>
          <w:p w:rsidR="006B21BC" w:rsidRPr="001C5CF9" w:rsidRDefault="006B21BC" w:rsidP="00160EE4">
            <w:pPr>
              <w:rPr>
                <w:rFonts w:cs="Arial"/>
                <w:sz w:val="16"/>
                <w:szCs w:val="16"/>
                <w:lang w:val="pl-PL"/>
              </w:rPr>
            </w:pPr>
            <w:r w:rsidRPr="001C5CF9">
              <w:rPr>
                <w:rFonts w:ascii="Arial" w:hAnsi="Arial" w:cs="Arial"/>
                <w:sz w:val="16"/>
                <w:szCs w:val="16"/>
                <w:lang w:val="pl-PL"/>
              </w:rPr>
              <w:t>Automatyczna zmiana kanału, zwiększenie mocy nadawczej, inteligentny load balancing dla klientów.</w:t>
            </w:r>
          </w:p>
        </w:tc>
        <w:tc>
          <w:tcPr>
            <w:tcW w:w="6063" w:type="dxa"/>
            <w:vAlign w:val="center"/>
          </w:tcPr>
          <w:p w:rsidR="006B21BC" w:rsidRPr="001C5CF9" w:rsidRDefault="006B21BC" w:rsidP="00160EE4">
            <w:pPr>
              <w:rPr>
                <w:rFonts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Zarządzanie</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Za pomocą oprogramowania HP Intelligent Management Center (będącego w posiadaniu Zamawiającego) , CLI, WWW, SNMP, Telnet</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QoS</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End-to-end QoS; IEEE 802.1p prioritization; Class of Service (CoS)</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Bezpieczeństwo</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Class of Service (CoS); IEEE 802.1X and RADIUS network logins; WEP, WPA2, or WPA encryption; Integrated Wireless Intrusion Detection System (WIDS) support; Media access control (MAC) authentication; Secure user isolation; Secure user isolation; Endpoint Admission Defense; Public Key Infrastructure (PKI); Authentication, authorization, and accounting (AAA); Intelligent Application Aware Feature (WIAA); Source Address Validation Improvement (SAVI)</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Funkcje IPv6</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IPv6 host, Dual stack (IPv4 and IPv6), MLD snooping, IPv6 ACL/QoS</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Roaming</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Layer 3 roaming, fast roaming</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Dostępność</w:t>
            </w:r>
          </w:p>
        </w:tc>
        <w:tc>
          <w:tcPr>
            <w:tcW w:w="6063" w:type="dxa"/>
          </w:tcPr>
          <w:p w:rsidR="006B21BC" w:rsidRPr="001C5CF9" w:rsidRDefault="006B21BC" w:rsidP="00160EE4">
            <w:pPr>
              <w:rPr>
                <w:rFonts w:cs="Arial"/>
                <w:sz w:val="16"/>
                <w:szCs w:val="16"/>
                <w:lang w:val="pl-PL"/>
              </w:rPr>
            </w:pPr>
            <w:r w:rsidRPr="001C5CF9">
              <w:rPr>
                <w:rFonts w:ascii="Arial" w:hAnsi="Arial" w:cs="Arial"/>
                <w:sz w:val="16"/>
                <w:szCs w:val="16"/>
                <w:lang w:val="pl-PL"/>
              </w:rPr>
              <w:t>Możliwość tworzenia klastrów HA N+1 i N+N</w:t>
            </w:r>
          </w:p>
        </w:tc>
        <w:tc>
          <w:tcPr>
            <w:tcW w:w="6063" w:type="dxa"/>
            <w:vAlign w:val="center"/>
          </w:tcPr>
          <w:p w:rsidR="006B21BC" w:rsidRPr="001C5CF9" w:rsidRDefault="006B21BC" w:rsidP="00160EE4">
            <w:pPr>
              <w:rPr>
                <w:rFonts w:cs="Arial"/>
                <w:sz w:val="16"/>
                <w:szCs w:val="16"/>
                <w:lang w:val="pl-PL"/>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Funkcje L2</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VLAN IEEE 802.1Q  4094 VLAN ID; STP; Port Mirroring; Jumbo Frame 9K</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Funkcje L3</w:t>
            </w:r>
          </w:p>
        </w:tc>
        <w:tc>
          <w:tcPr>
            <w:tcW w:w="6063" w:type="dxa"/>
          </w:tcPr>
          <w:p w:rsidR="006B21BC" w:rsidRPr="001C5CF9" w:rsidRDefault="006B21BC" w:rsidP="00160EE4">
            <w:pPr>
              <w:rPr>
                <w:rFonts w:cs="Arial"/>
                <w:sz w:val="16"/>
                <w:szCs w:val="16"/>
              </w:rPr>
            </w:pPr>
            <w:r w:rsidRPr="001C5CF9">
              <w:rPr>
                <w:rFonts w:ascii="Arial" w:hAnsi="Arial" w:cs="Arial"/>
                <w:sz w:val="16"/>
                <w:szCs w:val="16"/>
              </w:rPr>
              <w:t>RIPv1,RIPv2, Static routing dla IPv4/IPv6</w:t>
            </w:r>
          </w:p>
        </w:tc>
        <w:tc>
          <w:tcPr>
            <w:tcW w:w="6063" w:type="dxa"/>
            <w:vAlign w:val="center"/>
          </w:tcPr>
          <w:p w:rsidR="006B21BC" w:rsidRPr="001C5CF9" w:rsidRDefault="006B21BC" w:rsidP="00160EE4">
            <w:pPr>
              <w:rPr>
                <w:rFonts w:cs="Arial"/>
                <w:sz w:val="16"/>
                <w:szCs w:val="16"/>
              </w:rPr>
            </w:pPr>
          </w:p>
        </w:tc>
      </w:tr>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Gwarancja</w:t>
            </w:r>
          </w:p>
        </w:tc>
        <w:tc>
          <w:tcPr>
            <w:tcW w:w="6063" w:type="dxa"/>
          </w:tcPr>
          <w:p w:rsidR="006B21BC" w:rsidRPr="001C5CF9" w:rsidRDefault="006B21BC" w:rsidP="00160EE4">
            <w:pPr>
              <w:rPr>
                <w:rFonts w:cs="Arial"/>
                <w:sz w:val="16"/>
                <w:szCs w:val="16"/>
              </w:rPr>
            </w:pPr>
            <w:r w:rsidRPr="001C5CF9">
              <w:rPr>
                <w:rFonts w:ascii="Arial" w:hAnsi="Arial" w:cs="Arial"/>
                <w:sz w:val="16"/>
                <w:szCs w:val="16"/>
                <w:lang w:val="pl-PL"/>
              </w:rPr>
              <w:t xml:space="preserve">Gwarancja producenta typu „lifetime” (bezterminowa gwarancja przez cały cykl eksploatacji produktu) realizowana przez serwis producenta. </w:t>
            </w:r>
            <w:r w:rsidRPr="001C5CF9">
              <w:rPr>
                <w:rFonts w:ascii="Arial" w:hAnsi="Arial" w:cs="Arial"/>
                <w:sz w:val="16"/>
                <w:szCs w:val="16"/>
              </w:rPr>
              <w:t>Wymiana następnego dnia roboczego na sprawne urządzenie.</w:t>
            </w:r>
          </w:p>
        </w:tc>
        <w:tc>
          <w:tcPr>
            <w:tcW w:w="6063" w:type="dxa"/>
            <w:vAlign w:val="center"/>
          </w:tcPr>
          <w:p w:rsidR="006B21BC" w:rsidRPr="001C5CF9" w:rsidRDefault="006B21BC" w:rsidP="00160EE4">
            <w:pPr>
              <w:rPr>
                <w:rFonts w:cs="Arial"/>
                <w:sz w:val="16"/>
                <w:szCs w:val="16"/>
              </w:rPr>
            </w:pPr>
          </w:p>
        </w:tc>
      </w:tr>
      <w:tr w:rsidR="006B21BC" w:rsidRPr="006A40F2" w:rsidTr="00160EE4">
        <w:tc>
          <w:tcPr>
            <w:tcW w:w="1800"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Współpraca z urządzeniami posiadanymi przez Zamawiającego</w:t>
            </w:r>
          </w:p>
        </w:tc>
        <w:tc>
          <w:tcPr>
            <w:tcW w:w="6063" w:type="dxa"/>
          </w:tcPr>
          <w:p w:rsidR="006B21BC" w:rsidRPr="00632432" w:rsidRDefault="006B21BC" w:rsidP="00160EE4">
            <w:pPr>
              <w:rPr>
                <w:rFonts w:cs="Arial"/>
                <w:sz w:val="16"/>
                <w:szCs w:val="16"/>
                <w:lang w:val="pl-PL"/>
              </w:rPr>
            </w:pPr>
            <w:r w:rsidRPr="001C5CF9">
              <w:rPr>
                <w:rFonts w:ascii="Arial" w:hAnsi="Arial" w:cs="Arial"/>
                <w:sz w:val="16"/>
                <w:szCs w:val="16"/>
                <w:lang w:val="pl-PL"/>
              </w:rPr>
              <w:t xml:space="preserve">Możliwość zarządzania urządzeniami Access Point HP MSM 460 (zamawiający posiada 50szt. a dostarczane urządzenie ma obsłużyć 7 z nich + modele dostarczane w niniejszym postępowaniu). Zarządzanie przez jeden interfejs całą siecią WLAN zbudowaną z dwóch kontrolerów HP 830 będącymi w posiadaniu zamawiającego oraz dostarczanym modelem. Zamawiający dopuszcza wymianę całej sieci Wi-Fi wraz z kontrolerami (łącznie 3 sztuki wraz z Access Pointami – łącznie 55 szt o parametrach nie gorszych niż te opisane w punkcie 8 i 9. W takim przypadku dostawa musi zawierać montaż, autoryzowane szkolenia dla administratorów  zamawiającego, wdrożenie/migrację oraz roczne wsparcie w eksploatacji urządzeń z czasem usunięcia problemu 4 godziny. Urządzenia należy również zintegrować z oprogramowaniem HP Intelligent Management Center  </w:t>
            </w:r>
          </w:p>
          <w:p w:rsidR="006B21BC" w:rsidRPr="00632432" w:rsidRDefault="006B21BC" w:rsidP="00160EE4">
            <w:pPr>
              <w:rPr>
                <w:rFonts w:cs="Arial"/>
                <w:sz w:val="16"/>
                <w:szCs w:val="16"/>
                <w:lang w:val="pl-PL"/>
              </w:rPr>
            </w:pPr>
            <w:r w:rsidRPr="001C5CF9">
              <w:rPr>
                <w:rFonts w:ascii="Arial" w:hAnsi="Arial" w:cs="Arial"/>
                <w:sz w:val="16"/>
                <w:szCs w:val="16"/>
                <w:lang w:val="pl-PL"/>
              </w:rPr>
              <w:t xml:space="preserve">Należy również spełnić wymagania techniczne opisane w punkcie 10 wraz z podpunktami niniejszego SIWZ </w:t>
            </w:r>
          </w:p>
        </w:tc>
        <w:tc>
          <w:tcPr>
            <w:tcW w:w="6063" w:type="dxa"/>
            <w:vAlign w:val="center"/>
          </w:tcPr>
          <w:p w:rsidR="006B21BC" w:rsidRPr="001C5CF9" w:rsidRDefault="006B21BC" w:rsidP="00160EE4">
            <w:pPr>
              <w:rPr>
                <w:rFonts w:cs="Arial"/>
                <w:sz w:val="16"/>
                <w:szCs w:val="16"/>
                <w:lang w:val="pl-PL"/>
              </w:rPr>
            </w:pPr>
          </w:p>
        </w:tc>
      </w:tr>
      <w:tr w:rsidR="006B21BC" w:rsidRPr="006A40F2" w:rsidTr="00160EE4">
        <w:tc>
          <w:tcPr>
            <w:tcW w:w="1800" w:type="dxa"/>
            <w:vAlign w:val="center"/>
          </w:tcPr>
          <w:p w:rsidR="006B21BC" w:rsidRPr="00D47889" w:rsidRDefault="006B21BC" w:rsidP="00160EE4">
            <w:pPr>
              <w:rPr>
                <w:rFonts w:ascii="Arial" w:hAnsi="Arial" w:cs="Arial"/>
                <w:sz w:val="16"/>
                <w:szCs w:val="16"/>
              </w:rPr>
            </w:pPr>
            <w:r w:rsidRPr="00D47889">
              <w:rPr>
                <w:rFonts w:ascii="Arial" w:hAnsi="Arial" w:cs="Arial"/>
                <w:sz w:val="16"/>
                <w:szCs w:val="16"/>
              </w:rPr>
              <w:t>Inne</w:t>
            </w:r>
          </w:p>
        </w:tc>
        <w:tc>
          <w:tcPr>
            <w:tcW w:w="6063" w:type="dxa"/>
          </w:tcPr>
          <w:p w:rsidR="006B21BC" w:rsidRPr="00D47889" w:rsidRDefault="006B21BC" w:rsidP="00160EE4">
            <w:pPr>
              <w:rPr>
                <w:rFonts w:ascii="Arial" w:hAnsi="Arial" w:cs="Arial"/>
                <w:sz w:val="16"/>
                <w:szCs w:val="16"/>
                <w:lang w:val="pl-PL"/>
              </w:rPr>
            </w:pPr>
            <w:r w:rsidRPr="00D47889">
              <w:rPr>
                <w:rFonts w:ascii="Arial" w:hAnsi="Arial" w:cs="Arial"/>
                <w:sz w:val="16"/>
                <w:szCs w:val="16"/>
                <w:lang w:val="pl-PL"/>
              </w:rPr>
              <w:t>Urządzenia powinny być fabrycznie nowe, powinny pochodzić z legalnego kanału dystrybucyjnego określonego przez producenta na terenie Rzeczpospolitej Polskiej i posiadać pakiet usług gwarancyjnych kierowanych do użytkowników z obszaru Rzeczpospolitej Polskiej.</w:t>
            </w:r>
          </w:p>
          <w:p w:rsidR="006B21BC" w:rsidRPr="00D47889" w:rsidRDefault="006B21BC" w:rsidP="00160EE4">
            <w:pPr>
              <w:rPr>
                <w:rFonts w:ascii="Arial" w:hAnsi="Arial" w:cs="Arial"/>
                <w:sz w:val="16"/>
                <w:szCs w:val="16"/>
                <w:lang w:val="pl-PL"/>
              </w:rPr>
            </w:pPr>
            <w:r w:rsidRPr="00D47889">
              <w:rPr>
                <w:rFonts w:ascii="Arial" w:hAnsi="Arial" w:cs="Arial"/>
                <w:sz w:val="16"/>
                <w:szCs w:val="16"/>
                <w:lang w:val="pl-PL"/>
              </w:rPr>
              <w:t>Zamawiający może po dostawie sprzętu wystosować  zapytanie do producenta z prośbą o weryfikację numerów seryjnych w celu sprawdzenia zgodności z powyższym zapisem i zastrzega sobie prawo odstąpienia od umowy i podpisania odbioru sprzętu w przypadku nie spełnienia powyższego zapisu.</w:t>
            </w:r>
          </w:p>
        </w:tc>
        <w:tc>
          <w:tcPr>
            <w:tcW w:w="6063" w:type="dxa"/>
            <w:vAlign w:val="center"/>
          </w:tcPr>
          <w:p w:rsidR="006B21BC" w:rsidRPr="001C5CF9" w:rsidRDefault="006B21BC" w:rsidP="00160EE4">
            <w:pPr>
              <w:rPr>
                <w:rFonts w:cs="Arial"/>
                <w:sz w:val="16"/>
                <w:szCs w:val="16"/>
                <w:lang w:val="pl-PL"/>
              </w:rPr>
            </w:pPr>
          </w:p>
        </w:tc>
      </w:tr>
      <w:tr w:rsidR="006B21BC" w:rsidRPr="006A40F2"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Instalacja i konfiguracja</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Instalacja i konfiguracja powinna być przeprowadzona przez uprawnionego inżyniera posiadającego aktualny certyfikat Na poziomie inżyniera (Engineer lub Professional) producenta sprzętu sieciowego w zakresie obsługi zaproponowanych urządzeń sieciowych...</w:t>
            </w:r>
          </w:p>
          <w:p w:rsidR="006B21BC" w:rsidRPr="006A40F2" w:rsidRDefault="006B21BC" w:rsidP="004A4DDC">
            <w:pPr>
              <w:rPr>
                <w:rFonts w:ascii="Arial" w:hAnsi="Arial" w:cs="Arial"/>
                <w:sz w:val="16"/>
                <w:szCs w:val="16"/>
                <w:lang w:val="pl-PL"/>
              </w:rPr>
            </w:pPr>
            <w:r w:rsidRPr="006A40F2">
              <w:rPr>
                <w:rFonts w:ascii="Arial" w:hAnsi="Arial" w:cs="Arial"/>
                <w:sz w:val="16"/>
                <w:szCs w:val="16"/>
                <w:lang w:val="pl-PL"/>
              </w:rPr>
              <w:t>Wykonawca, którego oferta zostanie uznana za najkorzystniejszą, najpóźniej w terminie 2 dni przed podpisaniem umowy o realizację niniejszego zamówienia</w:t>
            </w:r>
            <w:r w:rsidRPr="006A40F2">
              <w:rPr>
                <w:rFonts w:ascii="Arial" w:hAnsi="Arial" w:cs="Arial"/>
                <w:bCs/>
                <w:sz w:val="16"/>
                <w:szCs w:val="16"/>
                <w:lang w:val="pl-PL"/>
              </w:rPr>
              <w:t>, musi przedłożyć Zamawiającemu w</w:t>
            </w:r>
            <w:r w:rsidRPr="006A40F2">
              <w:rPr>
                <w:rFonts w:ascii="Arial" w:hAnsi="Arial" w:cs="Arial"/>
                <w:sz w:val="16"/>
                <w:szCs w:val="16"/>
                <w:lang w:val="pl-PL"/>
              </w:rPr>
              <w:t>/w certyfikat.</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lastRenderedPageBreak/>
              <w:t>Zakres prac:</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montaż w szafie rack i podłączenie urządzenia</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konfiguracja zgodnie z zaleceniami Zamawiającego.</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Spełnienie warunków technicznych opisanych w punkcie </w:t>
            </w:r>
            <w:r>
              <w:rPr>
                <w:rFonts w:ascii="Arial" w:hAnsi="Arial" w:cs="Arial"/>
                <w:sz w:val="16"/>
                <w:szCs w:val="16"/>
                <w:lang w:val="pl-PL"/>
              </w:rPr>
              <w:t>10</w:t>
            </w:r>
            <w:r w:rsidRPr="001C5CF9">
              <w:rPr>
                <w:rFonts w:ascii="Arial" w:hAnsi="Arial" w:cs="Arial"/>
                <w:sz w:val="16"/>
                <w:szCs w:val="16"/>
                <w:lang w:val="pl-PL"/>
              </w:rPr>
              <w:t xml:space="preserve"> SIWZ wraz z podpunktami</w:t>
            </w:r>
          </w:p>
        </w:tc>
        <w:tc>
          <w:tcPr>
            <w:tcW w:w="6063" w:type="dxa"/>
            <w:vAlign w:val="center"/>
          </w:tcPr>
          <w:p w:rsidR="006B21BC" w:rsidRPr="001C5CF9" w:rsidRDefault="006B21BC" w:rsidP="00160EE4">
            <w:pPr>
              <w:rPr>
                <w:rFonts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pStyle w:val="Nagwek2"/>
        <w:numPr>
          <w:ilvl w:val="0"/>
          <w:numId w:val="1"/>
        </w:numPr>
        <w:rPr>
          <w:lang w:val="pl-PL"/>
        </w:rPr>
      </w:pPr>
      <w:r w:rsidRPr="001C5CF9">
        <w:rPr>
          <w:lang w:val="pl-PL"/>
        </w:rPr>
        <w:t>Dostawa instalacja i konfiguracja urządzenia Access Point – 5 szt.</w:t>
      </w:r>
    </w:p>
    <w:p w:rsidR="006B21BC" w:rsidRPr="001C5CF9" w:rsidRDefault="006B21BC" w:rsidP="0075429E">
      <w:pPr>
        <w:rPr>
          <w:rFonts w:ascii="Arial" w:hAnsi="Arial" w:cs="Arial"/>
          <w:sz w:val="16"/>
          <w:szCs w:val="16"/>
        </w:rPr>
      </w:pPr>
      <w:r w:rsidRPr="001C5CF9">
        <w:rPr>
          <w:rFonts w:ascii="Arial" w:hAnsi="Arial" w:cs="Arial"/>
          <w:sz w:val="16"/>
          <w:szCs w:val="16"/>
        </w:rPr>
        <w:t>Oferowane urządzenia AP:</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 model/nr katalogowy:</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bl>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r w:rsidRPr="001C5CF9">
        <w:rPr>
          <w:rFonts w:ascii="Arial" w:hAnsi="Arial" w:cs="Arial"/>
          <w:sz w:val="16"/>
          <w:szCs w:val="16"/>
        </w:rPr>
        <w:t>Parametry techniczne urządzenia AP:</w:t>
      </w:r>
    </w:p>
    <w:tbl>
      <w:tblPr>
        <w:tblW w:w="1392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6063"/>
        <w:gridCol w:w="6063"/>
      </w:tblGrid>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Nazwa</w:t>
            </w:r>
          </w:p>
          <w:p w:rsidR="006B21BC" w:rsidRPr="008D36C9" w:rsidRDefault="006B21BC" w:rsidP="00160EE4">
            <w:pPr>
              <w:rPr>
                <w:rFonts w:ascii="Arial" w:hAnsi="Arial" w:cs="Arial"/>
                <w:sz w:val="16"/>
                <w:szCs w:val="16"/>
              </w:rPr>
            </w:pPr>
            <w:r w:rsidRPr="008D36C9">
              <w:rPr>
                <w:rFonts w:ascii="Arial" w:hAnsi="Arial" w:cs="Arial"/>
                <w:sz w:val="16"/>
                <w:szCs w:val="16"/>
              </w:rPr>
              <w:t>parametru</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 xml:space="preserve">Wymagane minimalne </w:t>
            </w:r>
          </w:p>
          <w:p w:rsidR="006B21BC" w:rsidRPr="008D36C9" w:rsidRDefault="006B21BC" w:rsidP="00160EE4">
            <w:pPr>
              <w:rPr>
                <w:rFonts w:ascii="Arial" w:hAnsi="Arial" w:cs="Arial"/>
                <w:sz w:val="16"/>
                <w:szCs w:val="16"/>
              </w:rPr>
            </w:pPr>
            <w:r w:rsidRPr="008D36C9">
              <w:rPr>
                <w:rFonts w:ascii="Arial" w:hAnsi="Arial" w:cs="Arial"/>
                <w:sz w:val="16"/>
                <w:szCs w:val="16"/>
              </w:rPr>
              <w:t>parametry techniczne</w:t>
            </w:r>
          </w:p>
        </w:tc>
        <w:tc>
          <w:tcPr>
            <w:tcW w:w="6063"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 xml:space="preserve">Wymagane minimalne </w:t>
            </w:r>
          </w:p>
          <w:p w:rsidR="006B21BC" w:rsidRPr="008D36C9" w:rsidRDefault="006B21BC" w:rsidP="00160EE4">
            <w:pPr>
              <w:rPr>
                <w:rFonts w:ascii="Arial" w:hAnsi="Arial" w:cs="Arial"/>
                <w:sz w:val="16"/>
                <w:szCs w:val="16"/>
              </w:rPr>
            </w:pPr>
            <w:r w:rsidRPr="008D36C9">
              <w:rPr>
                <w:rFonts w:ascii="Arial" w:hAnsi="Arial" w:cs="Arial"/>
                <w:sz w:val="16"/>
                <w:szCs w:val="16"/>
              </w:rPr>
              <w:t>parametry techniczne</w:t>
            </w: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Porty</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Port 10/100/1000 RJ45; autosensing; Half i full duplex dla  10BASE-T/100BASE-TX, full duplex dla 1000BASE-T</w:t>
            </w:r>
          </w:p>
          <w:p w:rsidR="006B21BC" w:rsidRPr="008D36C9" w:rsidRDefault="006B21BC" w:rsidP="00160EE4">
            <w:pPr>
              <w:rPr>
                <w:rFonts w:ascii="Arial" w:hAnsi="Arial" w:cs="Arial"/>
                <w:sz w:val="16"/>
                <w:szCs w:val="16"/>
              </w:rPr>
            </w:pPr>
            <w:r w:rsidRPr="008D36C9">
              <w:rPr>
                <w:rFonts w:ascii="Arial" w:hAnsi="Arial" w:cs="Arial"/>
                <w:sz w:val="16"/>
                <w:szCs w:val="16"/>
              </w:rPr>
              <w:t>Port konsoli szeregowej RJ45</w:t>
            </w:r>
          </w:p>
        </w:tc>
        <w:tc>
          <w:tcPr>
            <w:tcW w:w="6063" w:type="dxa"/>
            <w:vAlign w:val="center"/>
          </w:tcPr>
          <w:p w:rsidR="006B21BC" w:rsidRPr="008D36C9" w:rsidRDefault="006B21BC" w:rsidP="00160EE4">
            <w:pPr>
              <w:rPr>
                <w:rFonts w:ascii="Arial" w:hAnsi="Arial" w:cs="Arial"/>
                <w:sz w:val="16"/>
                <w:szCs w:val="16"/>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Ilość modułów radiowych</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dwa, w tym moduł 802.11b/g/n oraz moduł 802.11a/n</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Ilość wbudowanych anten</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sześć, w tym 3 anteny 5 dBi dla  2.4 GHz oraz 3 anteny 7 dBi dla 5 GHz</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Przepustowość</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trzy strumienie przestrzenne o przepustowości 450 Mbps na radio</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Tryby pracy</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Praca jako samodzielny AP lub jako klient zarządzany przez kontroler sieci bezprzewodowej. Przełączenie w odpowiedni tryb pracy musi odbywać się za pomocą oprogramowania bez konieczności wymiany firmware’u.</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Zużycie energii</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Maksymalnie 13W</w:t>
            </w:r>
          </w:p>
        </w:tc>
        <w:tc>
          <w:tcPr>
            <w:tcW w:w="6063" w:type="dxa"/>
            <w:vAlign w:val="center"/>
          </w:tcPr>
          <w:p w:rsidR="006B21BC" w:rsidRPr="008D36C9" w:rsidRDefault="006B21BC" w:rsidP="00160EE4">
            <w:pPr>
              <w:rPr>
                <w:rFonts w:ascii="Arial" w:hAnsi="Arial" w:cs="Arial"/>
                <w:sz w:val="16"/>
                <w:szCs w:val="16"/>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Zasilanie</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 xml:space="preserve">Zewnętrzny zasilacz AC 230VAC oraz zasilanie zgodne z 802.3af </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Zarządzanie</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 xml:space="preserve">możliwość optymalizacji zasięgu i niezawodności sieci WLAN poprzez automatyczną regulację mocy </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 xml:space="preserve">możliwość inteligennego przełączanie kanałów </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identyfikacji zakłóceń w czasie rzeczywistym</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wbudowane funkcje równoważenia obciążenia poprzez współpracę z sąsiednimi punktami dostępu</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definiowania proirytetów dla technologii 802.11 b/g/a/n</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zintegrowane funkcje IDS</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identyfiacji źródła RF na interfejsie</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kontroli jakości transmisji na kanale</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mozliwość wykrywania i śledzenia lokalizacji zagrożeń,</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zapewnienie jednakowego czasu transmisji fal radiowych dla bezprzewodowych urządzeń klienckich w środowiskach mieszanych,</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blokowanie nieautoryzowanego dostępu bezprzewodowego użytkowników przed przyznaniem dostępu do sieci,</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analizowania spektrum mocy i częstotliwości</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 xml:space="preserve">bezpieczne zarządzanie AP przez przeglądarkę internetową (SSL,VPN), linię komend, SNPMv2c, SNMP v3, MIB-II z agentem komunikacji, autentykacja Radius </w:t>
            </w:r>
            <w:r w:rsidRPr="008D36C9">
              <w:rPr>
                <w:rFonts w:ascii="Arial" w:hAnsi="Arial" w:cs="Arial"/>
                <w:sz w:val="16"/>
                <w:szCs w:val="16"/>
                <w:lang w:val="pl-PL"/>
              </w:rPr>
              <w:lastRenderedPageBreak/>
              <w:t>dla klienta MIB (RFC2618), osadzone zarządzanie w technologii HTML z dostępem bezpiecznym (SSL, VPN), zaimplementowane automatyczne aktualizacje firmware-u i konfiguracji z centralnego kontrolera</w:t>
            </w:r>
          </w:p>
          <w:p w:rsidR="006B21BC" w:rsidRPr="008D36C9" w:rsidRDefault="006B21BC" w:rsidP="00160EE4">
            <w:pPr>
              <w:rPr>
                <w:rFonts w:ascii="Arial" w:hAnsi="Arial" w:cs="Arial"/>
                <w:sz w:val="16"/>
                <w:szCs w:val="16"/>
              </w:rPr>
            </w:pPr>
            <w:r w:rsidRPr="008D36C9">
              <w:rPr>
                <w:rFonts w:ascii="Arial" w:hAnsi="Arial" w:cs="Arial"/>
                <w:sz w:val="16"/>
                <w:szCs w:val="16"/>
              </w:rPr>
              <w:t>diagnostyka</w:t>
            </w:r>
          </w:p>
        </w:tc>
        <w:tc>
          <w:tcPr>
            <w:tcW w:w="6063" w:type="dxa"/>
            <w:vAlign w:val="center"/>
          </w:tcPr>
          <w:p w:rsidR="006B21BC" w:rsidRPr="008D36C9" w:rsidRDefault="006B21BC" w:rsidP="00160EE4">
            <w:pPr>
              <w:rPr>
                <w:rFonts w:ascii="Arial" w:hAnsi="Arial" w:cs="Arial"/>
                <w:sz w:val="16"/>
                <w:szCs w:val="16"/>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lastRenderedPageBreak/>
              <w:t>QoS</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Zaawansowany QoS – klasyfikacja ruchu z wykorzystaniem wielu kryteriów bazujących na informacjach z warstwy 2, 3 i 4  modelu OSI, przypisywanie polityk typu priorytet</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Ograniczania pasma</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Obsługa ruchu priorytetowanego  IEE802.1p, SpectraLink SVP oraz DiffServ</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Połączenia</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rPr>
              <w:t>obsługa 802.3af Power over Ethernet</w:t>
            </w:r>
          </w:p>
          <w:p w:rsidR="006B21BC" w:rsidRPr="008D36C9" w:rsidRDefault="006B21BC" w:rsidP="00160EE4">
            <w:pPr>
              <w:rPr>
                <w:rFonts w:ascii="Arial" w:hAnsi="Arial" w:cs="Arial"/>
                <w:sz w:val="16"/>
                <w:szCs w:val="16"/>
              </w:rPr>
            </w:pPr>
            <w:r w:rsidRPr="008D36C9">
              <w:rPr>
                <w:rFonts w:ascii="Arial" w:hAnsi="Arial" w:cs="Arial"/>
                <w:sz w:val="16"/>
                <w:szCs w:val="16"/>
              </w:rPr>
              <w:t>Auto-MDIX</w:t>
            </w:r>
          </w:p>
        </w:tc>
        <w:tc>
          <w:tcPr>
            <w:tcW w:w="6063" w:type="dxa"/>
            <w:vAlign w:val="center"/>
          </w:tcPr>
          <w:p w:rsidR="006B21BC" w:rsidRPr="008D36C9" w:rsidRDefault="006B21BC" w:rsidP="00160EE4">
            <w:pPr>
              <w:rPr>
                <w:rFonts w:ascii="Arial" w:hAnsi="Arial" w:cs="Arial"/>
                <w:sz w:val="16"/>
                <w:szCs w:val="16"/>
              </w:rPr>
            </w:pP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Mobilność</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obsługa trzech strumieni przestrzennych</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obsługa kierunkowej transmisji sygnału (beamforming)</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obsługa technologii sterowania pasmem (bandsteering)</w:t>
            </w:r>
          </w:p>
          <w:p w:rsidR="006B21BC" w:rsidRPr="008D36C9" w:rsidRDefault="006B21BC" w:rsidP="00160EE4">
            <w:pPr>
              <w:rPr>
                <w:rFonts w:ascii="Arial" w:hAnsi="Arial" w:cs="Arial"/>
                <w:sz w:val="16"/>
                <w:szCs w:val="16"/>
              </w:rPr>
            </w:pPr>
            <w:r w:rsidRPr="008D36C9">
              <w:rPr>
                <w:rFonts w:ascii="Arial" w:hAnsi="Arial" w:cs="Arial"/>
                <w:sz w:val="16"/>
                <w:szCs w:val="16"/>
                <w:lang w:val="pl-PL"/>
              </w:rPr>
              <w:t xml:space="preserve"> </w:t>
            </w:r>
            <w:r w:rsidRPr="008D36C9">
              <w:rPr>
                <w:rFonts w:ascii="Arial" w:hAnsi="Arial" w:cs="Arial"/>
                <w:sz w:val="16"/>
                <w:szCs w:val="16"/>
              </w:rPr>
              <w:t>uninterrupted wireless client roaming</w:t>
            </w:r>
          </w:p>
        </w:tc>
        <w:tc>
          <w:tcPr>
            <w:tcW w:w="6063" w:type="dxa"/>
            <w:vAlign w:val="center"/>
          </w:tcPr>
          <w:p w:rsidR="006B21BC" w:rsidRPr="008D36C9" w:rsidRDefault="006B21BC" w:rsidP="00160EE4">
            <w:pPr>
              <w:rPr>
                <w:rFonts w:ascii="Arial" w:hAnsi="Arial" w:cs="Arial"/>
                <w:sz w:val="16"/>
                <w:szCs w:val="16"/>
              </w:rPr>
            </w:pPr>
          </w:p>
        </w:tc>
      </w:tr>
      <w:tr w:rsidR="006B21BC" w:rsidRPr="008D36C9"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Gwarancja</w:t>
            </w:r>
          </w:p>
        </w:tc>
        <w:tc>
          <w:tcPr>
            <w:tcW w:w="6063" w:type="dxa"/>
          </w:tcPr>
          <w:p w:rsidR="006B21BC" w:rsidRPr="008D36C9" w:rsidRDefault="006B21BC" w:rsidP="00160EE4">
            <w:pPr>
              <w:rPr>
                <w:rFonts w:ascii="Arial" w:hAnsi="Arial" w:cs="Arial"/>
                <w:sz w:val="16"/>
                <w:szCs w:val="16"/>
              </w:rPr>
            </w:pPr>
            <w:r w:rsidRPr="008D36C9">
              <w:rPr>
                <w:rFonts w:ascii="Arial" w:hAnsi="Arial" w:cs="Arial"/>
                <w:sz w:val="16"/>
                <w:szCs w:val="16"/>
                <w:lang w:val="pl-PL"/>
              </w:rPr>
              <w:t xml:space="preserve">Gwarancja producenta typu „lifetime” (bezterminowa gwarancja przez cały cykl eksploatacji produktu) realizowana przez serwis producenta. </w:t>
            </w:r>
            <w:r w:rsidRPr="008D36C9">
              <w:rPr>
                <w:rFonts w:ascii="Arial" w:hAnsi="Arial" w:cs="Arial"/>
                <w:sz w:val="16"/>
                <w:szCs w:val="16"/>
              </w:rPr>
              <w:t>Wymiana następnego dnia roboczego na sprawne urządzenie.</w:t>
            </w:r>
          </w:p>
        </w:tc>
        <w:tc>
          <w:tcPr>
            <w:tcW w:w="6063" w:type="dxa"/>
            <w:vAlign w:val="center"/>
          </w:tcPr>
          <w:p w:rsidR="006B21BC" w:rsidRPr="008D36C9" w:rsidRDefault="006B21BC" w:rsidP="00160EE4">
            <w:pPr>
              <w:rPr>
                <w:rFonts w:ascii="Arial" w:hAnsi="Arial" w:cs="Arial"/>
                <w:sz w:val="16"/>
                <w:szCs w:val="16"/>
              </w:rPr>
            </w:pPr>
          </w:p>
        </w:tc>
      </w:tr>
      <w:tr w:rsidR="006B21BC" w:rsidRPr="006A40F2" w:rsidTr="00160EE4">
        <w:tc>
          <w:tcPr>
            <w:tcW w:w="1800" w:type="dxa"/>
            <w:vAlign w:val="center"/>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Współpraca z urządzeniami posiadanymi przez Zamawiającego</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Możliwość zarządzania przez kontroler opisany w punkcie 8 niniejszej specyfikacji</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Należy również spełnić wymagania techniczne opisane w punkcie 10 wraz z podpunktami niniejszego SIWZ</w:t>
            </w:r>
          </w:p>
          <w:p w:rsidR="006B21BC" w:rsidRPr="008D36C9" w:rsidRDefault="006B21BC" w:rsidP="00160EE4">
            <w:pPr>
              <w:rPr>
                <w:rFonts w:ascii="Arial" w:hAnsi="Arial" w:cs="Arial"/>
                <w:sz w:val="16"/>
                <w:szCs w:val="16"/>
                <w:lang w:val="pl-PL"/>
              </w:rPr>
            </w:pPr>
          </w:p>
        </w:tc>
        <w:tc>
          <w:tcPr>
            <w:tcW w:w="6063" w:type="dxa"/>
            <w:vAlign w:val="center"/>
          </w:tcPr>
          <w:p w:rsidR="006B21BC" w:rsidRPr="008D36C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Inne</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Urządzenia powinny być fabrycznie nowe, powinny pochodzić z legalnego kanału dystrybucyjnego określonego przez producenta na terenie Rzeczpospolitej Polskiej i posiadać pakiet usług gwarancyjnych kierowanych do użytkowników z obszaru Rzeczpospolitej Polskiej.</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Zamawiający może po dostawie sprzętu wystosować  zapytanie do producenta z prośbą o weryfikację numerów seryjnych w celu sprawdzenia zgodności z powyższym zapisem i zastrzega sobie prawo odstąpienia od umowy i podpisania odbioru sprzętu w przypadku nie spełnienia powyższego zapisu.</w:t>
            </w:r>
          </w:p>
        </w:tc>
        <w:tc>
          <w:tcPr>
            <w:tcW w:w="6063" w:type="dxa"/>
            <w:vAlign w:val="center"/>
          </w:tcPr>
          <w:p w:rsidR="006B21BC" w:rsidRPr="008D36C9" w:rsidRDefault="006B21BC" w:rsidP="00160EE4">
            <w:pPr>
              <w:rPr>
                <w:rFonts w:ascii="Arial" w:hAnsi="Arial" w:cs="Arial"/>
                <w:sz w:val="16"/>
                <w:szCs w:val="16"/>
                <w:lang w:val="pl-PL"/>
              </w:rPr>
            </w:pPr>
          </w:p>
        </w:tc>
      </w:tr>
      <w:tr w:rsidR="006B21BC" w:rsidRPr="006A40F2" w:rsidTr="00160EE4">
        <w:trPr>
          <w:trHeight w:val="141"/>
        </w:trPr>
        <w:tc>
          <w:tcPr>
            <w:tcW w:w="1800" w:type="dxa"/>
            <w:vAlign w:val="center"/>
          </w:tcPr>
          <w:p w:rsidR="006B21BC" w:rsidRPr="008D36C9" w:rsidRDefault="006B21BC" w:rsidP="00160EE4">
            <w:pPr>
              <w:rPr>
                <w:rFonts w:ascii="Arial" w:hAnsi="Arial" w:cs="Arial"/>
                <w:sz w:val="16"/>
                <w:szCs w:val="16"/>
              </w:rPr>
            </w:pPr>
            <w:r w:rsidRPr="008D36C9">
              <w:rPr>
                <w:rFonts w:ascii="Arial" w:hAnsi="Arial" w:cs="Arial"/>
                <w:sz w:val="16"/>
                <w:szCs w:val="16"/>
              </w:rPr>
              <w:t>Instalacja i konfiguracja</w:t>
            </w:r>
          </w:p>
        </w:tc>
        <w:tc>
          <w:tcPr>
            <w:tcW w:w="6063" w:type="dxa"/>
          </w:tcPr>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Instalacja i konfiguracja powinna być przeprowadzona przez uprawnionego inżyniera posiadającego aktualny certyfikat Na poziomie inżyniera (Engineer lub Professional) producenta sprzętu sieciowego w zakresie obsługi zaproponowanych urządzeń sieciowych...</w:t>
            </w:r>
          </w:p>
          <w:p w:rsidR="006B21BC" w:rsidRPr="006A40F2" w:rsidRDefault="006B21BC" w:rsidP="004A4DDC">
            <w:pPr>
              <w:rPr>
                <w:rFonts w:ascii="Arial" w:hAnsi="Arial" w:cs="Arial"/>
                <w:sz w:val="16"/>
                <w:szCs w:val="16"/>
                <w:lang w:val="pl-PL"/>
              </w:rPr>
            </w:pPr>
            <w:r w:rsidRPr="006A40F2">
              <w:rPr>
                <w:rFonts w:ascii="Arial" w:hAnsi="Arial" w:cs="Arial"/>
                <w:sz w:val="16"/>
                <w:szCs w:val="16"/>
                <w:lang w:val="pl-PL"/>
              </w:rPr>
              <w:t>Wykonawca, którego oferta zostanie uznana za najkorzystniejszą, najpóźniej w terminie 2 dni przed podpisaniem umowy o realizację niniejszego zamówienia</w:t>
            </w:r>
            <w:r w:rsidRPr="006A40F2">
              <w:rPr>
                <w:rFonts w:ascii="Arial" w:hAnsi="Arial" w:cs="Arial"/>
                <w:bCs/>
                <w:sz w:val="16"/>
                <w:szCs w:val="16"/>
                <w:lang w:val="pl-PL"/>
              </w:rPr>
              <w:t>, musi przedłożyć Zamawiającemu w</w:t>
            </w:r>
            <w:r w:rsidRPr="006A40F2">
              <w:rPr>
                <w:rFonts w:ascii="Arial" w:hAnsi="Arial" w:cs="Arial"/>
                <w:sz w:val="16"/>
                <w:szCs w:val="16"/>
                <w:lang w:val="pl-PL"/>
              </w:rPr>
              <w:t>/w certyfikat.</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Zakres prac:</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montaż w miejscu wskazanym przez Zamawiającego  i podłączenie urządzeń</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konfiguracja zgodnie z zaleceniami Zamawiającego.</w:t>
            </w:r>
          </w:p>
          <w:p w:rsidR="006B21BC" w:rsidRPr="008D36C9" w:rsidRDefault="006B21BC" w:rsidP="00160EE4">
            <w:pPr>
              <w:rPr>
                <w:rFonts w:ascii="Arial" w:hAnsi="Arial" w:cs="Arial"/>
                <w:sz w:val="16"/>
                <w:szCs w:val="16"/>
                <w:lang w:val="pl-PL"/>
              </w:rPr>
            </w:pPr>
            <w:r w:rsidRPr="008D36C9">
              <w:rPr>
                <w:rFonts w:ascii="Arial" w:hAnsi="Arial" w:cs="Arial"/>
                <w:sz w:val="16"/>
                <w:szCs w:val="16"/>
                <w:lang w:val="pl-PL"/>
              </w:rPr>
              <w:t>Spełnienie warunków technicznych opisanych w punkcie 10 SIWZ wraz z podpunktami</w:t>
            </w:r>
          </w:p>
        </w:tc>
        <w:tc>
          <w:tcPr>
            <w:tcW w:w="6063" w:type="dxa"/>
            <w:vAlign w:val="center"/>
          </w:tcPr>
          <w:p w:rsidR="006B21BC" w:rsidRPr="008D36C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pStyle w:val="Nagwek2"/>
        <w:numPr>
          <w:ilvl w:val="0"/>
          <w:numId w:val="1"/>
        </w:numPr>
        <w:rPr>
          <w:lang w:val="pl-PL"/>
        </w:rPr>
      </w:pPr>
      <w:r w:rsidRPr="001C5CF9">
        <w:rPr>
          <w:lang w:val="pl-PL"/>
        </w:rPr>
        <w:lastRenderedPageBreak/>
        <w:t>Wymagania techniczne – wyjaśnienia do dostawy urządzeń i rozbudowy systemu sieciowego</w:t>
      </w:r>
    </w:p>
    <w:p w:rsidR="006B21BC" w:rsidRPr="001C5CF9" w:rsidRDefault="006B21BC" w:rsidP="0075429E">
      <w:pPr>
        <w:pStyle w:val="Nagwek3"/>
        <w:numPr>
          <w:ilvl w:val="1"/>
          <w:numId w:val="1"/>
        </w:numPr>
        <w:rPr>
          <w:lang w:val="pl-PL"/>
        </w:rPr>
      </w:pPr>
      <w:r w:rsidRPr="001C5CF9">
        <w:rPr>
          <w:lang w:val="pl-PL"/>
        </w:rPr>
        <w:t>Zasoby personalne zamawiającego</w:t>
      </w:r>
    </w:p>
    <w:p w:rsidR="006B21BC" w:rsidRPr="001C5CF9" w:rsidRDefault="006B21BC" w:rsidP="0075429E">
      <w:pPr>
        <w:ind w:left="1418"/>
        <w:rPr>
          <w:rFonts w:ascii="Arial" w:hAnsi="Arial" w:cs="Arial"/>
          <w:sz w:val="16"/>
          <w:szCs w:val="16"/>
          <w:lang w:val="pl-PL"/>
        </w:rPr>
      </w:pPr>
      <w:r w:rsidRPr="001C5CF9">
        <w:rPr>
          <w:rFonts w:ascii="Arial" w:hAnsi="Arial" w:cs="Arial"/>
          <w:sz w:val="16"/>
          <w:szCs w:val="16"/>
          <w:lang w:val="pl-PL"/>
        </w:rPr>
        <w:t>Zamawiający posiada w swoich zasobach personalnych osoby biegłe i certyfikowane w obsłudze systemów sieciowych ProVision, Comware, IOS, FortiOS.</w:t>
      </w:r>
    </w:p>
    <w:p w:rsidR="006B21BC" w:rsidRPr="001C5CF9" w:rsidRDefault="006B21BC" w:rsidP="0075429E">
      <w:pPr>
        <w:pStyle w:val="Nagwek3"/>
        <w:numPr>
          <w:ilvl w:val="1"/>
          <w:numId w:val="1"/>
        </w:numPr>
        <w:rPr>
          <w:lang w:val="pl-PL"/>
        </w:rPr>
      </w:pPr>
      <w:r w:rsidRPr="001C5CF9">
        <w:rPr>
          <w:lang w:val="pl-PL"/>
        </w:rPr>
        <w:t>Okna serwisowe</w:t>
      </w:r>
    </w:p>
    <w:p w:rsidR="006B21BC" w:rsidRPr="001C5CF9" w:rsidRDefault="006B21BC" w:rsidP="0075429E">
      <w:pPr>
        <w:ind w:left="1418"/>
        <w:jc w:val="both"/>
        <w:rPr>
          <w:rFonts w:ascii="Arial" w:hAnsi="Arial" w:cs="Arial"/>
          <w:sz w:val="16"/>
          <w:szCs w:val="16"/>
          <w:lang w:val="pl-PL"/>
        </w:rPr>
      </w:pPr>
      <w:r w:rsidRPr="001C5CF9">
        <w:rPr>
          <w:rFonts w:ascii="Arial" w:hAnsi="Arial" w:cs="Arial"/>
          <w:sz w:val="16"/>
          <w:szCs w:val="16"/>
          <w:lang w:val="pl-PL"/>
        </w:rPr>
        <w:t>Sieć Zamawiającego to system wysokiej dostępności, w związku z czym, nie możliwe jest jego zatrzymanie lub wyłączenie częściej niż 2 razy w miesiącu na 4 godziny (w weekend lub dni wolne od pracy w godzinach niskiego użytkowania – czyli godziny wieczorno-nocne). W związku z tym wszelkie prace integracyjne należy przeprowadzić w obrębie okna serwisowego. Za przekroczenie dopuszczalnych okien serwisowych naliczone zostaną surowe kary zgodnie z zapisami zawartymi w przetargu.</w:t>
      </w:r>
    </w:p>
    <w:p w:rsidR="006B21BC" w:rsidRPr="001C5CF9" w:rsidRDefault="006B21BC" w:rsidP="0075429E">
      <w:pPr>
        <w:pStyle w:val="Nagwek3"/>
        <w:numPr>
          <w:ilvl w:val="1"/>
          <w:numId w:val="1"/>
        </w:numPr>
        <w:rPr>
          <w:lang w:val="pl-PL"/>
        </w:rPr>
      </w:pPr>
      <w:r w:rsidRPr="001C5CF9">
        <w:rPr>
          <w:lang w:val="pl-PL"/>
        </w:rPr>
        <w:t>Obecny system sieciowy zamawiającego</w:t>
      </w:r>
    </w:p>
    <w:p w:rsidR="006B21BC" w:rsidRPr="001C5CF9" w:rsidRDefault="006B21BC" w:rsidP="0075429E">
      <w:pPr>
        <w:ind w:left="1418"/>
        <w:jc w:val="both"/>
        <w:rPr>
          <w:rFonts w:ascii="Arial" w:hAnsi="Arial" w:cs="Arial"/>
          <w:sz w:val="16"/>
          <w:szCs w:val="16"/>
          <w:lang w:val="pl-PL"/>
        </w:rPr>
      </w:pPr>
      <w:r w:rsidRPr="001C5CF9">
        <w:rPr>
          <w:rFonts w:ascii="Arial" w:hAnsi="Arial" w:cs="Arial"/>
          <w:sz w:val="16"/>
          <w:szCs w:val="16"/>
          <w:lang w:val="pl-PL"/>
        </w:rPr>
        <w:t>Na chwilę obecną zamawiający posiada w swojej infrastrukturze blisko 150 urządzeń sieciowych firmy HP oraz kilka urządzeń firmy Cisco, na których ma wdrożone własnościowe protokoły i zaawansowane mechanizmy zarządzania ruchem sieciowym, QoS, bezpieczeństwa. Interfejsy komunikacyjne przewidziane w opisie przedmiotu zamówienia zostały tak dobrane, aby zintegrować nowo dostarczone sprzęty z istniejącą infrastrukturą z zachowaniem hierarchicznej 3 warstwowej architektury sieci oraz utrzymania takich samych parametrów transmisji w obrębie każdej z warstw.</w:t>
      </w:r>
    </w:p>
    <w:p w:rsidR="006B21BC" w:rsidRPr="001C5CF9" w:rsidRDefault="006B21BC" w:rsidP="0075429E">
      <w:pPr>
        <w:pStyle w:val="Nagwek3"/>
        <w:numPr>
          <w:ilvl w:val="1"/>
          <w:numId w:val="1"/>
        </w:numPr>
        <w:rPr>
          <w:lang w:val="pl-PL"/>
        </w:rPr>
      </w:pPr>
      <w:r w:rsidRPr="001C5CF9">
        <w:rPr>
          <w:lang w:val="pl-PL"/>
        </w:rPr>
        <w:t>Posiadany System zarządzania i monitorowania sieci kampusowej zamawiającego</w:t>
      </w:r>
    </w:p>
    <w:p w:rsidR="006B21BC" w:rsidRPr="001C5CF9" w:rsidRDefault="006B21BC" w:rsidP="0075429E">
      <w:pPr>
        <w:ind w:left="1418"/>
        <w:jc w:val="both"/>
        <w:rPr>
          <w:rFonts w:ascii="Arial" w:hAnsi="Arial" w:cs="Arial"/>
          <w:sz w:val="16"/>
          <w:szCs w:val="16"/>
          <w:lang w:val="pl-PL"/>
        </w:rPr>
      </w:pPr>
      <w:r w:rsidRPr="001C5CF9">
        <w:rPr>
          <w:rFonts w:ascii="Arial" w:hAnsi="Arial" w:cs="Arial"/>
          <w:sz w:val="16"/>
          <w:szCs w:val="16"/>
          <w:lang w:val="pl-PL"/>
        </w:rPr>
        <w:t>Zamawiający posiada wdrożone oprogramowanie HP Intelligent management Center wraz z modułami do autoryzacji użytkowników, analizy ruchu sieciowego (Traffic Analyzer) które służy do zarządzenia, monitorowania i konfigurowania wszystkich urządzeń sieciowych które pracują u zamawiającego. Oprogramowanie to obsługuje w pełni urządzenia wielu producentów. Bez problemu obsługuje sprzęty światowych liderów w technologiach sieciowych. Oprogramowanie wykorzystywane jest przede wszystkim do (zbierania informacji o obciążeniu sieci na poziomie portów, urządzeń, VLANów, Identyfikacji typów ruchu sieciowego z podziałem na protokoły, źródła, cele itp., automatyczne gromadzenie kopii zapasowych konfiguracji urządzeń sieciowych wraz z historią zmian, zarządzania VLANami, listami kontroli dostępu ACL. Oprogramowanie umożliwia też namierzanie konkretnych urządzeń w całej sieci po adresie MAC lub IP z dokładnością do portu. Ponadto służy</w:t>
      </w:r>
      <w:r>
        <w:rPr>
          <w:rFonts w:ascii="Arial" w:hAnsi="Arial" w:cs="Arial"/>
          <w:sz w:val="16"/>
          <w:szCs w:val="16"/>
          <w:lang w:val="pl-PL"/>
        </w:rPr>
        <w:t xml:space="preserve"> do zarządzania i monitorowania przestrzeni adresowej IP oraz </w:t>
      </w:r>
      <w:r w:rsidRPr="001C5CF9">
        <w:rPr>
          <w:rFonts w:ascii="Arial" w:hAnsi="Arial" w:cs="Arial"/>
          <w:sz w:val="16"/>
          <w:szCs w:val="16"/>
          <w:lang w:val="pl-PL"/>
        </w:rPr>
        <w:t xml:space="preserve"> jako serwer syslog z dużą ilością </w:t>
      </w:r>
      <w:r>
        <w:rPr>
          <w:rFonts w:ascii="Arial" w:hAnsi="Arial" w:cs="Arial"/>
          <w:sz w:val="16"/>
          <w:szCs w:val="16"/>
          <w:lang w:val="pl-PL"/>
        </w:rPr>
        <w:t xml:space="preserve">predefiniowanych </w:t>
      </w:r>
      <w:r w:rsidRPr="001C5CF9">
        <w:rPr>
          <w:rFonts w:ascii="Arial" w:hAnsi="Arial" w:cs="Arial"/>
          <w:sz w:val="16"/>
          <w:szCs w:val="16"/>
          <w:lang w:val="pl-PL"/>
        </w:rPr>
        <w:t>reguł informowania administratorów o problemach w sieci w oparciu o zdarzenia z logów lub Trapów SNMP jak i przekroczeniach wcześniej zdefiniowanych wartościach ruchu dla poszczególnych portów i urządzeń. Oprócz sieci oprogramowanie monitoruje również parametry środowiskowe w serwerowni oraz pracę urządzeń, które odpowiadają za utrz</w:t>
      </w:r>
      <w:r>
        <w:rPr>
          <w:rFonts w:ascii="Arial" w:hAnsi="Arial" w:cs="Arial"/>
          <w:sz w:val="16"/>
          <w:szCs w:val="16"/>
          <w:lang w:val="pl-PL"/>
        </w:rPr>
        <w:t xml:space="preserve">ymanie parametrów środowiska. Uwierzytelnianie w sieci odbywa się za pomocą usługi katalogowej Active Directory. Dostęp do niej realizowany jest przez Network Policy Server lub przez dedykowanych do tego celu agentów. </w:t>
      </w:r>
    </w:p>
    <w:p w:rsidR="006B21BC" w:rsidRPr="001C5CF9" w:rsidRDefault="006B21BC" w:rsidP="0075429E">
      <w:pPr>
        <w:pStyle w:val="Nagwek3"/>
        <w:numPr>
          <w:ilvl w:val="1"/>
          <w:numId w:val="1"/>
        </w:numPr>
        <w:rPr>
          <w:lang w:val="pl-PL"/>
        </w:rPr>
      </w:pPr>
      <w:r w:rsidRPr="001C5CF9">
        <w:rPr>
          <w:lang w:val="pl-PL"/>
        </w:rPr>
        <w:t>Wymagania techniczne w kwestii zarządzania i monitorowania sieci kampusowej zamawiającego</w:t>
      </w:r>
    </w:p>
    <w:p w:rsidR="006B21BC" w:rsidRPr="001C5CF9" w:rsidRDefault="006B21BC" w:rsidP="0075429E">
      <w:pPr>
        <w:ind w:left="1418"/>
        <w:jc w:val="both"/>
        <w:rPr>
          <w:rFonts w:ascii="Arial" w:hAnsi="Arial" w:cs="Arial"/>
          <w:sz w:val="16"/>
          <w:szCs w:val="16"/>
          <w:lang w:val="pl-PL"/>
        </w:rPr>
      </w:pPr>
      <w:r w:rsidRPr="001C5CF9">
        <w:rPr>
          <w:rFonts w:ascii="Arial" w:hAnsi="Arial" w:cs="Arial"/>
          <w:sz w:val="16"/>
          <w:szCs w:val="16"/>
          <w:lang w:val="pl-PL"/>
        </w:rPr>
        <w:t xml:space="preserve">Wszystkie dostarczone urządzenia sieciowe (punkty od 3-9 SIWZ) muszą zostać skonfigurowane do pracy z posiadanym przez zamawiającego system HP Inteligent Management Center i muszą być obsługiwane przez to oprogramowanie w takim samym stopniu jak urządzenia posiadane przez zamawiającego. W zakres zamówienia wchodzi również konfiguracja samego oprogramowania IMC w zakresie obsługi dostarczanych urządzeń. Osoba przeprowadzająca integrację powinna mieć minimum dwu letnie doświadczenie w pracy z programem </w:t>
      </w:r>
      <w:r>
        <w:rPr>
          <w:rFonts w:ascii="Arial" w:hAnsi="Arial" w:cs="Arial"/>
          <w:sz w:val="16"/>
          <w:szCs w:val="16"/>
          <w:lang w:val="pl-PL"/>
        </w:rPr>
        <w:t xml:space="preserve"> </w:t>
      </w:r>
      <w:r w:rsidRPr="001C5CF9">
        <w:rPr>
          <w:rFonts w:ascii="Arial" w:hAnsi="Arial" w:cs="Arial"/>
          <w:sz w:val="16"/>
          <w:szCs w:val="16"/>
          <w:lang w:val="pl-PL"/>
        </w:rPr>
        <w:t>i aktualny certyfikat w zakresie technologii sieciowych zamawiającego na poziomie inżyniera. Do najważniejszych obszarów do ustawienia należy: monitorowanie po przez SNMPv3, dostęp przez SSH, zdalna aktualizacja systemu operacyjnego urządzenia z poziomu programu, zarządzanie VLANami i ACL, centralny magazyn logów, mechanizm Trap SNMP, dostrojenie alertów dla każdego z nowo dodanych portów dla wszystkich dostępnych w programie typów ruchu sieciowego, dostrojenie alarmów wyzwalanych przy wystąpieniu anomalii sieciowej w oparciu o zdefiniowane progi alarmowe, zdarzenia z logów i trapy SNMP, obsługa zintegrowanego logowania (dostęp do urządzeń i uwierzytelnianie dostępu do sieci), wykresy obciążenia zasobów sprzętowych urządzeń oraz statystyk ruchu sieciowego. Dla urządzeń corowych i dystrybucyjnych konfiguracja modułu traffiic analyzer.</w:t>
      </w:r>
      <w:r>
        <w:rPr>
          <w:rFonts w:ascii="Arial" w:hAnsi="Arial" w:cs="Arial"/>
          <w:sz w:val="16"/>
          <w:szCs w:val="16"/>
          <w:lang w:val="pl-PL"/>
        </w:rPr>
        <w:t xml:space="preserve"> Dodatkowo na potrzeby identyfikacji i autoryzacji użytkowników przy dostępie do sieci zamawiający wymaga aby skorzystać z Active Directory które działa w sieci zamawiającego. </w:t>
      </w:r>
      <w:r w:rsidRPr="001C5CF9">
        <w:rPr>
          <w:rFonts w:ascii="Arial" w:hAnsi="Arial" w:cs="Arial"/>
          <w:sz w:val="16"/>
          <w:szCs w:val="16"/>
          <w:lang w:val="pl-PL"/>
        </w:rPr>
        <w:t xml:space="preserve">    </w:t>
      </w:r>
    </w:p>
    <w:p w:rsidR="006B21BC" w:rsidRPr="001C5CF9" w:rsidRDefault="006B21BC" w:rsidP="0075429E">
      <w:pPr>
        <w:pStyle w:val="Nagwek3"/>
        <w:numPr>
          <w:ilvl w:val="1"/>
          <w:numId w:val="1"/>
        </w:numPr>
        <w:rPr>
          <w:lang w:val="pl-PL"/>
        </w:rPr>
      </w:pPr>
      <w:r w:rsidRPr="001C5CF9">
        <w:rPr>
          <w:lang w:val="pl-PL"/>
        </w:rPr>
        <w:t>Wymagania techniczne dotyczące przełączników typ 1 opisanych punkcie 3</w:t>
      </w:r>
    </w:p>
    <w:p w:rsidR="006B21BC" w:rsidRPr="001C5CF9" w:rsidRDefault="006B21BC" w:rsidP="0075429E">
      <w:pPr>
        <w:ind w:left="1418"/>
        <w:jc w:val="both"/>
        <w:rPr>
          <w:rFonts w:ascii="Arial" w:hAnsi="Arial" w:cs="Arial"/>
          <w:sz w:val="16"/>
          <w:szCs w:val="16"/>
          <w:lang w:val="pl-PL"/>
        </w:rPr>
      </w:pPr>
      <w:r w:rsidRPr="001C5CF9">
        <w:rPr>
          <w:rFonts w:ascii="Arial" w:hAnsi="Arial" w:cs="Arial"/>
          <w:sz w:val="16"/>
          <w:szCs w:val="16"/>
          <w:lang w:val="pl-PL"/>
        </w:rPr>
        <w:t xml:space="preserve">Obecnie zamawiający posiada rdzeń sieci komputerowej zbudowany z dwóch przełączników HP A5900af połączonych linkami 2x40Gb w klaster. Do przełączników bezpośrednio są podłączone (dwoma linkami 10Gb) inne urządzenia stanowiące warstwę dostępową (dostęp realizowany jest w technologii 1Gb) oraz dystrybucyjną. Są to albo pojedyncze urządzenia sieciowe albo klastry zbudowane z wielu urządzeń pracujących jak jedno. Dzięki temu każde urządzenie podłączone do klastra za pomocą minimum dwóch </w:t>
      </w:r>
      <w:r w:rsidRPr="001C5CF9">
        <w:rPr>
          <w:rFonts w:ascii="Arial" w:hAnsi="Arial" w:cs="Arial"/>
          <w:sz w:val="16"/>
          <w:szCs w:val="16"/>
          <w:lang w:val="pl-PL"/>
        </w:rPr>
        <w:lastRenderedPageBreak/>
        <w:t>zagregowanych linków 10Gb (każdy link jest wpięty w osobny fizyczny przełącznik A5900) działa jakby było podpięte do jednego fizycznego przełącznika (wszystkie połączenia są symultanicznie aktywne i możliwe jest agregowanie portów z rożnych fizycznych przełączników w jeden link). Awaria jednego z urządzeń w rdzeniu nie powoduje prawie żadnego opóźnienia w przejęciu pracy przez sprawne urządzenie. Urządzenia zarządzane są za pomocą pojedynczego adresu IP a interfejsy fizyczne członków klastra widziane są jako porty jednego urządzenia. Każdy z członków klastra ma przechowywać całą konfigurację tak aby przy awarii więcej niż jednego urządzenia możliwe było szybkie przywrócenie pracy sieci.</w:t>
      </w:r>
      <w:r w:rsidRPr="001C5CF9">
        <w:rPr>
          <w:rFonts w:ascii="Arial" w:hAnsi="Arial" w:cs="Arial"/>
          <w:sz w:val="16"/>
          <w:szCs w:val="16"/>
          <w:lang w:val="pl-PL"/>
        </w:rPr>
        <w:tab/>
        <w:t xml:space="preserve"> </w:t>
      </w:r>
      <w:r w:rsidRPr="001C5CF9">
        <w:rPr>
          <w:rFonts w:ascii="Arial" w:hAnsi="Arial" w:cs="Arial"/>
          <w:sz w:val="16"/>
          <w:szCs w:val="16"/>
          <w:lang w:val="pl-PL"/>
        </w:rPr>
        <w:br/>
        <w:t xml:space="preserve">Zamawiający wymaga aby po rozbudowie połączenia pomiędzy każdym z członków klastra były na poziomie minimum 80Gb  zrealizowane w topologii ring lub full mesh z wykorzystaniem kabli do połączeń lokalnych oraz przewodów światłowodowych. Członkowie klastra znajdują się w różnych budynkach.  W przypadku, gdy dostawca będzie chciał dostarczyć cały klaster (4 urządzenia) zamiast rozbudowy dwóch to urządzenia należy wyposażyć w zestaw niezbędnych interfejsów (wkładek) SFP+ aby można było podłączyć do klastra urządzenia które są podłączone do obecnie posiadanego klastra. Wszystkie zapisy funkcjonalne opisane w punkcie 3 muszą zostać spełnione. Wsparcie dla wymaganych technologii na poziomie draft lub beta nie będzie uważane za spełnienie warunków. Niektórzy producenci stosują różne nazewnictwo dla tych samych funkcjonalności w związku, z czym dopuszcza się odpowiedniki technologii pod warunkiem, że są one w 100% kompatybilne z tymi wdrożonymi w sieci zamawiającego. Klaster należy zintegrować z oprogramowaniem do zarządzania i monitorowania sieci HP IMC oraz uruchomić analizę ruchu sieciowego w module Traffic Analyzer. </w:t>
      </w:r>
    </w:p>
    <w:p w:rsidR="006B21BC" w:rsidRPr="001C5CF9" w:rsidRDefault="006B21BC" w:rsidP="0075429E">
      <w:pPr>
        <w:pStyle w:val="Nagwek3"/>
        <w:numPr>
          <w:ilvl w:val="1"/>
          <w:numId w:val="1"/>
        </w:numPr>
        <w:rPr>
          <w:lang w:val="pl-PL"/>
        </w:rPr>
      </w:pPr>
      <w:r w:rsidRPr="001C5CF9">
        <w:rPr>
          <w:lang w:val="pl-PL"/>
        </w:rPr>
        <w:t>Wymagania techniczne dotyczące przełączników typ 2,3,4 opisywanych w punktach 4,5,6</w:t>
      </w:r>
    </w:p>
    <w:p w:rsidR="006B21BC" w:rsidRPr="001C5CF9" w:rsidRDefault="006B21BC" w:rsidP="0075429E">
      <w:pPr>
        <w:ind w:left="1418"/>
        <w:jc w:val="both"/>
        <w:rPr>
          <w:rFonts w:ascii="Arial" w:hAnsi="Arial" w:cs="Arial"/>
          <w:sz w:val="16"/>
          <w:szCs w:val="16"/>
          <w:lang w:val="pl-PL"/>
        </w:rPr>
      </w:pPr>
      <w:r w:rsidRPr="001C5CF9">
        <w:rPr>
          <w:rFonts w:ascii="Arial" w:hAnsi="Arial" w:cs="Arial"/>
          <w:sz w:val="16"/>
          <w:szCs w:val="16"/>
          <w:lang w:val="pl-PL"/>
        </w:rPr>
        <w:t>Ten zestaw urządzeń będzie rozbudową istniejących klastrów będących w posiadaniu zamawiającego. Część z urządzeń utworzy odrębne klastry na potrzeby warstwy dostępowej w serwerowni jednak z uwagi na konieczność dostosowywania konfiguracji pod konkretne projekty informatyczne, co ma miejsce dosyć często, całość urządzeń musi być wymienna tzn. musi być zapewniona możliwość zabrania urządzenia z jednego klastra i podpięcia go do drugiego tak aby możliwe było podpinanie serwerów zagregowanym linkiem LACP do dwóch różnych fizycznych urządzeń pracujących jak jedno. Na klastrze przełączników musi być możliwość agregowania portów w jeden link LACP z różnych fizycznych urządzeń,</w:t>
      </w:r>
    </w:p>
    <w:p w:rsidR="006B21BC" w:rsidRPr="001C5CF9" w:rsidRDefault="006B21BC" w:rsidP="0075429E">
      <w:pPr>
        <w:ind w:left="1418"/>
        <w:jc w:val="both"/>
        <w:rPr>
          <w:rFonts w:ascii="Arial" w:hAnsi="Arial" w:cs="Arial"/>
          <w:sz w:val="16"/>
          <w:szCs w:val="16"/>
          <w:lang w:val="pl-PL"/>
        </w:rPr>
      </w:pPr>
      <w:r w:rsidRPr="001C5CF9">
        <w:rPr>
          <w:rFonts w:ascii="Arial" w:hAnsi="Arial" w:cs="Arial"/>
          <w:sz w:val="16"/>
          <w:szCs w:val="16"/>
          <w:lang w:val="pl-PL"/>
        </w:rPr>
        <w:t xml:space="preserve">Każdy klaster zbudowany z tych urządzeń będzie bezpośrednio podłączony do przełączników corowych opisanych w punkcie 3 za pomocą zagregowanego linku 2x10Gb. </w:t>
      </w:r>
      <w:r>
        <w:rPr>
          <w:rFonts w:ascii="Arial" w:hAnsi="Arial" w:cs="Arial"/>
          <w:sz w:val="16"/>
          <w:szCs w:val="16"/>
          <w:lang w:val="pl-PL"/>
        </w:rPr>
        <w:br/>
      </w:r>
      <w:r w:rsidRPr="001C5CF9">
        <w:rPr>
          <w:rFonts w:ascii="Arial" w:hAnsi="Arial" w:cs="Arial"/>
          <w:sz w:val="16"/>
          <w:szCs w:val="16"/>
          <w:lang w:val="pl-PL"/>
        </w:rPr>
        <w:t>W obrębie klastra urządzenia będą podłączone zawsze w pierścień. Każdy klaster będzie podłączony do core za pomocą zagregowanego linku z różnych członków klastra.</w:t>
      </w:r>
    </w:p>
    <w:p w:rsidR="006B21BC" w:rsidRPr="001C5CF9" w:rsidRDefault="006B21BC" w:rsidP="0075429E">
      <w:pPr>
        <w:pStyle w:val="Nagwek3"/>
        <w:numPr>
          <w:ilvl w:val="1"/>
          <w:numId w:val="1"/>
        </w:numPr>
        <w:rPr>
          <w:lang w:val="pl-PL"/>
        </w:rPr>
      </w:pPr>
      <w:r w:rsidRPr="001C5CF9">
        <w:rPr>
          <w:lang w:val="pl-PL"/>
        </w:rPr>
        <w:t>Wymagania techniczne dotyczące przełączników typ 5 opisanych w punkcie 7</w:t>
      </w:r>
    </w:p>
    <w:p w:rsidR="006B21BC" w:rsidRPr="001C5CF9" w:rsidRDefault="006B21BC" w:rsidP="0075429E">
      <w:pPr>
        <w:ind w:left="1418"/>
        <w:jc w:val="both"/>
        <w:rPr>
          <w:rFonts w:ascii="Arial" w:hAnsi="Arial" w:cs="Arial"/>
          <w:sz w:val="16"/>
          <w:szCs w:val="16"/>
          <w:lang w:val="pl-PL"/>
        </w:rPr>
      </w:pPr>
      <w:r w:rsidRPr="001C5CF9">
        <w:rPr>
          <w:rFonts w:ascii="Arial" w:hAnsi="Arial" w:cs="Arial"/>
          <w:sz w:val="16"/>
          <w:szCs w:val="16"/>
          <w:lang w:val="pl-PL"/>
        </w:rPr>
        <w:t>Przełączniki muszą się zintegrować z siecią zamawiającego i wspierać wdrożone w niej protokoły</w:t>
      </w:r>
      <w:r>
        <w:rPr>
          <w:rFonts w:ascii="Arial" w:hAnsi="Arial" w:cs="Arial"/>
          <w:sz w:val="16"/>
          <w:szCs w:val="16"/>
          <w:lang w:val="pl-PL"/>
        </w:rPr>
        <w:t xml:space="preserve"> (przez wspracie zamaiwjący rozumie 100% kompatybilność ze stosowanymi rozwiązaniami)</w:t>
      </w:r>
      <w:r w:rsidRPr="001C5CF9">
        <w:rPr>
          <w:rFonts w:ascii="Arial" w:hAnsi="Arial" w:cs="Arial"/>
          <w:sz w:val="16"/>
          <w:szCs w:val="16"/>
          <w:lang w:val="pl-PL"/>
        </w:rPr>
        <w:t xml:space="preserve">. Każde z urządzeń musi dać się podłączyć do istniejących przełączników warstwy agregacji jednym zagregowanym linkiem 2Gb do różnych urządzeń warstwy agregacji z wykorzystaniem światłowodów jedno i wielomodowych (z uwagi na fakt że więcej wolnych włókien jednego typu już nie ma).Urządzenia muszą </w:t>
      </w:r>
      <w:r>
        <w:rPr>
          <w:rFonts w:ascii="Arial" w:hAnsi="Arial" w:cs="Arial"/>
          <w:sz w:val="16"/>
          <w:szCs w:val="16"/>
          <w:lang w:val="pl-PL"/>
        </w:rPr>
        <w:t>posiadać możliwość stworzenia stosu,</w:t>
      </w:r>
      <w:r w:rsidRPr="001C5CF9">
        <w:rPr>
          <w:rFonts w:ascii="Arial" w:hAnsi="Arial" w:cs="Arial"/>
          <w:sz w:val="16"/>
          <w:szCs w:val="16"/>
          <w:lang w:val="pl-PL"/>
        </w:rPr>
        <w:t xml:space="preserve"> wspierać wdrożone w sieci zamawiającego mechanizmy bezpieczeństwa typu arp detection, dhcp snooping, loopback detection, port-security, voice VLAN, 802.1X)</w:t>
      </w:r>
      <w:r>
        <w:rPr>
          <w:rFonts w:ascii="Arial" w:hAnsi="Arial" w:cs="Arial"/>
          <w:sz w:val="16"/>
          <w:szCs w:val="16"/>
          <w:lang w:val="pl-PL"/>
        </w:rPr>
        <w:t xml:space="preserve"> oraz współpracowniać z mechanizmem zarządzania adresami Mac i IP za pomocą oprogramowania IMC.</w:t>
      </w:r>
      <w:r w:rsidRPr="001C5CF9">
        <w:rPr>
          <w:rFonts w:ascii="Arial" w:hAnsi="Arial" w:cs="Arial"/>
          <w:sz w:val="16"/>
          <w:szCs w:val="16"/>
          <w:lang w:val="pl-PL"/>
        </w:rPr>
        <w:t xml:space="preserve">. Urządzenia należy skonfigurować do obsługi z oprogramowanie HP IMC.  </w:t>
      </w:r>
    </w:p>
    <w:p w:rsidR="006B21BC" w:rsidRPr="001C5CF9" w:rsidRDefault="006B21BC" w:rsidP="0075429E">
      <w:pPr>
        <w:pStyle w:val="Nagwek3"/>
        <w:numPr>
          <w:ilvl w:val="1"/>
          <w:numId w:val="1"/>
        </w:numPr>
        <w:rPr>
          <w:lang w:val="pl-PL"/>
        </w:rPr>
      </w:pPr>
      <w:r w:rsidRPr="001C5CF9">
        <w:rPr>
          <w:lang w:val="pl-PL"/>
        </w:rPr>
        <w:t>Wymagania techniczne dotyczące sieci Wi-Fi opisanej w punktach 8,9</w:t>
      </w:r>
    </w:p>
    <w:p w:rsidR="006B21BC" w:rsidRPr="001C5CF9" w:rsidRDefault="006B21BC" w:rsidP="0075429E">
      <w:pPr>
        <w:ind w:left="1418"/>
        <w:jc w:val="both"/>
        <w:rPr>
          <w:rFonts w:ascii="Arial" w:hAnsi="Arial" w:cs="Arial"/>
          <w:sz w:val="16"/>
          <w:szCs w:val="16"/>
          <w:lang w:val="pl-PL"/>
        </w:rPr>
      </w:pPr>
      <w:r w:rsidRPr="001C5CF9">
        <w:rPr>
          <w:rFonts w:ascii="Arial" w:hAnsi="Arial" w:cs="Arial"/>
          <w:sz w:val="16"/>
          <w:szCs w:val="16"/>
          <w:lang w:val="pl-PL"/>
        </w:rPr>
        <w:t>Zamawiający wymaga, aby cała sieć Wi-Fi była zarządzana z jednego interfejsu, jakim jest oprogramowanie IMC lub inne, do którego zostanie dorobiony interfejs integrujący inne rozwiązanie z tym, które zostało już wdrożone u zamawiającego. Przełącznik/kontroler ma zapewnić odporność na awarie n+1 z już posiadanym modelem oraz obsłużyć 7 urządzeń, które zamawiający już posiada. Dopuszcza się dostawę innego centralnie sterowanego systemu sieci bezprzewodowych jednak musi on spełniać zapisy SIWZ oraz być w 100% kompatybilny z istniejącym systemem Wi-Fi. Dopuszcza się też dostawę całej centralnie zarządzanej sieci bezprzewodowej która musi obsłużyć minimum 3000 użytkowników  posiadać redundancję na poziomie kontrolera oraz zamienić wszystkie istniejące Access Pointy w sieci zamawiającego.</w:t>
      </w:r>
    </w:p>
    <w:p w:rsidR="006B21BC" w:rsidRPr="001C5CF9" w:rsidRDefault="006B21BC" w:rsidP="0075429E">
      <w:pPr>
        <w:pStyle w:val="Nagwek3"/>
        <w:numPr>
          <w:ilvl w:val="1"/>
          <w:numId w:val="1"/>
        </w:numPr>
        <w:rPr>
          <w:lang w:val="pl-PL"/>
        </w:rPr>
      </w:pPr>
      <w:r w:rsidRPr="001C5CF9">
        <w:rPr>
          <w:lang w:val="pl-PL"/>
        </w:rPr>
        <w:t>Odpowiedzialność dostawcy</w:t>
      </w:r>
    </w:p>
    <w:p w:rsidR="006B21BC" w:rsidRPr="001C5CF9" w:rsidRDefault="006B21BC" w:rsidP="0075429E">
      <w:pPr>
        <w:ind w:left="1418"/>
        <w:jc w:val="both"/>
        <w:rPr>
          <w:rFonts w:ascii="Arial" w:hAnsi="Arial" w:cs="Arial"/>
          <w:sz w:val="16"/>
          <w:szCs w:val="16"/>
          <w:lang w:val="pl-PL"/>
        </w:rPr>
      </w:pPr>
      <w:r w:rsidRPr="001C5CF9">
        <w:rPr>
          <w:rFonts w:ascii="Arial" w:hAnsi="Arial" w:cs="Arial"/>
          <w:sz w:val="16"/>
          <w:szCs w:val="16"/>
          <w:lang w:val="pl-PL"/>
        </w:rPr>
        <w:t xml:space="preserve">Z uwagi na fakt, że zamawiający nie jest wstanie przewidzieć każdego możliwego wariantu technicznego dostawy równoważnych rozwiązań sieciowych (punkty od 3 do 9) które nie integrują się z posiadanymi klastrami urządzeń (chodzi o możliwość wymiany istniejących klastrów) w taki sposób w jaki zamawiający to przewidział dostawca w razie konieczności doposażenia urządzeń celem </w:t>
      </w:r>
      <w:r>
        <w:rPr>
          <w:rFonts w:ascii="Arial" w:hAnsi="Arial" w:cs="Arial"/>
          <w:sz w:val="16"/>
          <w:szCs w:val="16"/>
          <w:lang w:val="pl-PL"/>
        </w:rPr>
        <w:t xml:space="preserve"> </w:t>
      </w:r>
      <w:r w:rsidRPr="001C5CF9">
        <w:rPr>
          <w:rFonts w:ascii="Arial" w:hAnsi="Arial" w:cs="Arial"/>
          <w:sz w:val="16"/>
          <w:szCs w:val="16"/>
          <w:lang w:val="pl-PL"/>
        </w:rPr>
        <w:t>ich integracji z infrastrukturą zamawiającego będzie musiał doposażyć zarówno urządzenia będące w posiadaniu zamawiającego oraz dostarczane nowe urządzenia w niezbędne interfejsy komunikacyjne, okablowanie oraz w skrajnych przypadkach rozbudowę światłowodowego okablowania na terenie kampusu Zamawiającego w celu osiągnięcia równoważnego efektu technicznego.</w:t>
      </w:r>
      <w:r w:rsidRPr="001C5CF9">
        <w:rPr>
          <w:rFonts w:ascii="Arial" w:hAnsi="Arial" w:cs="Arial"/>
          <w:sz w:val="16"/>
          <w:szCs w:val="16"/>
          <w:lang w:val="pl-PL"/>
        </w:rPr>
        <w:tab/>
        <w:t xml:space="preserve">  </w:t>
      </w:r>
    </w:p>
    <w:p w:rsidR="006B21BC" w:rsidRDefault="006B21BC" w:rsidP="0075429E">
      <w:pPr>
        <w:ind w:left="1418"/>
        <w:jc w:val="both"/>
        <w:rPr>
          <w:rFonts w:ascii="Arial" w:hAnsi="Arial" w:cs="Arial"/>
          <w:sz w:val="16"/>
          <w:szCs w:val="16"/>
          <w:lang w:val="pl-PL"/>
        </w:rPr>
      </w:pPr>
      <w:r w:rsidRPr="001C5CF9">
        <w:rPr>
          <w:rFonts w:ascii="Arial" w:hAnsi="Arial" w:cs="Arial"/>
          <w:sz w:val="16"/>
          <w:szCs w:val="16"/>
          <w:lang w:val="pl-PL"/>
        </w:rPr>
        <w:t xml:space="preserve">Przed przystąpieniem do prac wdrożeniowych dostawca zobowiązany będzie do przedstawienia projektu sieci komputerowej wraz z wykazem i opisem wszystkich połączeń pomiędzy urządzeniami celem akceptacji przez zamawiającego. Projekt musi zostać uzgodniony i opracowany przez osobę posiadającą przynajmniej od 5 lat ważny certyfikat w zakresie zaawansowanych technologii sieciowych (poziome engineer/professional – przykładowe certyfikacje ASE, CCNP). Dopiero po uzyskaniu akceptacji zamawiającego </w:t>
      </w:r>
      <w:r w:rsidRPr="001C5CF9">
        <w:rPr>
          <w:rFonts w:ascii="Arial" w:hAnsi="Arial" w:cs="Arial"/>
          <w:sz w:val="16"/>
          <w:szCs w:val="16"/>
          <w:lang w:val="pl-PL"/>
        </w:rPr>
        <w:lastRenderedPageBreak/>
        <w:t xml:space="preserve">przeprowadzona zostanie dostawa i wdrożenie. </w:t>
      </w:r>
      <w:r w:rsidRPr="001C5CF9">
        <w:rPr>
          <w:rFonts w:ascii="Arial" w:hAnsi="Arial" w:cs="Arial"/>
          <w:sz w:val="16"/>
          <w:szCs w:val="16"/>
          <w:lang w:val="pl-PL"/>
        </w:rPr>
        <w:tab/>
        <w:t xml:space="preserve">   </w:t>
      </w:r>
      <w:r w:rsidRPr="001C5CF9">
        <w:rPr>
          <w:rFonts w:ascii="Arial" w:hAnsi="Arial" w:cs="Arial"/>
          <w:sz w:val="16"/>
          <w:szCs w:val="16"/>
          <w:lang w:val="pl-PL"/>
        </w:rPr>
        <w:br/>
        <w:t xml:space="preserve">Dodatkowo jeżeli systemy operacyjne pod kontrolą których będą pracowały urządzenia nie są znane administratorom zamawiającego (opis w punkcie </w:t>
      </w:r>
      <w:r>
        <w:rPr>
          <w:rFonts w:ascii="Arial" w:hAnsi="Arial" w:cs="Arial"/>
          <w:sz w:val="16"/>
          <w:szCs w:val="16"/>
          <w:lang w:val="pl-PL"/>
        </w:rPr>
        <w:t>10</w:t>
      </w:r>
      <w:r w:rsidRPr="001C5CF9">
        <w:rPr>
          <w:rFonts w:ascii="Arial" w:hAnsi="Arial" w:cs="Arial"/>
          <w:sz w:val="16"/>
          <w:szCs w:val="16"/>
          <w:lang w:val="pl-PL"/>
        </w:rPr>
        <w:t>.</w:t>
      </w:r>
      <w:r>
        <w:rPr>
          <w:rFonts w:ascii="Arial" w:hAnsi="Arial" w:cs="Arial"/>
          <w:sz w:val="16"/>
          <w:szCs w:val="16"/>
          <w:lang w:val="pl-PL"/>
        </w:rPr>
        <w:t>1</w:t>
      </w:r>
      <w:r w:rsidRPr="001C5CF9">
        <w:rPr>
          <w:rFonts w:ascii="Arial" w:hAnsi="Arial" w:cs="Arial"/>
          <w:sz w:val="16"/>
          <w:szCs w:val="16"/>
          <w:lang w:val="pl-PL"/>
        </w:rPr>
        <w:t>) należy dodatkowo dostarczyć bezpłatnie autoryzowane szkolenia techniczne wraz z laboratoriami na poziomie inżyniera dla personelu zamawiającego oraz pokryć wszystkie koszty związane z tymi szkoleniami (także wyjazdu i zakwaterowania w hotelu minimum 3 gwiazdkowym dla dwóch osób). Szkolenie powinno trwać nie mniej niż 80 godzin. Należy również zapewnić całodobowe wsparcie techniczne i konfiguracyjne producenta 24/7 z czasem usunięcia problemu maksymalnie 4 godziny przez okres jednego roku w celu utrzymania wysokiego poziomu dostępności sieci.</w:t>
      </w:r>
    </w:p>
    <w:p w:rsidR="006B21BC" w:rsidRPr="00CC7847" w:rsidRDefault="006B21BC" w:rsidP="0075429E">
      <w:pPr>
        <w:pStyle w:val="Nagwek2"/>
        <w:numPr>
          <w:ilvl w:val="0"/>
          <w:numId w:val="1"/>
        </w:numPr>
      </w:pPr>
      <w:r>
        <w:rPr>
          <w:rStyle w:val="Nagwek2Znak"/>
          <w:b/>
          <w:bCs/>
        </w:rPr>
        <w:t>Promocja</w:t>
      </w:r>
      <w:r w:rsidRPr="00CC7847">
        <w:t xml:space="preserve"> </w:t>
      </w:r>
    </w:p>
    <w:p w:rsidR="006B21BC" w:rsidRPr="00CC7847" w:rsidRDefault="006B21BC" w:rsidP="0075429E">
      <w:pPr>
        <w:ind w:left="709"/>
        <w:rPr>
          <w:rFonts w:ascii="Arial" w:hAnsi="Arial" w:cs="Arial"/>
          <w:sz w:val="16"/>
          <w:szCs w:val="16"/>
          <w:lang w:val="pl-PL"/>
        </w:rPr>
      </w:pPr>
      <w:r w:rsidRPr="00CC7847">
        <w:rPr>
          <w:rFonts w:ascii="Arial" w:hAnsi="Arial" w:cs="Arial"/>
          <w:sz w:val="16"/>
          <w:szCs w:val="16"/>
          <w:lang w:val="pl-PL"/>
        </w:rPr>
        <w:br/>
        <w:t xml:space="preserve">Montaż tabliczek informacyjnych i promocyjnych (zgodnie z zasadami promocji PO RPW – </w:t>
      </w:r>
      <w:hyperlink r:id="rId7" w:history="1">
        <w:r w:rsidRPr="00CC7847">
          <w:rPr>
            <w:rStyle w:val="Hipercze"/>
            <w:rFonts w:ascii="Arial" w:hAnsi="Arial" w:cs="Arial"/>
            <w:sz w:val="16"/>
            <w:szCs w:val="16"/>
            <w:lang w:val="pl-PL"/>
          </w:rPr>
          <w:t>http://www.polskawschodnia.gov.pl/ZPFE/Documents/Zasady_promocji_PORPW_podrecznik_12_2010.pdf</w:t>
        </w:r>
      </w:hyperlink>
    </w:p>
    <w:p w:rsidR="006B21BC" w:rsidRPr="001C5CF9" w:rsidRDefault="006B21BC" w:rsidP="0075429E">
      <w:pPr>
        <w:pStyle w:val="Akapitzlist"/>
        <w:rPr>
          <w:rFonts w:ascii="Arial" w:hAnsi="Arial" w:cs="Arial"/>
          <w:sz w:val="16"/>
          <w:szCs w:val="16"/>
          <w:lang w:val="pl-PL"/>
        </w:rPr>
      </w:pPr>
    </w:p>
    <w:p w:rsidR="006B21BC" w:rsidRPr="001C5CF9" w:rsidRDefault="006B21BC" w:rsidP="0075429E">
      <w:pPr>
        <w:pStyle w:val="Nagwek1"/>
        <w:rPr>
          <w:lang w:val="pl-PL"/>
        </w:rPr>
      </w:pPr>
      <w:r w:rsidRPr="001C5CF9">
        <w:rPr>
          <w:lang w:val="pl-PL"/>
        </w:rPr>
        <w:t>Zadanie</w:t>
      </w:r>
      <w:r>
        <w:rPr>
          <w:lang w:val="pl-PL"/>
        </w:rPr>
        <w:t xml:space="preserve"> </w:t>
      </w:r>
      <w:r w:rsidRPr="001C5CF9">
        <w:rPr>
          <w:lang w:val="pl-PL"/>
        </w:rPr>
        <w:t>2. Dostawa akcesoriów teleinformatycznych i licencji</w:t>
      </w:r>
    </w:p>
    <w:p w:rsidR="006B21BC" w:rsidRPr="001C5CF9" w:rsidRDefault="006B21BC" w:rsidP="0075429E">
      <w:pPr>
        <w:pStyle w:val="Nagwek2"/>
        <w:numPr>
          <w:ilvl w:val="0"/>
          <w:numId w:val="2"/>
        </w:numPr>
        <w:rPr>
          <w:lang w:val="pl-PL"/>
        </w:rPr>
      </w:pPr>
      <w:r>
        <w:rPr>
          <w:lang w:val="pl-PL"/>
        </w:rPr>
        <w:t>D</w:t>
      </w:r>
      <w:r w:rsidRPr="001C5CF9">
        <w:rPr>
          <w:lang w:val="pl-PL"/>
        </w:rPr>
        <w:t>ostawa programowalnego modemu EDGE o minimalnych parametrach – 1 szt.</w:t>
      </w: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Oferowany modem:</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 model/nr katalogowy:</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bl>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r w:rsidRPr="001C5CF9">
        <w:rPr>
          <w:rFonts w:ascii="Arial" w:hAnsi="Arial" w:cs="Arial"/>
          <w:sz w:val="16"/>
          <w:szCs w:val="16"/>
        </w:rPr>
        <w:t>Parametry techniczne:</w:t>
      </w:r>
    </w:p>
    <w:tbl>
      <w:tblPr>
        <w:tblW w:w="138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4140"/>
        <w:gridCol w:w="7877"/>
      </w:tblGrid>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w:t>
            </w:r>
          </w:p>
          <w:p w:rsidR="006B21BC" w:rsidRPr="001C5CF9" w:rsidRDefault="006B21BC" w:rsidP="00160EE4">
            <w:pPr>
              <w:rPr>
                <w:rFonts w:ascii="Arial" w:hAnsi="Arial" w:cs="Arial"/>
                <w:sz w:val="16"/>
                <w:szCs w:val="16"/>
              </w:rPr>
            </w:pPr>
            <w:r w:rsidRPr="001C5CF9">
              <w:rPr>
                <w:rFonts w:ascii="Arial" w:hAnsi="Arial" w:cs="Arial"/>
                <w:sz w:val="16"/>
                <w:szCs w:val="16"/>
              </w:rPr>
              <w:t>parametru</w:t>
            </w:r>
          </w:p>
        </w:tc>
        <w:tc>
          <w:tcPr>
            <w:tcW w:w="414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c>
          <w:tcPr>
            <w:tcW w:w="7877"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Oferowane parametry</w:t>
            </w: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Procesor</w:t>
            </w:r>
          </w:p>
        </w:tc>
        <w:tc>
          <w:tcPr>
            <w:tcW w:w="4140"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Min. ARM 946, 32-bitowy, min. 104MHz wyposażony w system operacyjny czasu rzeczywistego Open AT(R)</w:t>
            </w:r>
          </w:p>
        </w:tc>
        <w:tc>
          <w:tcPr>
            <w:tcW w:w="7877" w:type="dxa"/>
          </w:tcPr>
          <w:p w:rsidR="006B21BC" w:rsidRPr="00160EE4" w:rsidRDefault="006B21BC" w:rsidP="00160EE4">
            <w:pPr>
              <w:rPr>
                <w:lang w:val="pl-PL"/>
              </w:rPr>
            </w:pP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Częstotliwość</w:t>
            </w:r>
          </w:p>
        </w:tc>
        <w:tc>
          <w:tcPr>
            <w:tcW w:w="4140"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Łączność czteropasmowa EDGE dla pasm częstotliwości 850, 900, 1800 i 1900MHz</w:t>
            </w:r>
          </w:p>
        </w:tc>
        <w:tc>
          <w:tcPr>
            <w:tcW w:w="7877" w:type="dxa"/>
          </w:tcPr>
          <w:p w:rsidR="006B21BC" w:rsidRPr="001C5CF9" w:rsidRDefault="006B21BC" w:rsidP="00160EE4">
            <w:pPr>
              <w:rPr>
                <w:rFonts w:ascii="Arial" w:hAnsi="Arial" w:cs="Arial"/>
                <w:sz w:val="16"/>
                <w:szCs w:val="16"/>
                <w:lang w:val="pl-PL"/>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Obsługa</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GSM, GPRS, EDGE i CSD</w:t>
            </w:r>
          </w:p>
        </w:tc>
        <w:tc>
          <w:tcPr>
            <w:tcW w:w="7877" w:type="dxa"/>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Protokół</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TCP/IP</w:t>
            </w:r>
          </w:p>
        </w:tc>
        <w:tc>
          <w:tcPr>
            <w:tcW w:w="7877" w:type="dxa"/>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Zakres napięcia zasilania</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Min. 4,75V max. 32V</w:t>
            </w:r>
          </w:p>
        </w:tc>
        <w:tc>
          <w:tcPr>
            <w:tcW w:w="7877" w:type="dxa"/>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Częstotliwość RF</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894MHz</w:t>
            </w:r>
          </w:p>
        </w:tc>
        <w:tc>
          <w:tcPr>
            <w:tcW w:w="7877" w:type="dxa"/>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 xml:space="preserve">Interfejs </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Szeregowy, złącze DB15</w:t>
            </w:r>
          </w:p>
        </w:tc>
        <w:tc>
          <w:tcPr>
            <w:tcW w:w="7877" w:type="dxa"/>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Złącze RF</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SMA żeńskie</w:t>
            </w:r>
          </w:p>
        </w:tc>
        <w:tc>
          <w:tcPr>
            <w:tcW w:w="7877" w:type="dxa"/>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Inne</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X-card slot, komendy AT, języki C/C++</w:t>
            </w:r>
          </w:p>
        </w:tc>
        <w:tc>
          <w:tcPr>
            <w:tcW w:w="7877" w:type="dxa"/>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Gwarancja</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Przynajmniej 1 rok gwarancji.</w:t>
            </w:r>
          </w:p>
        </w:tc>
        <w:tc>
          <w:tcPr>
            <w:tcW w:w="7877" w:type="dxa"/>
          </w:tcPr>
          <w:p w:rsidR="006B21BC" w:rsidRPr="001C5CF9" w:rsidRDefault="006B21BC" w:rsidP="00160EE4">
            <w:pPr>
              <w:rPr>
                <w:rFonts w:ascii="Arial" w:hAnsi="Arial" w:cs="Arial"/>
                <w:sz w:val="16"/>
                <w:szCs w:val="16"/>
              </w:rPr>
            </w:pPr>
          </w:p>
        </w:tc>
      </w:tr>
    </w:tbl>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pStyle w:val="Nagwek2"/>
        <w:numPr>
          <w:ilvl w:val="0"/>
          <w:numId w:val="2"/>
        </w:numPr>
        <w:rPr>
          <w:lang w:val="pl-PL"/>
        </w:rPr>
      </w:pPr>
      <w:r w:rsidRPr="001C5CF9">
        <w:rPr>
          <w:lang w:val="pl-PL"/>
        </w:rPr>
        <w:t>Dostawa serwera portu szeregowego o minimalnych parametrach – 1 szt.</w:t>
      </w: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Oferowany serwer portu szeregowego:</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Producent:</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 model/nr katalogowy:</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bl>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r w:rsidRPr="001C5CF9">
        <w:rPr>
          <w:rFonts w:ascii="Arial" w:hAnsi="Arial" w:cs="Arial"/>
          <w:sz w:val="16"/>
          <w:szCs w:val="16"/>
        </w:rPr>
        <w:t>Parametry techniczne:</w:t>
      </w:r>
    </w:p>
    <w:tbl>
      <w:tblPr>
        <w:tblW w:w="138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4140"/>
        <w:gridCol w:w="7877"/>
      </w:tblGrid>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w:t>
            </w:r>
          </w:p>
          <w:p w:rsidR="006B21BC" w:rsidRPr="001C5CF9" w:rsidRDefault="006B21BC" w:rsidP="00160EE4">
            <w:pPr>
              <w:rPr>
                <w:rFonts w:ascii="Arial" w:hAnsi="Arial" w:cs="Arial"/>
                <w:sz w:val="16"/>
                <w:szCs w:val="16"/>
              </w:rPr>
            </w:pPr>
            <w:r w:rsidRPr="001C5CF9">
              <w:rPr>
                <w:rFonts w:ascii="Arial" w:hAnsi="Arial" w:cs="Arial"/>
                <w:sz w:val="16"/>
                <w:szCs w:val="16"/>
              </w:rPr>
              <w:t>parametru</w:t>
            </w:r>
          </w:p>
        </w:tc>
        <w:tc>
          <w:tcPr>
            <w:tcW w:w="414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c>
          <w:tcPr>
            <w:tcW w:w="7877"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Oferowane parametry</w:t>
            </w: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Obudowa</w:t>
            </w:r>
          </w:p>
        </w:tc>
        <w:tc>
          <w:tcPr>
            <w:tcW w:w="4140" w:type="dxa"/>
          </w:tcPr>
          <w:p w:rsidR="006B21BC" w:rsidRPr="001C5CF9" w:rsidRDefault="006B21BC" w:rsidP="00160EE4">
            <w:pPr>
              <w:rPr>
                <w:rFonts w:cs="Arial"/>
                <w:sz w:val="16"/>
                <w:szCs w:val="16"/>
                <w:lang w:val="pl-PL"/>
              </w:rPr>
            </w:pPr>
            <w:r w:rsidRPr="001C5CF9">
              <w:rPr>
                <w:rFonts w:ascii="Arial" w:hAnsi="Arial" w:cs="Arial"/>
                <w:sz w:val="16"/>
                <w:szCs w:val="16"/>
                <w:lang w:val="pl-PL"/>
              </w:rPr>
              <w:t>Obudowa klasy przemysłowej IP40 wyposażona w mocowania umożliwiające instalację serwera na każdej powierzchni lub na szynie DIN (przy zastosowaniu opcjonalnego uchwytu). Urządzenie powinno wytrzymać wyładowania elektrostatyczne sięgające 15kV dla złącza szeregowego.</w:t>
            </w:r>
          </w:p>
        </w:tc>
        <w:tc>
          <w:tcPr>
            <w:tcW w:w="7877"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Zarządzanie</w:t>
            </w:r>
          </w:p>
        </w:tc>
        <w:tc>
          <w:tcPr>
            <w:tcW w:w="4140"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Wbudowany interfejs przeglądarki internetowej.</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Aplikacja typu GUI.</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Konsola dostępna przez Telnet lub port szeregowy.</w:t>
            </w:r>
          </w:p>
        </w:tc>
        <w:tc>
          <w:tcPr>
            <w:tcW w:w="7877" w:type="dxa"/>
          </w:tcPr>
          <w:p w:rsidR="006B21BC" w:rsidRPr="001C5CF9" w:rsidRDefault="006B21BC" w:rsidP="00160EE4">
            <w:pPr>
              <w:rPr>
                <w:rFonts w:ascii="Arial" w:hAnsi="Arial" w:cs="Arial"/>
                <w:sz w:val="16"/>
                <w:szCs w:val="16"/>
                <w:lang w:val="pl-PL"/>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Porty serwera</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Port szeregowy RS-232</w:t>
            </w:r>
          </w:p>
        </w:tc>
        <w:tc>
          <w:tcPr>
            <w:tcW w:w="7877" w:type="dxa"/>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Interfejsy sieciowe</w:t>
            </w:r>
          </w:p>
          <w:p w:rsidR="006B21BC" w:rsidRPr="001C5CF9" w:rsidRDefault="006B21BC" w:rsidP="00160EE4">
            <w:pPr>
              <w:rPr>
                <w:rFonts w:ascii="Arial" w:hAnsi="Arial" w:cs="Arial"/>
                <w:sz w:val="16"/>
                <w:szCs w:val="16"/>
              </w:rPr>
            </w:pPr>
          </w:p>
        </w:tc>
        <w:tc>
          <w:tcPr>
            <w:tcW w:w="4140" w:type="dxa"/>
          </w:tcPr>
          <w:p w:rsidR="006B21BC" w:rsidRPr="003F0000" w:rsidRDefault="006B21BC" w:rsidP="00160EE4">
            <w:pPr>
              <w:rPr>
                <w:rFonts w:ascii="Arial" w:hAnsi="Arial" w:cs="Arial"/>
                <w:sz w:val="16"/>
                <w:szCs w:val="16"/>
                <w:lang w:val="it-IT"/>
              </w:rPr>
            </w:pPr>
            <w:r w:rsidRPr="003F0000">
              <w:rPr>
                <w:rFonts w:ascii="Arial" w:hAnsi="Arial" w:cs="Arial"/>
                <w:sz w:val="16"/>
                <w:szCs w:val="16"/>
                <w:lang w:val="it-IT"/>
              </w:rPr>
              <w:t>IEEE 802.3i(10Base-T)</w:t>
            </w:r>
          </w:p>
          <w:p w:rsidR="006B21BC" w:rsidRPr="003F0000" w:rsidRDefault="006B21BC" w:rsidP="00160EE4">
            <w:pPr>
              <w:rPr>
                <w:rFonts w:ascii="Arial" w:hAnsi="Arial" w:cs="Arial"/>
                <w:sz w:val="16"/>
                <w:szCs w:val="16"/>
                <w:lang w:val="it-IT"/>
              </w:rPr>
            </w:pPr>
            <w:r w:rsidRPr="003F0000">
              <w:rPr>
                <w:rFonts w:ascii="Arial" w:hAnsi="Arial" w:cs="Arial"/>
                <w:sz w:val="16"/>
                <w:szCs w:val="16"/>
                <w:lang w:val="it-IT"/>
              </w:rPr>
              <w:t>IEEE 802.3u(100Base-TX)</w:t>
            </w:r>
          </w:p>
          <w:p w:rsidR="006B21BC" w:rsidRPr="001C5CF9" w:rsidRDefault="006B21BC" w:rsidP="00160EE4">
            <w:pPr>
              <w:rPr>
                <w:rFonts w:ascii="Arial" w:hAnsi="Arial" w:cs="Arial"/>
                <w:sz w:val="16"/>
                <w:szCs w:val="16"/>
              </w:rPr>
            </w:pPr>
            <w:r w:rsidRPr="001C5CF9">
              <w:rPr>
                <w:rFonts w:ascii="Arial" w:hAnsi="Arial" w:cs="Arial"/>
                <w:sz w:val="16"/>
                <w:szCs w:val="16"/>
              </w:rPr>
              <w:t>IEEE 802.11b/g</w:t>
            </w:r>
          </w:p>
        </w:tc>
        <w:tc>
          <w:tcPr>
            <w:tcW w:w="7877" w:type="dxa"/>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Zabezpieczenia WLAN</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WPA i WPA2 (personal lub enterprise), PAP, MS-CHAPv2, 802.1x EAP z TLS/TTLS/ LEAP/PEAP/FAST, WEP</w:t>
            </w:r>
          </w:p>
        </w:tc>
        <w:tc>
          <w:tcPr>
            <w:tcW w:w="7877" w:type="dxa"/>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Prędkości transferu WLAN</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54, 48, 36, 24, 18, 12, 11, 9, 6, 5.5, 2 ,1 Mbps</w:t>
            </w:r>
          </w:p>
        </w:tc>
        <w:tc>
          <w:tcPr>
            <w:tcW w:w="7877" w:type="dxa"/>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Pasmo częstotliwości</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2.4 GHz ISM Band</w:t>
            </w:r>
          </w:p>
        </w:tc>
        <w:tc>
          <w:tcPr>
            <w:tcW w:w="7877" w:type="dxa"/>
          </w:tcPr>
          <w:p w:rsidR="006B21BC" w:rsidRPr="001C5CF9" w:rsidRDefault="006B21BC" w:rsidP="00160EE4">
            <w:pPr>
              <w:rPr>
                <w:rFonts w:ascii="Arial" w:hAnsi="Arial" w:cs="Arial"/>
                <w:sz w:val="16"/>
                <w:szCs w:val="16"/>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Obsługiwane protokoły</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TCP, Telnet, ICMP, SNMP, DHCP, BOOTP, Auto IP, HTTP, SMTP, TFTP, SLP, DNS, Dynamic DNS</w:t>
            </w:r>
          </w:p>
        </w:tc>
        <w:tc>
          <w:tcPr>
            <w:tcW w:w="7877" w:type="dxa"/>
          </w:tcPr>
          <w:p w:rsidR="006B21BC" w:rsidRPr="001C5CF9" w:rsidRDefault="006B21BC" w:rsidP="00160EE4">
            <w:pPr>
              <w:rPr>
                <w:rFonts w:ascii="Arial" w:hAnsi="Arial" w:cs="Arial"/>
                <w:sz w:val="16"/>
                <w:szCs w:val="16"/>
              </w:rPr>
            </w:pP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Inne</w:t>
            </w:r>
          </w:p>
        </w:tc>
        <w:tc>
          <w:tcPr>
            <w:tcW w:w="4140"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Emulacja portu szeregowego (Windows 2000/XP/Server 2003 32 bit)</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Aktualizacja firmware poprzez TCP/IP. Możliwość jednoczesnej  aktualizacji firmware w wielu serwerach.</w:t>
            </w:r>
          </w:p>
        </w:tc>
        <w:tc>
          <w:tcPr>
            <w:tcW w:w="7877" w:type="dxa"/>
          </w:tcPr>
          <w:p w:rsidR="006B21BC" w:rsidRPr="001C5CF9" w:rsidRDefault="006B21BC" w:rsidP="00160EE4">
            <w:pPr>
              <w:rPr>
                <w:rFonts w:ascii="Arial" w:hAnsi="Arial" w:cs="Arial"/>
                <w:sz w:val="16"/>
                <w:szCs w:val="16"/>
                <w:lang w:val="pl-PL"/>
              </w:rPr>
            </w:pP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Gwarancja</w:t>
            </w:r>
          </w:p>
        </w:tc>
        <w:tc>
          <w:tcPr>
            <w:tcW w:w="4140" w:type="dxa"/>
          </w:tcPr>
          <w:p w:rsidR="006B21BC" w:rsidRPr="001C5CF9" w:rsidRDefault="006B21BC" w:rsidP="00160EE4">
            <w:pPr>
              <w:rPr>
                <w:rFonts w:ascii="Arial" w:hAnsi="Arial" w:cs="Arial"/>
                <w:sz w:val="16"/>
                <w:szCs w:val="16"/>
              </w:rPr>
            </w:pPr>
            <w:r w:rsidRPr="001C5CF9">
              <w:rPr>
                <w:rFonts w:ascii="Arial" w:hAnsi="Arial" w:cs="Arial"/>
                <w:sz w:val="16"/>
                <w:szCs w:val="16"/>
              </w:rPr>
              <w:t>Przynajmniej 1 rok gwarancji.</w:t>
            </w:r>
          </w:p>
        </w:tc>
        <w:tc>
          <w:tcPr>
            <w:tcW w:w="7877" w:type="dxa"/>
          </w:tcPr>
          <w:p w:rsidR="006B21BC" w:rsidRPr="001C5CF9" w:rsidRDefault="006B21BC" w:rsidP="00160EE4">
            <w:pPr>
              <w:rPr>
                <w:rFonts w:ascii="Arial" w:hAnsi="Arial" w:cs="Arial"/>
                <w:sz w:val="16"/>
                <w:szCs w:val="16"/>
              </w:rPr>
            </w:pPr>
          </w:p>
        </w:tc>
      </w:tr>
    </w:tbl>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pStyle w:val="Nagwek2"/>
        <w:numPr>
          <w:ilvl w:val="0"/>
          <w:numId w:val="2"/>
        </w:numPr>
        <w:rPr>
          <w:lang w:val="pl-PL"/>
        </w:rPr>
      </w:pPr>
      <w:r w:rsidRPr="001C5CF9">
        <w:rPr>
          <w:lang w:val="pl-PL"/>
        </w:rPr>
        <w:t>Dostawa stacji dokującej do dysków twardych – 2 szt.</w:t>
      </w:r>
    </w:p>
    <w:p w:rsidR="006B21BC" w:rsidRPr="001C5CF9" w:rsidRDefault="006B21BC" w:rsidP="0075429E">
      <w:pPr>
        <w:rPr>
          <w:rFonts w:ascii="Arial" w:hAnsi="Arial" w:cs="Arial"/>
          <w:sz w:val="16"/>
          <w:szCs w:val="16"/>
        </w:rPr>
      </w:pPr>
      <w:r w:rsidRPr="001C5CF9">
        <w:rPr>
          <w:rFonts w:ascii="Arial" w:hAnsi="Arial" w:cs="Arial"/>
          <w:sz w:val="16"/>
          <w:szCs w:val="16"/>
        </w:rPr>
        <w:t>Oferowany produkt:</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 model/nr katalogowy:</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bl>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r w:rsidRPr="001C5CF9">
        <w:rPr>
          <w:rFonts w:ascii="Arial" w:hAnsi="Arial" w:cs="Arial"/>
          <w:sz w:val="16"/>
          <w:szCs w:val="16"/>
        </w:rPr>
        <w:t>Parametry techniczne:</w:t>
      </w:r>
    </w:p>
    <w:tbl>
      <w:tblPr>
        <w:tblW w:w="138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4140"/>
        <w:gridCol w:w="7877"/>
      </w:tblGrid>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w:t>
            </w:r>
          </w:p>
          <w:p w:rsidR="006B21BC" w:rsidRPr="001C5CF9" w:rsidRDefault="006B21BC" w:rsidP="00160EE4">
            <w:pPr>
              <w:rPr>
                <w:rFonts w:ascii="Arial" w:hAnsi="Arial" w:cs="Arial"/>
                <w:sz w:val="16"/>
                <w:szCs w:val="16"/>
              </w:rPr>
            </w:pPr>
            <w:r w:rsidRPr="001C5CF9">
              <w:rPr>
                <w:rFonts w:ascii="Arial" w:hAnsi="Arial" w:cs="Arial"/>
                <w:sz w:val="16"/>
                <w:szCs w:val="16"/>
              </w:rPr>
              <w:t>parametru</w:t>
            </w:r>
          </w:p>
        </w:tc>
        <w:tc>
          <w:tcPr>
            <w:tcW w:w="414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c>
          <w:tcPr>
            <w:tcW w:w="7877"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Oferowane parametry</w:t>
            </w: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Interfejs</w:t>
            </w:r>
          </w:p>
        </w:tc>
        <w:tc>
          <w:tcPr>
            <w:tcW w:w="4140" w:type="dxa"/>
          </w:tcPr>
          <w:p w:rsidR="006B21BC" w:rsidRPr="001C5CF9" w:rsidRDefault="006B21BC" w:rsidP="00160EE4">
            <w:pPr>
              <w:rPr>
                <w:rFonts w:cs="Arial"/>
                <w:sz w:val="16"/>
                <w:szCs w:val="16"/>
              </w:rPr>
            </w:pPr>
            <w:r w:rsidRPr="001C5CF9">
              <w:rPr>
                <w:rFonts w:ascii="Arial" w:hAnsi="Arial" w:cs="Arial"/>
                <w:sz w:val="16"/>
                <w:szCs w:val="16"/>
              </w:rPr>
              <w:t>USB 3.0</w:t>
            </w:r>
          </w:p>
        </w:tc>
        <w:tc>
          <w:tcPr>
            <w:tcW w:w="7877" w:type="dxa"/>
          </w:tcPr>
          <w:p w:rsidR="006B21BC" w:rsidRPr="001C5CF9" w:rsidRDefault="006B21BC" w:rsidP="00160EE4"/>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Maksymalny rozmiar dysku</w:t>
            </w:r>
          </w:p>
        </w:tc>
        <w:tc>
          <w:tcPr>
            <w:tcW w:w="4140" w:type="dxa"/>
          </w:tcPr>
          <w:p w:rsidR="006B21BC" w:rsidRPr="001C5CF9" w:rsidRDefault="006B21BC" w:rsidP="00160EE4">
            <w:pPr>
              <w:rPr>
                <w:rFonts w:cs="Arial"/>
                <w:sz w:val="16"/>
                <w:szCs w:val="16"/>
              </w:rPr>
            </w:pPr>
            <w:r w:rsidRPr="001C5CF9">
              <w:rPr>
                <w:rFonts w:ascii="Arial" w:hAnsi="Arial" w:cs="Arial"/>
                <w:sz w:val="16"/>
                <w:szCs w:val="16"/>
              </w:rPr>
              <w:t>3,5 cala</w:t>
            </w:r>
          </w:p>
        </w:tc>
        <w:tc>
          <w:tcPr>
            <w:tcW w:w="7877" w:type="dxa"/>
          </w:tcPr>
          <w:p w:rsidR="006B21BC" w:rsidRPr="001C5CF9" w:rsidRDefault="006B21BC" w:rsidP="00160EE4"/>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Obsługa dysków</w:t>
            </w:r>
          </w:p>
        </w:tc>
        <w:tc>
          <w:tcPr>
            <w:tcW w:w="4140" w:type="dxa"/>
          </w:tcPr>
          <w:p w:rsidR="006B21BC" w:rsidRPr="001C5CF9" w:rsidRDefault="006B21BC" w:rsidP="00160EE4">
            <w:pPr>
              <w:rPr>
                <w:rFonts w:cs="Arial"/>
                <w:sz w:val="16"/>
                <w:szCs w:val="16"/>
              </w:rPr>
            </w:pPr>
            <w:r w:rsidRPr="001C5CF9">
              <w:rPr>
                <w:rFonts w:ascii="Arial" w:hAnsi="Arial" w:cs="Arial"/>
                <w:sz w:val="16"/>
                <w:szCs w:val="16"/>
              </w:rPr>
              <w:t>SATA</w:t>
            </w:r>
          </w:p>
        </w:tc>
        <w:tc>
          <w:tcPr>
            <w:tcW w:w="7877" w:type="dxa"/>
          </w:tcPr>
          <w:p w:rsidR="006B21BC" w:rsidRPr="001C5CF9" w:rsidRDefault="006B21BC" w:rsidP="00160EE4"/>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Transfer</w:t>
            </w:r>
          </w:p>
        </w:tc>
        <w:tc>
          <w:tcPr>
            <w:tcW w:w="4140" w:type="dxa"/>
          </w:tcPr>
          <w:p w:rsidR="006B21BC" w:rsidRPr="001C5CF9" w:rsidRDefault="006B21BC" w:rsidP="00160EE4">
            <w:pPr>
              <w:rPr>
                <w:rFonts w:cs="Arial"/>
                <w:sz w:val="16"/>
                <w:szCs w:val="16"/>
              </w:rPr>
            </w:pPr>
            <w:r w:rsidRPr="001C5CF9">
              <w:rPr>
                <w:rFonts w:ascii="Arial" w:hAnsi="Arial" w:cs="Arial"/>
                <w:sz w:val="16"/>
                <w:szCs w:val="16"/>
              </w:rPr>
              <w:t>5120Mps</w:t>
            </w:r>
          </w:p>
        </w:tc>
        <w:tc>
          <w:tcPr>
            <w:tcW w:w="7877" w:type="dxa"/>
          </w:tcPr>
          <w:p w:rsidR="006B21BC" w:rsidRPr="001C5CF9" w:rsidRDefault="006B21BC" w:rsidP="00160EE4"/>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Inne</w:t>
            </w:r>
          </w:p>
        </w:tc>
        <w:tc>
          <w:tcPr>
            <w:tcW w:w="4140" w:type="dxa"/>
          </w:tcPr>
          <w:p w:rsidR="006B21BC" w:rsidRPr="001C5CF9" w:rsidRDefault="006B21BC" w:rsidP="00160EE4">
            <w:pPr>
              <w:rPr>
                <w:rFonts w:cs="Arial"/>
                <w:sz w:val="16"/>
                <w:szCs w:val="16"/>
                <w:lang w:val="pl-PL"/>
              </w:rPr>
            </w:pPr>
            <w:r w:rsidRPr="001C5CF9">
              <w:rPr>
                <w:rFonts w:ascii="Arial" w:hAnsi="Arial" w:cs="Arial"/>
                <w:sz w:val="16"/>
                <w:szCs w:val="16"/>
                <w:lang w:val="pl-PL"/>
              </w:rPr>
              <w:t>Obsługa dwóch dysków twardych jednocześnie</w:t>
            </w:r>
          </w:p>
          <w:p w:rsidR="006B21BC" w:rsidRPr="001C5CF9" w:rsidRDefault="006B21BC" w:rsidP="00160EE4">
            <w:pPr>
              <w:rPr>
                <w:rFonts w:cs="Arial"/>
                <w:sz w:val="16"/>
                <w:szCs w:val="16"/>
                <w:lang w:val="pl-PL"/>
              </w:rPr>
            </w:pPr>
            <w:r w:rsidRPr="001C5CF9">
              <w:rPr>
                <w:rFonts w:ascii="Arial" w:hAnsi="Arial" w:cs="Arial"/>
                <w:sz w:val="16"/>
                <w:szCs w:val="16"/>
                <w:lang w:val="pl-PL"/>
              </w:rPr>
              <w:t>Zewnętrzny zasilacz</w:t>
            </w:r>
          </w:p>
          <w:p w:rsidR="006B21BC" w:rsidRPr="001C5CF9" w:rsidRDefault="006B21BC" w:rsidP="00160EE4">
            <w:pPr>
              <w:rPr>
                <w:rFonts w:cs="Arial"/>
                <w:sz w:val="16"/>
                <w:szCs w:val="16"/>
              </w:rPr>
            </w:pPr>
            <w:r w:rsidRPr="001C5CF9">
              <w:rPr>
                <w:rFonts w:ascii="Arial" w:hAnsi="Arial" w:cs="Arial"/>
                <w:sz w:val="16"/>
                <w:szCs w:val="16"/>
              </w:rPr>
              <w:t>Maksymalne wymiary 136x73x120</w:t>
            </w:r>
          </w:p>
        </w:tc>
        <w:tc>
          <w:tcPr>
            <w:tcW w:w="7877" w:type="dxa"/>
          </w:tcPr>
          <w:p w:rsidR="006B21BC" w:rsidRPr="001C5CF9" w:rsidRDefault="006B21BC" w:rsidP="00160EE4"/>
        </w:tc>
      </w:tr>
    </w:tbl>
    <w:p w:rsidR="006B21BC" w:rsidRPr="001C5CF9" w:rsidRDefault="006B21BC" w:rsidP="0075429E">
      <w:pPr>
        <w:rPr>
          <w:rFonts w:ascii="Arial" w:hAnsi="Arial" w:cs="Arial"/>
          <w:sz w:val="16"/>
          <w:szCs w:val="16"/>
        </w:rPr>
      </w:pPr>
    </w:p>
    <w:p w:rsidR="006B21BC" w:rsidRPr="001C5CF9" w:rsidRDefault="006B21BC" w:rsidP="0075429E">
      <w:pPr>
        <w:pStyle w:val="Nagwek2"/>
        <w:numPr>
          <w:ilvl w:val="0"/>
          <w:numId w:val="2"/>
        </w:numPr>
        <w:rPr>
          <w:lang w:val="pl-PL"/>
        </w:rPr>
      </w:pPr>
      <w:r w:rsidRPr="001C5CF9">
        <w:rPr>
          <w:lang w:val="pl-PL"/>
        </w:rPr>
        <w:t>Dostawa przenośnego dysku twardego o minimalnych parametrach – 2 szt.</w:t>
      </w: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rPr>
      </w:pPr>
      <w:r w:rsidRPr="001C5CF9">
        <w:rPr>
          <w:rFonts w:ascii="Arial" w:hAnsi="Arial" w:cs="Arial"/>
          <w:sz w:val="16"/>
          <w:szCs w:val="16"/>
        </w:rPr>
        <w:t>Oferowany dysk przenośny:</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 model/nr katalogowy:</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bl>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r w:rsidRPr="001C5CF9">
        <w:rPr>
          <w:rFonts w:ascii="Arial" w:hAnsi="Arial" w:cs="Arial"/>
          <w:sz w:val="16"/>
          <w:szCs w:val="16"/>
        </w:rPr>
        <w:t>Parametry techniczne:</w:t>
      </w:r>
    </w:p>
    <w:tbl>
      <w:tblPr>
        <w:tblW w:w="138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4140"/>
        <w:gridCol w:w="7877"/>
      </w:tblGrid>
      <w:tr w:rsidR="006B21BC" w:rsidRPr="00904C7D" w:rsidTr="00160EE4">
        <w:tc>
          <w:tcPr>
            <w:tcW w:w="180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w:t>
            </w:r>
          </w:p>
          <w:p w:rsidR="006B21BC" w:rsidRPr="001C5CF9" w:rsidRDefault="006B21BC" w:rsidP="00160EE4">
            <w:pPr>
              <w:rPr>
                <w:rFonts w:ascii="Arial" w:hAnsi="Arial" w:cs="Arial"/>
                <w:sz w:val="16"/>
                <w:szCs w:val="16"/>
              </w:rPr>
            </w:pPr>
            <w:r w:rsidRPr="001C5CF9">
              <w:rPr>
                <w:rFonts w:ascii="Arial" w:hAnsi="Arial" w:cs="Arial"/>
                <w:sz w:val="16"/>
                <w:szCs w:val="16"/>
              </w:rPr>
              <w:t>parametru</w:t>
            </w:r>
          </w:p>
        </w:tc>
        <w:tc>
          <w:tcPr>
            <w:tcW w:w="4140"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c>
          <w:tcPr>
            <w:tcW w:w="7877"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Oferowane parametry</w:t>
            </w:r>
          </w:p>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Pojemność</w:t>
            </w:r>
          </w:p>
        </w:tc>
        <w:tc>
          <w:tcPr>
            <w:tcW w:w="4140" w:type="dxa"/>
          </w:tcPr>
          <w:p w:rsidR="006B21BC" w:rsidRPr="001C5CF9" w:rsidRDefault="006B21BC" w:rsidP="00160EE4">
            <w:pPr>
              <w:rPr>
                <w:rFonts w:cs="Arial"/>
                <w:sz w:val="16"/>
                <w:szCs w:val="16"/>
              </w:rPr>
            </w:pPr>
            <w:r w:rsidRPr="001C5CF9">
              <w:rPr>
                <w:rFonts w:ascii="Arial" w:hAnsi="Arial" w:cs="Arial"/>
                <w:sz w:val="16"/>
                <w:szCs w:val="16"/>
              </w:rPr>
              <w:t>Co najmniej 2TB</w:t>
            </w:r>
          </w:p>
        </w:tc>
        <w:tc>
          <w:tcPr>
            <w:tcW w:w="7877" w:type="dxa"/>
          </w:tcPr>
          <w:p w:rsidR="006B21BC" w:rsidRPr="001C5CF9" w:rsidRDefault="006B21BC" w:rsidP="00160EE4"/>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Interfejs</w:t>
            </w:r>
          </w:p>
        </w:tc>
        <w:tc>
          <w:tcPr>
            <w:tcW w:w="4140" w:type="dxa"/>
          </w:tcPr>
          <w:p w:rsidR="006B21BC" w:rsidRPr="001C5CF9" w:rsidRDefault="006B21BC" w:rsidP="00160EE4">
            <w:pPr>
              <w:rPr>
                <w:rFonts w:cs="Arial"/>
                <w:sz w:val="16"/>
                <w:szCs w:val="16"/>
              </w:rPr>
            </w:pPr>
            <w:r w:rsidRPr="001C5CF9">
              <w:rPr>
                <w:rFonts w:ascii="Arial" w:hAnsi="Arial" w:cs="Arial"/>
                <w:sz w:val="16"/>
                <w:szCs w:val="16"/>
              </w:rPr>
              <w:t>USB 3.0 z obsługą USB 2.0</w:t>
            </w:r>
          </w:p>
        </w:tc>
        <w:tc>
          <w:tcPr>
            <w:tcW w:w="7877" w:type="dxa"/>
          </w:tcPr>
          <w:p w:rsidR="006B21BC" w:rsidRPr="001C5CF9" w:rsidRDefault="006B21BC" w:rsidP="00160EE4"/>
        </w:tc>
      </w:tr>
      <w:tr w:rsidR="006B21BC" w:rsidRPr="00904C7D"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Szybkość przesyłania danych</w:t>
            </w:r>
          </w:p>
        </w:tc>
        <w:tc>
          <w:tcPr>
            <w:tcW w:w="4140" w:type="dxa"/>
          </w:tcPr>
          <w:p w:rsidR="006B21BC" w:rsidRPr="001C5CF9" w:rsidRDefault="006B21BC" w:rsidP="00160EE4">
            <w:pPr>
              <w:rPr>
                <w:rFonts w:cs="Arial"/>
                <w:sz w:val="16"/>
                <w:szCs w:val="16"/>
              </w:rPr>
            </w:pPr>
            <w:r w:rsidRPr="001C5CF9">
              <w:rPr>
                <w:rFonts w:ascii="Arial" w:hAnsi="Arial" w:cs="Arial"/>
                <w:sz w:val="16"/>
                <w:szCs w:val="16"/>
              </w:rPr>
              <w:t>USB 3.0 5 Gb/s</w:t>
            </w:r>
            <w:r w:rsidRPr="001C5CF9">
              <w:rPr>
                <w:rFonts w:ascii="Arial" w:hAnsi="Arial" w:cs="Arial"/>
                <w:sz w:val="16"/>
                <w:szCs w:val="16"/>
              </w:rPr>
              <w:br/>
              <w:t>USB 2.0 480Mb/s</w:t>
            </w:r>
          </w:p>
        </w:tc>
        <w:tc>
          <w:tcPr>
            <w:tcW w:w="7877" w:type="dxa"/>
          </w:tcPr>
          <w:p w:rsidR="006B21BC" w:rsidRPr="001C5CF9" w:rsidRDefault="006B21BC" w:rsidP="00160EE4"/>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Obudowa</w:t>
            </w:r>
          </w:p>
        </w:tc>
        <w:tc>
          <w:tcPr>
            <w:tcW w:w="4140" w:type="dxa"/>
          </w:tcPr>
          <w:p w:rsidR="006B21BC" w:rsidRPr="001C5CF9" w:rsidRDefault="006B21BC" w:rsidP="00160EE4">
            <w:pPr>
              <w:rPr>
                <w:rFonts w:cs="Arial"/>
                <w:sz w:val="16"/>
                <w:szCs w:val="16"/>
                <w:lang w:val="pl-PL"/>
              </w:rPr>
            </w:pPr>
            <w:r w:rsidRPr="001C5CF9">
              <w:rPr>
                <w:rFonts w:ascii="Arial" w:hAnsi="Arial" w:cs="Arial"/>
                <w:sz w:val="16"/>
                <w:szCs w:val="16"/>
                <w:lang w:val="pl-PL"/>
              </w:rPr>
              <w:t>Wymiary maksymalne: wysokość 111mm, szerokość 82mm, grubość 21mm</w:t>
            </w:r>
          </w:p>
        </w:tc>
        <w:tc>
          <w:tcPr>
            <w:tcW w:w="7877" w:type="dxa"/>
          </w:tcPr>
          <w:p w:rsidR="006B21BC" w:rsidRPr="00160EE4" w:rsidRDefault="006B21BC" w:rsidP="00160EE4">
            <w:pPr>
              <w:rPr>
                <w:lang w:val="pl-PL"/>
              </w:rPr>
            </w:pPr>
          </w:p>
        </w:tc>
      </w:tr>
      <w:tr w:rsidR="006B21BC" w:rsidRPr="006A40F2" w:rsidTr="00160EE4">
        <w:trPr>
          <w:trHeight w:val="583"/>
        </w:trPr>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Bezpieczeństwo</w:t>
            </w:r>
          </w:p>
        </w:tc>
        <w:tc>
          <w:tcPr>
            <w:tcW w:w="4140" w:type="dxa"/>
          </w:tcPr>
          <w:p w:rsidR="006B21BC" w:rsidRPr="00160EE4" w:rsidRDefault="006B21BC" w:rsidP="00160EE4">
            <w:pPr>
              <w:rPr>
                <w:rFonts w:ascii="Arial" w:hAnsi="Arial" w:cs="Arial"/>
                <w:sz w:val="16"/>
                <w:szCs w:val="16"/>
                <w:lang w:val="pl-PL"/>
              </w:rPr>
            </w:pPr>
            <w:r w:rsidRPr="001C5CF9">
              <w:rPr>
                <w:rFonts w:ascii="Arial" w:hAnsi="Arial" w:cs="Arial"/>
                <w:sz w:val="16"/>
                <w:szCs w:val="16"/>
                <w:lang w:val="pl-PL"/>
              </w:rPr>
              <w:t>Możliwość wykonania kopii zapasowej w chmurze.</w:t>
            </w:r>
            <w:r w:rsidRPr="001C5CF9">
              <w:rPr>
                <w:rFonts w:ascii="Arial" w:hAnsi="Arial" w:cs="Arial"/>
                <w:sz w:val="16"/>
                <w:szCs w:val="16"/>
                <w:lang w:val="pl-PL"/>
              </w:rPr>
              <w:br/>
              <w:t>Możliwość zabezpieczenia dysku hasłem.</w:t>
            </w:r>
            <w:r w:rsidRPr="001C5CF9">
              <w:rPr>
                <w:rFonts w:ascii="Arial" w:hAnsi="Arial" w:cs="Arial"/>
                <w:sz w:val="16"/>
                <w:szCs w:val="16"/>
                <w:lang w:val="pl-PL"/>
              </w:rPr>
              <w:br/>
              <w:t>Możliwość szyfrowania sprzętowego.</w:t>
            </w:r>
          </w:p>
        </w:tc>
        <w:tc>
          <w:tcPr>
            <w:tcW w:w="7877"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1C5CF9" w:rsidRDefault="006B21BC" w:rsidP="00160EE4">
            <w:pPr>
              <w:rPr>
                <w:rFonts w:ascii="Arial" w:hAnsi="Arial" w:cs="Arial"/>
                <w:sz w:val="16"/>
                <w:szCs w:val="16"/>
              </w:rPr>
            </w:pPr>
            <w:r w:rsidRPr="001C5CF9">
              <w:rPr>
                <w:rFonts w:ascii="Arial" w:hAnsi="Arial" w:cs="Arial"/>
                <w:sz w:val="16"/>
                <w:szCs w:val="16"/>
              </w:rPr>
              <w:t>System plików</w:t>
            </w:r>
          </w:p>
        </w:tc>
        <w:tc>
          <w:tcPr>
            <w:tcW w:w="4140"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NTFS  (zgodny z systemami operacyjnymi Windows Vista, Windows 7 i Windows 8)</w:t>
            </w:r>
          </w:p>
        </w:tc>
        <w:tc>
          <w:tcPr>
            <w:tcW w:w="7877" w:type="dxa"/>
          </w:tcPr>
          <w:p w:rsidR="006B21BC" w:rsidRPr="001C5CF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pStyle w:val="Nagwek2"/>
        <w:numPr>
          <w:ilvl w:val="0"/>
          <w:numId w:val="2"/>
        </w:numPr>
        <w:rPr>
          <w:lang w:val="pl-PL"/>
        </w:rPr>
      </w:pPr>
      <w:r w:rsidRPr="001C5CF9">
        <w:rPr>
          <w:lang w:val="pl-PL"/>
        </w:rPr>
        <w:t>Dostawa napędu DVD-RW o minimalnych parametrach:</w:t>
      </w:r>
    </w:p>
    <w:p w:rsidR="006B21BC" w:rsidRPr="001C5CF9" w:rsidRDefault="006B21BC" w:rsidP="0075429E">
      <w:pPr>
        <w:rPr>
          <w:rFonts w:ascii="Arial" w:hAnsi="Arial" w:cs="Arial"/>
          <w:sz w:val="16"/>
          <w:szCs w:val="16"/>
        </w:rPr>
      </w:pPr>
      <w:r w:rsidRPr="001C5CF9">
        <w:rPr>
          <w:rFonts w:ascii="Arial" w:hAnsi="Arial" w:cs="Arial"/>
          <w:sz w:val="16"/>
          <w:szCs w:val="16"/>
        </w:rPr>
        <w:t>Oferowany napęd DVD:</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r w:rsidR="006B21BC" w:rsidRPr="00904C7D" w:rsidTr="00160EE4">
        <w:tc>
          <w:tcPr>
            <w:tcW w:w="2977" w:type="dxa"/>
            <w:tcBorders>
              <w:top w:val="single" w:sz="4" w:space="0" w:color="auto"/>
              <w:bottom w:val="single" w:sz="4" w:space="0" w:color="auto"/>
              <w:right w:val="single" w:sz="4" w:space="0" w:color="auto"/>
            </w:tcBorders>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 model/nr katalogowy:</w:t>
            </w:r>
          </w:p>
        </w:tc>
        <w:tc>
          <w:tcPr>
            <w:tcW w:w="10840" w:type="dxa"/>
            <w:tcBorders>
              <w:top w:val="single" w:sz="4" w:space="0" w:color="auto"/>
              <w:left w:val="single" w:sz="4" w:space="0" w:color="auto"/>
              <w:bottom w:val="single" w:sz="4" w:space="0" w:color="auto"/>
            </w:tcBorders>
            <w:vAlign w:val="center"/>
          </w:tcPr>
          <w:p w:rsidR="006B21BC" w:rsidRPr="001C5CF9" w:rsidRDefault="006B21BC" w:rsidP="00160EE4">
            <w:pPr>
              <w:rPr>
                <w:rFonts w:ascii="Arial" w:hAnsi="Arial" w:cs="Arial"/>
                <w:sz w:val="16"/>
                <w:szCs w:val="16"/>
              </w:rPr>
            </w:pPr>
          </w:p>
        </w:tc>
      </w:tr>
    </w:tbl>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r w:rsidRPr="001C5CF9">
        <w:rPr>
          <w:rFonts w:ascii="Arial" w:hAnsi="Arial" w:cs="Arial"/>
          <w:sz w:val="16"/>
          <w:szCs w:val="16"/>
        </w:rPr>
        <w:t>Parametry techniczne:</w:t>
      </w:r>
    </w:p>
    <w:tbl>
      <w:tblPr>
        <w:tblW w:w="138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977"/>
        <w:gridCol w:w="3119"/>
        <w:gridCol w:w="7721"/>
      </w:tblGrid>
      <w:tr w:rsidR="006B21BC" w:rsidRPr="00904C7D" w:rsidTr="00160EE4">
        <w:tc>
          <w:tcPr>
            <w:tcW w:w="2977"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Nazwa</w:t>
            </w:r>
          </w:p>
          <w:p w:rsidR="006B21BC" w:rsidRPr="001C5CF9" w:rsidRDefault="006B21BC" w:rsidP="00160EE4">
            <w:pPr>
              <w:rPr>
                <w:rFonts w:ascii="Arial" w:hAnsi="Arial" w:cs="Arial"/>
                <w:sz w:val="16"/>
                <w:szCs w:val="16"/>
              </w:rPr>
            </w:pPr>
            <w:r w:rsidRPr="001C5CF9">
              <w:rPr>
                <w:rFonts w:ascii="Arial" w:hAnsi="Arial" w:cs="Arial"/>
                <w:sz w:val="16"/>
                <w:szCs w:val="16"/>
              </w:rPr>
              <w:t>parametru</w:t>
            </w:r>
          </w:p>
        </w:tc>
        <w:tc>
          <w:tcPr>
            <w:tcW w:w="3119"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Wymagane minimalne </w:t>
            </w:r>
          </w:p>
          <w:p w:rsidR="006B21BC" w:rsidRPr="001C5CF9" w:rsidRDefault="006B21BC" w:rsidP="00160EE4">
            <w:pPr>
              <w:rPr>
                <w:rFonts w:ascii="Arial" w:hAnsi="Arial" w:cs="Arial"/>
                <w:sz w:val="16"/>
                <w:szCs w:val="16"/>
              </w:rPr>
            </w:pPr>
            <w:r w:rsidRPr="001C5CF9">
              <w:rPr>
                <w:rFonts w:ascii="Arial" w:hAnsi="Arial" w:cs="Arial"/>
                <w:sz w:val="16"/>
                <w:szCs w:val="16"/>
              </w:rPr>
              <w:t>parametry techniczne</w:t>
            </w:r>
          </w:p>
        </w:tc>
        <w:tc>
          <w:tcPr>
            <w:tcW w:w="7721" w:type="dxa"/>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Oferowane parametry</w:t>
            </w:r>
          </w:p>
        </w:tc>
      </w:tr>
      <w:tr w:rsidR="006B21BC" w:rsidRPr="00904C7D" w:rsidTr="00160EE4">
        <w:tc>
          <w:tcPr>
            <w:tcW w:w="2977" w:type="dxa"/>
          </w:tcPr>
          <w:p w:rsidR="006B21BC" w:rsidRPr="001C5CF9" w:rsidRDefault="006B21BC" w:rsidP="00160EE4">
            <w:pPr>
              <w:rPr>
                <w:rFonts w:ascii="Arial" w:hAnsi="Arial" w:cs="Arial"/>
                <w:sz w:val="16"/>
                <w:szCs w:val="16"/>
              </w:rPr>
            </w:pPr>
            <w:r w:rsidRPr="001C5CF9">
              <w:rPr>
                <w:rFonts w:ascii="Arial" w:hAnsi="Arial" w:cs="Arial"/>
                <w:sz w:val="16"/>
                <w:szCs w:val="16"/>
              </w:rPr>
              <w:t>Typ napędu</w:t>
            </w:r>
          </w:p>
        </w:tc>
        <w:tc>
          <w:tcPr>
            <w:tcW w:w="3119" w:type="dxa"/>
          </w:tcPr>
          <w:p w:rsidR="006B21BC" w:rsidRPr="001C5CF9" w:rsidRDefault="006B21BC" w:rsidP="00160EE4">
            <w:pPr>
              <w:rPr>
                <w:rFonts w:cs="Arial"/>
                <w:sz w:val="16"/>
                <w:szCs w:val="16"/>
              </w:rPr>
            </w:pPr>
            <w:r w:rsidRPr="001C5CF9">
              <w:rPr>
                <w:rFonts w:ascii="Arial" w:hAnsi="Arial" w:cs="Arial"/>
                <w:sz w:val="16"/>
                <w:szCs w:val="16"/>
              </w:rPr>
              <w:t>DVD-RW SLIM</w:t>
            </w:r>
          </w:p>
        </w:tc>
        <w:tc>
          <w:tcPr>
            <w:tcW w:w="7721" w:type="dxa"/>
          </w:tcPr>
          <w:p w:rsidR="006B21BC" w:rsidRPr="001C5CF9" w:rsidRDefault="006B21BC" w:rsidP="00160EE4"/>
        </w:tc>
      </w:tr>
      <w:tr w:rsidR="006B21BC" w:rsidRPr="00904C7D" w:rsidTr="00160EE4">
        <w:tc>
          <w:tcPr>
            <w:tcW w:w="2977" w:type="dxa"/>
          </w:tcPr>
          <w:p w:rsidR="006B21BC" w:rsidRPr="001C5CF9" w:rsidRDefault="006B21BC" w:rsidP="00160EE4">
            <w:pPr>
              <w:rPr>
                <w:rFonts w:ascii="Arial" w:hAnsi="Arial" w:cs="Arial"/>
                <w:sz w:val="16"/>
                <w:szCs w:val="16"/>
              </w:rPr>
            </w:pPr>
            <w:r w:rsidRPr="001C5CF9">
              <w:rPr>
                <w:rFonts w:ascii="Arial" w:hAnsi="Arial" w:cs="Arial"/>
                <w:sz w:val="16"/>
                <w:szCs w:val="16"/>
              </w:rPr>
              <w:t>Zapis DVD</w:t>
            </w:r>
          </w:p>
        </w:tc>
        <w:tc>
          <w:tcPr>
            <w:tcW w:w="3119" w:type="dxa"/>
          </w:tcPr>
          <w:p w:rsidR="006B21BC" w:rsidRPr="001C5CF9" w:rsidRDefault="006B21BC" w:rsidP="00160EE4">
            <w:pPr>
              <w:rPr>
                <w:rFonts w:cs="Arial"/>
                <w:sz w:val="16"/>
                <w:szCs w:val="16"/>
              </w:rPr>
            </w:pPr>
            <w:r w:rsidRPr="001C5CF9">
              <w:rPr>
                <w:rFonts w:ascii="Arial" w:hAnsi="Arial" w:cs="Arial"/>
                <w:sz w:val="16"/>
                <w:szCs w:val="16"/>
              </w:rPr>
              <w:t>8x</w:t>
            </w:r>
          </w:p>
        </w:tc>
        <w:tc>
          <w:tcPr>
            <w:tcW w:w="7721" w:type="dxa"/>
          </w:tcPr>
          <w:p w:rsidR="006B21BC" w:rsidRPr="001C5CF9" w:rsidRDefault="006B21BC" w:rsidP="00160EE4"/>
        </w:tc>
      </w:tr>
      <w:tr w:rsidR="006B21BC" w:rsidRPr="00904C7D" w:rsidTr="00160EE4">
        <w:tc>
          <w:tcPr>
            <w:tcW w:w="2977" w:type="dxa"/>
          </w:tcPr>
          <w:p w:rsidR="006B21BC" w:rsidRPr="001C5CF9" w:rsidRDefault="006B21BC" w:rsidP="00160EE4">
            <w:pPr>
              <w:rPr>
                <w:rFonts w:ascii="Arial" w:hAnsi="Arial" w:cs="Arial"/>
                <w:sz w:val="16"/>
                <w:szCs w:val="16"/>
              </w:rPr>
            </w:pPr>
            <w:r w:rsidRPr="001C5CF9">
              <w:rPr>
                <w:rFonts w:ascii="Arial" w:hAnsi="Arial" w:cs="Arial"/>
                <w:sz w:val="16"/>
                <w:szCs w:val="16"/>
              </w:rPr>
              <w:t>Zapis DVD DL</w:t>
            </w:r>
          </w:p>
        </w:tc>
        <w:tc>
          <w:tcPr>
            <w:tcW w:w="3119" w:type="dxa"/>
          </w:tcPr>
          <w:p w:rsidR="006B21BC" w:rsidRPr="001C5CF9" w:rsidRDefault="006B21BC" w:rsidP="00160EE4">
            <w:pPr>
              <w:rPr>
                <w:rFonts w:cs="Arial"/>
                <w:sz w:val="16"/>
                <w:szCs w:val="16"/>
              </w:rPr>
            </w:pPr>
            <w:r w:rsidRPr="001C5CF9">
              <w:rPr>
                <w:rFonts w:ascii="Arial" w:hAnsi="Arial" w:cs="Arial"/>
                <w:sz w:val="16"/>
                <w:szCs w:val="16"/>
              </w:rPr>
              <w:t>6x</w:t>
            </w:r>
          </w:p>
        </w:tc>
        <w:tc>
          <w:tcPr>
            <w:tcW w:w="7721" w:type="dxa"/>
          </w:tcPr>
          <w:p w:rsidR="006B21BC" w:rsidRPr="001C5CF9" w:rsidRDefault="006B21BC" w:rsidP="00160EE4"/>
        </w:tc>
      </w:tr>
      <w:tr w:rsidR="006B21BC" w:rsidRPr="00904C7D" w:rsidTr="00160EE4">
        <w:tc>
          <w:tcPr>
            <w:tcW w:w="2977" w:type="dxa"/>
          </w:tcPr>
          <w:p w:rsidR="006B21BC" w:rsidRPr="001C5CF9" w:rsidRDefault="006B21BC" w:rsidP="00160EE4">
            <w:pPr>
              <w:rPr>
                <w:rFonts w:ascii="Arial" w:hAnsi="Arial" w:cs="Arial"/>
                <w:sz w:val="16"/>
                <w:szCs w:val="16"/>
              </w:rPr>
            </w:pPr>
            <w:r w:rsidRPr="001C5CF9">
              <w:rPr>
                <w:rFonts w:ascii="Arial" w:hAnsi="Arial" w:cs="Arial"/>
                <w:sz w:val="16"/>
                <w:szCs w:val="16"/>
              </w:rPr>
              <w:t>Zapis DVD-RW</w:t>
            </w:r>
          </w:p>
        </w:tc>
        <w:tc>
          <w:tcPr>
            <w:tcW w:w="3119" w:type="dxa"/>
          </w:tcPr>
          <w:p w:rsidR="006B21BC" w:rsidRPr="001C5CF9" w:rsidRDefault="006B21BC" w:rsidP="00160EE4">
            <w:pPr>
              <w:rPr>
                <w:rFonts w:cs="Arial"/>
                <w:sz w:val="16"/>
                <w:szCs w:val="16"/>
              </w:rPr>
            </w:pPr>
            <w:r w:rsidRPr="001C5CF9">
              <w:rPr>
                <w:rFonts w:ascii="Arial" w:hAnsi="Arial" w:cs="Arial"/>
                <w:sz w:val="16"/>
                <w:szCs w:val="16"/>
              </w:rPr>
              <w:t>6x</w:t>
            </w:r>
          </w:p>
        </w:tc>
        <w:tc>
          <w:tcPr>
            <w:tcW w:w="7721" w:type="dxa"/>
          </w:tcPr>
          <w:p w:rsidR="006B21BC" w:rsidRPr="001C5CF9" w:rsidRDefault="006B21BC" w:rsidP="00160EE4"/>
        </w:tc>
      </w:tr>
      <w:tr w:rsidR="006B21BC" w:rsidRPr="00904C7D" w:rsidTr="00160EE4">
        <w:tc>
          <w:tcPr>
            <w:tcW w:w="2977" w:type="dxa"/>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Zapis CD-r</w:t>
            </w:r>
          </w:p>
        </w:tc>
        <w:tc>
          <w:tcPr>
            <w:tcW w:w="3119" w:type="dxa"/>
          </w:tcPr>
          <w:p w:rsidR="006B21BC" w:rsidRPr="001C5CF9" w:rsidRDefault="006B21BC" w:rsidP="00160EE4">
            <w:pPr>
              <w:rPr>
                <w:rFonts w:cs="Arial"/>
                <w:sz w:val="16"/>
                <w:szCs w:val="16"/>
              </w:rPr>
            </w:pPr>
            <w:r w:rsidRPr="001C5CF9">
              <w:rPr>
                <w:rFonts w:ascii="Arial" w:hAnsi="Arial" w:cs="Arial"/>
                <w:sz w:val="16"/>
                <w:szCs w:val="16"/>
              </w:rPr>
              <w:t>24x</w:t>
            </w:r>
          </w:p>
        </w:tc>
        <w:tc>
          <w:tcPr>
            <w:tcW w:w="7721" w:type="dxa"/>
          </w:tcPr>
          <w:p w:rsidR="006B21BC" w:rsidRPr="001C5CF9" w:rsidRDefault="006B21BC" w:rsidP="00160EE4"/>
        </w:tc>
      </w:tr>
      <w:tr w:rsidR="006B21BC" w:rsidRPr="00904C7D" w:rsidTr="00160EE4">
        <w:trPr>
          <w:trHeight w:val="155"/>
        </w:trPr>
        <w:tc>
          <w:tcPr>
            <w:tcW w:w="2977" w:type="dxa"/>
          </w:tcPr>
          <w:p w:rsidR="006B21BC" w:rsidRPr="001C5CF9" w:rsidRDefault="006B21BC" w:rsidP="00160EE4">
            <w:pPr>
              <w:rPr>
                <w:rFonts w:ascii="Arial" w:hAnsi="Arial" w:cs="Arial"/>
                <w:sz w:val="16"/>
                <w:szCs w:val="16"/>
              </w:rPr>
            </w:pPr>
            <w:r w:rsidRPr="001C5CF9">
              <w:rPr>
                <w:rFonts w:ascii="Arial" w:hAnsi="Arial" w:cs="Arial"/>
                <w:sz w:val="16"/>
                <w:szCs w:val="16"/>
              </w:rPr>
              <w:t>Zapis CD-RW</w:t>
            </w:r>
          </w:p>
        </w:tc>
        <w:tc>
          <w:tcPr>
            <w:tcW w:w="3119" w:type="dxa"/>
          </w:tcPr>
          <w:p w:rsidR="006B21BC" w:rsidRPr="001C5CF9" w:rsidRDefault="006B21BC" w:rsidP="00160EE4">
            <w:pPr>
              <w:rPr>
                <w:rFonts w:ascii="Arial" w:hAnsi="Arial" w:cs="Arial"/>
                <w:sz w:val="16"/>
                <w:szCs w:val="16"/>
              </w:rPr>
            </w:pPr>
            <w:r w:rsidRPr="001C5CF9">
              <w:rPr>
                <w:rFonts w:ascii="Arial" w:hAnsi="Arial" w:cs="Arial"/>
                <w:sz w:val="16"/>
                <w:szCs w:val="16"/>
              </w:rPr>
              <w:t>24x</w:t>
            </w:r>
          </w:p>
        </w:tc>
        <w:tc>
          <w:tcPr>
            <w:tcW w:w="7721" w:type="dxa"/>
          </w:tcPr>
          <w:p w:rsidR="006B21BC" w:rsidRPr="001C5CF9" w:rsidRDefault="006B21BC" w:rsidP="00160EE4">
            <w:pPr>
              <w:rPr>
                <w:rFonts w:ascii="Arial" w:hAnsi="Arial" w:cs="Arial"/>
                <w:sz w:val="16"/>
                <w:szCs w:val="16"/>
              </w:rPr>
            </w:pPr>
          </w:p>
        </w:tc>
      </w:tr>
      <w:tr w:rsidR="006B21BC" w:rsidRPr="00904C7D" w:rsidTr="00160EE4">
        <w:tc>
          <w:tcPr>
            <w:tcW w:w="2977"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Czas dostępu do CD/DVD</w:t>
            </w:r>
          </w:p>
        </w:tc>
        <w:tc>
          <w:tcPr>
            <w:tcW w:w="3119" w:type="dxa"/>
          </w:tcPr>
          <w:p w:rsidR="006B21BC" w:rsidRPr="001C5CF9" w:rsidRDefault="006B21BC" w:rsidP="00160EE4">
            <w:pPr>
              <w:rPr>
                <w:rFonts w:ascii="Arial" w:hAnsi="Arial" w:cs="Arial"/>
                <w:sz w:val="16"/>
                <w:szCs w:val="16"/>
              </w:rPr>
            </w:pPr>
            <w:r w:rsidRPr="001C5CF9">
              <w:rPr>
                <w:rFonts w:ascii="Arial" w:hAnsi="Arial" w:cs="Arial"/>
                <w:sz w:val="16"/>
                <w:szCs w:val="16"/>
              </w:rPr>
              <w:t>150ms</w:t>
            </w:r>
          </w:p>
        </w:tc>
        <w:tc>
          <w:tcPr>
            <w:tcW w:w="7721" w:type="dxa"/>
          </w:tcPr>
          <w:p w:rsidR="006B21BC" w:rsidRPr="001C5CF9" w:rsidRDefault="006B21BC" w:rsidP="00160EE4">
            <w:pPr>
              <w:rPr>
                <w:rFonts w:ascii="Arial" w:hAnsi="Arial" w:cs="Arial"/>
                <w:sz w:val="16"/>
                <w:szCs w:val="16"/>
              </w:rPr>
            </w:pPr>
          </w:p>
        </w:tc>
      </w:tr>
      <w:tr w:rsidR="006B21BC" w:rsidRPr="00904C7D" w:rsidTr="00160EE4">
        <w:tc>
          <w:tcPr>
            <w:tcW w:w="2977" w:type="dxa"/>
          </w:tcPr>
          <w:p w:rsidR="006B21BC" w:rsidRPr="001C5CF9" w:rsidRDefault="006B21BC" w:rsidP="00160EE4">
            <w:pPr>
              <w:rPr>
                <w:rFonts w:ascii="Arial" w:hAnsi="Arial" w:cs="Arial"/>
                <w:sz w:val="16"/>
                <w:szCs w:val="16"/>
              </w:rPr>
            </w:pPr>
            <w:r w:rsidRPr="001C5CF9">
              <w:rPr>
                <w:rFonts w:ascii="Arial" w:hAnsi="Arial" w:cs="Arial"/>
                <w:sz w:val="16"/>
                <w:szCs w:val="16"/>
              </w:rPr>
              <w:t>Obsługiwane formaty</w:t>
            </w:r>
          </w:p>
        </w:tc>
        <w:tc>
          <w:tcPr>
            <w:tcW w:w="3119"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CD-RW</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CD-R</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DVD-RW</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DVD-R</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DVD+RW</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DVD+R</w:t>
            </w:r>
          </w:p>
          <w:p w:rsidR="006B21BC" w:rsidRPr="001C5CF9" w:rsidRDefault="006B21BC" w:rsidP="00160EE4">
            <w:pPr>
              <w:rPr>
                <w:rFonts w:ascii="Arial" w:hAnsi="Arial" w:cs="Arial"/>
                <w:sz w:val="16"/>
                <w:szCs w:val="16"/>
              </w:rPr>
            </w:pPr>
            <w:r w:rsidRPr="001C5CF9">
              <w:rPr>
                <w:rFonts w:ascii="Arial" w:hAnsi="Arial" w:cs="Arial"/>
                <w:sz w:val="16"/>
                <w:szCs w:val="16"/>
              </w:rPr>
              <w:t>CD-RW</w:t>
            </w:r>
          </w:p>
          <w:p w:rsidR="006B21BC" w:rsidRPr="001C5CF9" w:rsidRDefault="006B21BC" w:rsidP="00160EE4">
            <w:pPr>
              <w:rPr>
                <w:rFonts w:ascii="Arial" w:hAnsi="Arial" w:cs="Arial"/>
                <w:sz w:val="16"/>
                <w:szCs w:val="16"/>
              </w:rPr>
            </w:pPr>
            <w:r w:rsidRPr="001C5CF9">
              <w:rPr>
                <w:rFonts w:ascii="Arial" w:hAnsi="Arial" w:cs="Arial"/>
                <w:sz w:val="16"/>
                <w:szCs w:val="16"/>
              </w:rPr>
              <w:t>CD-ROM</w:t>
            </w:r>
          </w:p>
          <w:p w:rsidR="006B21BC" w:rsidRPr="001C5CF9" w:rsidRDefault="006B21BC" w:rsidP="00160EE4">
            <w:pPr>
              <w:rPr>
                <w:rFonts w:ascii="Arial" w:hAnsi="Arial" w:cs="Arial"/>
                <w:sz w:val="16"/>
                <w:szCs w:val="16"/>
              </w:rPr>
            </w:pPr>
            <w:r w:rsidRPr="001C5CF9">
              <w:rPr>
                <w:rFonts w:ascii="Arial" w:hAnsi="Arial" w:cs="Arial"/>
                <w:sz w:val="16"/>
                <w:szCs w:val="16"/>
              </w:rPr>
              <w:t>CD-R</w:t>
            </w:r>
          </w:p>
          <w:p w:rsidR="006B21BC" w:rsidRPr="001C5CF9" w:rsidRDefault="006B21BC" w:rsidP="00160EE4">
            <w:pPr>
              <w:rPr>
                <w:rFonts w:ascii="Arial" w:hAnsi="Arial" w:cs="Arial"/>
                <w:sz w:val="16"/>
                <w:szCs w:val="16"/>
              </w:rPr>
            </w:pPr>
            <w:r w:rsidRPr="001C5CF9">
              <w:rPr>
                <w:rFonts w:ascii="Arial" w:hAnsi="Arial" w:cs="Arial"/>
                <w:sz w:val="16"/>
                <w:szCs w:val="16"/>
              </w:rPr>
              <w:t>DVD-RW</w:t>
            </w:r>
          </w:p>
          <w:p w:rsidR="006B21BC" w:rsidRPr="001C5CF9" w:rsidRDefault="006B21BC" w:rsidP="00160EE4">
            <w:pPr>
              <w:rPr>
                <w:rFonts w:ascii="Arial" w:hAnsi="Arial" w:cs="Arial"/>
                <w:sz w:val="16"/>
                <w:szCs w:val="16"/>
              </w:rPr>
            </w:pPr>
            <w:r w:rsidRPr="001C5CF9">
              <w:rPr>
                <w:rFonts w:ascii="Arial" w:hAnsi="Arial" w:cs="Arial"/>
                <w:sz w:val="16"/>
                <w:szCs w:val="16"/>
              </w:rPr>
              <w:t>DVD-ROM</w:t>
            </w:r>
          </w:p>
          <w:p w:rsidR="006B21BC" w:rsidRPr="001C5CF9" w:rsidRDefault="006B21BC" w:rsidP="00160EE4">
            <w:pPr>
              <w:rPr>
                <w:rFonts w:ascii="Arial" w:hAnsi="Arial" w:cs="Arial"/>
                <w:sz w:val="16"/>
                <w:szCs w:val="16"/>
              </w:rPr>
            </w:pPr>
            <w:r w:rsidRPr="001C5CF9">
              <w:rPr>
                <w:rFonts w:ascii="Arial" w:hAnsi="Arial" w:cs="Arial"/>
                <w:sz w:val="16"/>
                <w:szCs w:val="16"/>
              </w:rPr>
              <w:t>DVD-RAM</w:t>
            </w:r>
          </w:p>
          <w:p w:rsidR="006B21BC" w:rsidRPr="001C5CF9" w:rsidRDefault="006B21BC" w:rsidP="00160EE4">
            <w:pPr>
              <w:rPr>
                <w:rFonts w:ascii="Arial" w:hAnsi="Arial" w:cs="Arial"/>
                <w:sz w:val="16"/>
                <w:szCs w:val="16"/>
              </w:rPr>
            </w:pPr>
            <w:r w:rsidRPr="001C5CF9">
              <w:rPr>
                <w:rFonts w:ascii="Arial" w:hAnsi="Arial" w:cs="Arial"/>
                <w:sz w:val="16"/>
                <w:szCs w:val="16"/>
              </w:rPr>
              <w:t>DVD-R</w:t>
            </w:r>
          </w:p>
          <w:p w:rsidR="006B21BC" w:rsidRPr="001C5CF9" w:rsidRDefault="006B21BC" w:rsidP="00160EE4">
            <w:pPr>
              <w:rPr>
                <w:rFonts w:ascii="Arial" w:hAnsi="Arial" w:cs="Arial"/>
                <w:sz w:val="16"/>
                <w:szCs w:val="16"/>
              </w:rPr>
            </w:pPr>
            <w:r w:rsidRPr="001C5CF9">
              <w:rPr>
                <w:rFonts w:ascii="Arial" w:hAnsi="Arial" w:cs="Arial"/>
                <w:sz w:val="16"/>
                <w:szCs w:val="16"/>
              </w:rPr>
              <w:t>DVD+RW</w:t>
            </w:r>
          </w:p>
          <w:p w:rsidR="006B21BC" w:rsidRPr="001C5CF9" w:rsidRDefault="006B21BC" w:rsidP="00160EE4">
            <w:pPr>
              <w:rPr>
                <w:rFonts w:ascii="Arial" w:hAnsi="Arial" w:cs="Arial"/>
                <w:sz w:val="16"/>
                <w:szCs w:val="16"/>
              </w:rPr>
            </w:pPr>
            <w:r w:rsidRPr="001C5CF9">
              <w:rPr>
                <w:rFonts w:ascii="Arial" w:hAnsi="Arial" w:cs="Arial"/>
                <w:sz w:val="16"/>
                <w:szCs w:val="16"/>
              </w:rPr>
              <w:t>DVD+R</w:t>
            </w:r>
          </w:p>
        </w:tc>
        <w:tc>
          <w:tcPr>
            <w:tcW w:w="7721" w:type="dxa"/>
          </w:tcPr>
          <w:p w:rsidR="006B21BC" w:rsidRPr="001C5CF9" w:rsidRDefault="006B21BC" w:rsidP="00160EE4">
            <w:pPr>
              <w:rPr>
                <w:rFonts w:ascii="Arial" w:hAnsi="Arial" w:cs="Arial"/>
                <w:sz w:val="16"/>
                <w:szCs w:val="16"/>
              </w:rPr>
            </w:pPr>
          </w:p>
        </w:tc>
      </w:tr>
      <w:tr w:rsidR="006B21BC" w:rsidRPr="00904C7D" w:rsidTr="00160EE4">
        <w:tc>
          <w:tcPr>
            <w:tcW w:w="2977" w:type="dxa"/>
          </w:tcPr>
          <w:p w:rsidR="006B21BC" w:rsidRPr="001C5CF9" w:rsidRDefault="006B21BC" w:rsidP="00160EE4">
            <w:pPr>
              <w:rPr>
                <w:rFonts w:ascii="Arial" w:hAnsi="Arial" w:cs="Arial"/>
                <w:sz w:val="16"/>
                <w:szCs w:val="16"/>
              </w:rPr>
            </w:pPr>
            <w:r w:rsidRPr="001C5CF9">
              <w:rPr>
                <w:rFonts w:ascii="Arial" w:hAnsi="Arial" w:cs="Arial"/>
                <w:sz w:val="16"/>
                <w:szCs w:val="16"/>
              </w:rPr>
              <w:t>Gwarancja</w:t>
            </w:r>
          </w:p>
        </w:tc>
        <w:tc>
          <w:tcPr>
            <w:tcW w:w="3119" w:type="dxa"/>
          </w:tcPr>
          <w:p w:rsidR="006B21BC" w:rsidRPr="001C5CF9" w:rsidRDefault="006B21BC" w:rsidP="00160EE4">
            <w:pPr>
              <w:rPr>
                <w:rFonts w:ascii="Arial" w:hAnsi="Arial" w:cs="Arial"/>
                <w:sz w:val="16"/>
                <w:szCs w:val="16"/>
              </w:rPr>
            </w:pPr>
            <w:r w:rsidRPr="001C5CF9">
              <w:rPr>
                <w:rFonts w:ascii="Arial" w:hAnsi="Arial" w:cs="Arial"/>
                <w:sz w:val="16"/>
                <w:szCs w:val="16"/>
              </w:rPr>
              <w:t>2 lata</w:t>
            </w:r>
          </w:p>
        </w:tc>
        <w:tc>
          <w:tcPr>
            <w:tcW w:w="7721" w:type="dxa"/>
          </w:tcPr>
          <w:p w:rsidR="006B21BC" w:rsidRPr="001C5CF9" w:rsidRDefault="006B21BC" w:rsidP="00160EE4">
            <w:pPr>
              <w:rPr>
                <w:rFonts w:ascii="Arial" w:hAnsi="Arial" w:cs="Arial"/>
                <w:sz w:val="16"/>
                <w:szCs w:val="16"/>
              </w:rPr>
            </w:pPr>
          </w:p>
        </w:tc>
      </w:tr>
    </w:tbl>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pStyle w:val="Nagwek2"/>
        <w:numPr>
          <w:ilvl w:val="0"/>
          <w:numId w:val="2"/>
        </w:numPr>
      </w:pPr>
      <w:r w:rsidRPr="001C5CF9">
        <w:t xml:space="preserve">Dostawa kabli i akcesoriów </w:t>
      </w:r>
    </w:p>
    <w:p w:rsidR="006B21BC" w:rsidRPr="001C5CF9" w:rsidRDefault="006B21BC" w:rsidP="0075429E">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7225"/>
        <w:gridCol w:w="1559"/>
        <w:gridCol w:w="850"/>
      </w:tblGrid>
      <w:tr w:rsidR="006B21BC" w:rsidRPr="00904C7D" w:rsidTr="00160EE4">
        <w:trPr>
          <w:trHeight w:val="300"/>
        </w:trPr>
        <w:tc>
          <w:tcPr>
            <w:tcW w:w="7225" w:type="dxa"/>
            <w:noWrap/>
          </w:tcPr>
          <w:p w:rsidR="006B21BC" w:rsidRPr="001C5CF9" w:rsidRDefault="006B21BC" w:rsidP="00160EE4">
            <w:pPr>
              <w:rPr>
                <w:rFonts w:ascii="Arial" w:hAnsi="Arial" w:cs="Arial"/>
                <w:sz w:val="16"/>
                <w:szCs w:val="16"/>
              </w:rPr>
            </w:pPr>
            <w:r w:rsidRPr="001C5CF9">
              <w:rPr>
                <w:rFonts w:ascii="Arial" w:hAnsi="Arial" w:cs="Arial"/>
                <w:sz w:val="16"/>
                <w:szCs w:val="16"/>
              </w:rPr>
              <w:t>Nazwa</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Numer katalogowy</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Ilość</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patchcord światłowodowy duplex 50/125 OM3 LC-LC 2m</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80</w:t>
            </w:r>
          </w:p>
        </w:tc>
      </w:tr>
      <w:tr w:rsidR="006B21BC" w:rsidRPr="00904C7D" w:rsidTr="00160EE4">
        <w:trPr>
          <w:trHeight w:val="300"/>
        </w:trPr>
        <w:tc>
          <w:tcPr>
            <w:tcW w:w="7225" w:type="dxa"/>
            <w:noWrap/>
          </w:tcPr>
          <w:p w:rsidR="006B21BC" w:rsidRPr="006A40F2" w:rsidRDefault="006B21BC" w:rsidP="00160EE4">
            <w:pPr>
              <w:rPr>
                <w:rFonts w:ascii="Arial" w:hAnsi="Arial" w:cs="Arial"/>
                <w:sz w:val="16"/>
                <w:szCs w:val="16"/>
                <w:lang w:val="pl-PL"/>
              </w:rPr>
            </w:pPr>
            <w:r w:rsidRPr="006A40F2">
              <w:rPr>
                <w:rFonts w:ascii="Arial" w:hAnsi="Arial" w:cs="Arial"/>
                <w:sz w:val="16"/>
                <w:szCs w:val="16"/>
                <w:lang w:val="pl-PL"/>
              </w:rPr>
              <w:t>patchcord światłowodowy duplex 9/125 SM OS2 LC-LC 2m</w:t>
            </w:r>
            <w:r w:rsidRPr="006A40F2">
              <w:rPr>
                <w:rFonts w:ascii="Arial" w:hAnsi="Arial" w:cs="Arial"/>
                <w:sz w:val="16"/>
                <w:szCs w:val="16"/>
                <w:lang w:val="pl-PL"/>
              </w:rPr>
              <w:tab/>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30</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rPr>
            </w:pPr>
            <w:r w:rsidRPr="001C5CF9">
              <w:rPr>
                <w:rFonts w:ascii="Arial" w:hAnsi="Arial" w:cs="Arial"/>
                <w:sz w:val="16"/>
                <w:szCs w:val="16"/>
              </w:rPr>
              <w:t>patchcord światłowodowy duplex 9/125 SM OS2 SC-LC 2m</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8</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patchcord światłowodowy duplex 50/125 OM3 SC-LC 2m</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8</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patchcord światłowodowy simplex 50/125 OM3 SC-LC 1m</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4</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patchcord światłowodowy simplex 9/125 SM OS2 SC-LC 1m</w:t>
            </w:r>
            <w:r w:rsidRPr="001C5CF9">
              <w:rPr>
                <w:rFonts w:ascii="Arial" w:hAnsi="Arial" w:cs="Arial"/>
                <w:sz w:val="16"/>
                <w:szCs w:val="16"/>
                <w:lang w:val="pl-PL"/>
              </w:rPr>
              <w:tab/>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4</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rPr>
            </w:pPr>
            <w:r w:rsidRPr="001C5CF9">
              <w:rPr>
                <w:rFonts w:ascii="Arial" w:hAnsi="Arial" w:cs="Arial"/>
                <w:sz w:val="16"/>
                <w:szCs w:val="16"/>
              </w:rPr>
              <w:t>patchcord  PatchSee kat.6 UTP PVC 1,2m</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6830 3 800-12</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100</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rPr>
            </w:pPr>
            <w:r w:rsidRPr="001C5CF9">
              <w:rPr>
                <w:rFonts w:ascii="Arial" w:hAnsi="Arial" w:cs="Arial"/>
                <w:sz w:val="16"/>
                <w:szCs w:val="16"/>
              </w:rPr>
              <w:t>patchcord  PatchSee kat.6 UTP PVC 2,1m</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6830 3 800-21</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300</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Źródło światła PRO-PatchLight – czerwony (kompatybilne z wykorzystywanymi przez zamawiającego patchcordami PatchSee)</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1</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Kolorowy klips do przewodów PatchSee – FU/PC - fioletowy</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100</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Kolorowy klips do przewodów PatchSee – VF/PC – jasny zielony</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100</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Kolorowy klips do przewodów PatchSee – OR/PC – pomarańczowy</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50</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lastRenderedPageBreak/>
              <w:t>Opaska rzepowa do wiązania kabli w rolce 2,5m o parametrach:</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posiada perforację w odległości co 3cm, która pozwala na oderwanie potrzebnego odcinka </w:t>
            </w:r>
            <w:r w:rsidRPr="001C5CF9">
              <w:rPr>
                <w:rFonts w:ascii="Arial" w:hAnsi="Arial" w:cs="Arial"/>
                <w:sz w:val="16"/>
                <w:szCs w:val="16"/>
                <w:lang w:val="pl-PL"/>
              </w:rPr>
              <w:br/>
              <w:t>·   pomimo perforacji wytrzymuje naciąg 10 kg </w:t>
            </w:r>
            <w:r w:rsidRPr="001C5CF9">
              <w:rPr>
                <w:rFonts w:ascii="Arial" w:hAnsi="Arial" w:cs="Arial"/>
                <w:sz w:val="16"/>
                <w:szCs w:val="16"/>
                <w:lang w:val="pl-PL"/>
              </w:rPr>
              <w:br/>
              <w:t xml:space="preserve">·   pakowanie: 2,5m w dozowniku </w:t>
            </w:r>
            <w:r w:rsidRPr="001C5CF9">
              <w:rPr>
                <w:rFonts w:ascii="Arial" w:hAnsi="Arial" w:cs="Arial"/>
                <w:sz w:val="16"/>
                <w:szCs w:val="16"/>
                <w:lang w:val="pl-PL"/>
              </w:rPr>
              <w:br/>
              <w:t>·   kolor czarny</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2</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Uzupełnienie opasek rzepowych do w/w dozownika</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2</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Kabel UPSowy wyposażony we wtyki  C13 i C14 10A – 5m </w:t>
            </w:r>
          </w:p>
        </w:tc>
        <w:tc>
          <w:tcPr>
            <w:tcW w:w="1559" w:type="dxa"/>
            <w:noWrap/>
          </w:tcPr>
          <w:p w:rsidR="006B21BC" w:rsidRPr="001C5CF9" w:rsidRDefault="006B21BC" w:rsidP="00160EE4">
            <w:pPr>
              <w:rPr>
                <w:rFonts w:ascii="Arial" w:hAnsi="Arial" w:cs="Arial"/>
                <w:sz w:val="16"/>
                <w:szCs w:val="16"/>
                <w:lang w:val="pl-PL"/>
              </w:rPr>
            </w:pP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40</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Kabel UPSowy wyposażony we wtyki  C13 i C14 10A – 3m</w:t>
            </w:r>
          </w:p>
        </w:tc>
        <w:tc>
          <w:tcPr>
            <w:tcW w:w="1559" w:type="dxa"/>
            <w:noWrap/>
          </w:tcPr>
          <w:p w:rsidR="006B21BC" w:rsidRPr="001C5CF9" w:rsidRDefault="006B21BC" w:rsidP="00160EE4">
            <w:pPr>
              <w:rPr>
                <w:rFonts w:ascii="Arial" w:hAnsi="Arial" w:cs="Arial"/>
                <w:sz w:val="16"/>
                <w:szCs w:val="16"/>
                <w:lang w:val="pl-PL"/>
              </w:rPr>
            </w:pP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40</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Kabel UPSowy wyposażony we wtyki  C13 i C14 10A – 1m</w:t>
            </w:r>
          </w:p>
        </w:tc>
        <w:tc>
          <w:tcPr>
            <w:tcW w:w="1559" w:type="dxa"/>
            <w:noWrap/>
          </w:tcPr>
          <w:p w:rsidR="006B21BC" w:rsidRPr="001C5CF9" w:rsidRDefault="006B21BC" w:rsidP="00160EE4">
            <w:pPr>
              <w:rPr>
                <w:rFonts w:ascii="Arial" w:hAnsi="Arial" w:cs="Arial"/>
                <w:sz w:val="16"/>
                <w:szCs w:val="16"/>
                <w:lang w:val="pl-PL"/>
              </w:rPr>
            </w:pP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20</w:t>
            </w:r>
          </w:p>
        </w:tc>
      </w:tr>
    </w:tbl>
    <w:p w:rsidR="006B21BC" w:rsidRPr="001C5CF9" w:rsidRDefault="006B21BC" w:rsidP="0075429E">
      <w:pPr>
        <w:rPr>
          <w:rFonts w:ascii="Arial" w:hAnsi="Arial" w:cs="Arial"/>
          <w:sz w:val="16"/>
          <w:szCs w:val="16"/>
        </w:rPr>
      </w:pPr>
    </w:p>
    <w:p w:rsidR="006B21BC" w:rsidRPr="001C5CF9" w:rsidRDefault="006B21BC" w:rsidP="0075429E">
      <w:pPr>
        <w:pStyle w:val="Nagwek2"/>
        <w:numPr>
          <w:ilvl w:val="0"/>
          <w:numId w:val="2"/>
        </w:numPr>
        <w:rPr>
          <w:lang w:val="pl-PL"/>
        </w:rPr>
      </w:pPr>
      <w:r w:rsidRPr="001C5CF9">
        <w:rPr>
          <w:lang w:val="pl-PL"/>
        </w:rPr>
        <w:t xml:space="preserve">Dostawa kabli DAC i CX4 lub równoważnych </w:t>
      </w:r>
    </w:p>
    <w:p w:rsidR="006B21BC" w:rsidRPr="001C5CF9" w:rsidRDefault="006B21BC" w:rsidP="0075429E">
      <w:pPr>
        <w:rPr>
          <w:rFonts w:ascii="Arial" w:hAnsi="Arial" w:cs="Arial"/>
          <w:sz w:val="16"/>
          <w:szCs w:val="16"/>
          <w:lang w:val="pl-PL"/>
        </w:rPr>
      </w:pPr>
    </w:p>
    <w:tbl>
      <w:tblPr>
        <w:tblpPr w:leftFromText="141" w:rightFromText="141"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7225"/>
        <w:gridCol w:w="1559"/>
        <w:gridCol w:w="850"/>
      </w:tblGrid>
      <w:tr w:rsidR="006B21BC" w:rsidRPr="00904C7D" w:rsidTr="00160EE4">
        <w:trPr>
          <w:trHeight w:val="300"/>
        </w:trPr>
        <w:tc>
          <w:tcPr>
            <w:tcW w:w="7225" w:type="dxa"/>
            <w:noWrap/>
          </w:tcPr>
          <w:p w:rsidR="006B21BC" w:rsidRPr="001C5CF9" w:rsidRDefault="006B21BC" w:rsidP="00160EE4">
            <w:pPr>
              <w:rPr>
                <w:rFonts w:ascii="Arial" w:hAnsi="Arial" w:cs="Arial"/>
                <w:sz w:val="16"/>
                <w:szCs w:val="16"/>
              </w:rPr>
            </w:pPr>
            <w:r w:rsidRPr="001C5CF9">
              <w:rPr>
                <w:rFonts w:ascii="Arial" w:hAnsi="Arial" w:cs="Arial"/>
                <w:sz w:val="16"/>
                <w:szCs w:val="16"/>
              </w:rPr>
              <w:t>Nazwa</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Numer katalogowy</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Ilość</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rPr>
            </w:pPr>
            <w:r w:rsidRPr="001C5CF9">
              <w:rPr>
                <w:rFonts w:ascii="Arial" w:hAnsi="Arial" w:cs="Arial"/>
                <w:sz w:val="16"/>
                <w:szCs w:val="16"/>
              </w:rPr>
              <w:t>HP X240 10G SFP+ to SFP+ 1.2m Direct Attach Copper Cable</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JD096C</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4</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rPr>
            </w:pPr>
            <w:r w:rsidRPr="001C5CF9">
              <w:rPr>
                <w:rFonts w:ascii="Arial" w:hAnsi="Arial" w:cs="Arial"/>
                <w:sz w:val="16"/>
                <w:szCs w:val="16"/>
              </w:rPr>
              <w:t>HP X240 40G QSFP+ QSFP+ 5m Direct Attach Copper Cable</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JG328A</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2</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rPr>
            </w:pPr>
            <w:r w:rsidRPr="001C5CF9">
              <w:rPr>
                <w:rFonts w:ascii="Arial" w:hAnsi="Arial" w:cs="Arial"/>
                <w:sz w:val="16"/>
                <w:szCs w:val="16"/>
              </w:rPr>
              <w:t>HP X230 Local Connect 100 cm CX4 Cable</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JD364B</w:t>
            </w:r>
          </w:p>
        </w:tc>
        <w:tc>
          <w:tcPr>
            <w:tcW w:w="850" w:type="dxa"/>
            <w:noWrap/>
          </w:tcPr>
          <w:p w:rsidR="006B21BC" w:rsidRPr="001C5CF9" w:rsidRDefault="006B21BC" w:rsidP="00160EE4">
            <w:pPr>
              <w:rPr>
                <w:rFonts w:ascii="Arial" w:hAnsi="Arial" w:cs="Arial"/>
                <w:sz w:val="16"/>
                <w:szCs w:val="16"/>
              </w:rPr>
            </w:pPr>
            <w:r w:rsidRPr="001C5CF9">
              <w:rPr>
                <w:rFonts w:ascii="Arial" w:hAnsi="Arial" w:cs="Arial"/>
                <w:sz w:val="16"/>
                <w:szCs w:val="16"/>
              </w:rPr>
              <w:t>10</w:t>
            </w:r>
          </w:p>
        </w:tc>
      </w:tr>
      <w:tr w:rsidR="006B21BC" w:rsidRPr="00904C7D" w:rsidTr="00160EE4">
        <w:trPr>
          <w:trHeight w:val="300"/>
        </w:trPr>
        <w:tc>
          <w:tcPr>
            <w:tcW w:w="7225" w:type="dxa"/>
            <w:noWrap/>
          </w:tcPr>
          <w:p w:rsidR="006B21BC" w:rsidRPr="001C5CF9" w:rsidRDefault="006B21BC" w:rsidP="00160EE4">
            <w:pPr>
              <w:rPr>
                <w:rFonts w:ascii="Arial" w:hAnsi="Arial" w:cs="Arial"/>
                <w:sz w:val="16"/>
                <w:szCs w:val="16"/>
              </w:rPr>
            </w:pPr>
            <w:r w:rsidRPr="001C5CF9">
              <w:rPr>
                <w:rFonts w:ascii="Arial" w:hAnsi="Arial" w:cs="Arial"/>
                <w:sz w:val="16"/>
                <w:szCs w:val="16"/>
              </w:rPr>
              <w:t>HP X230 Local Connect CX4 300 cm Cable</w:t>
            </w:r>
          </w:p>
        </w:tc>
        <w:tc>
          <w:tcPr>
            <w:tcW w:w="1559" w:type="dxa"/>
            <w:noWrap/>
          </w:tcPr>
          <w:p w:rsidR="006B21BC" w:rsidRPr="001C5CF9" w:rsidRDefault="006B21BC" w:rsidP="00160EE4">
            <w:pPr>
              <w:rPr>
                <w:rFonts w:ascii="Arial" w:hAnsi="Arial" w:cs="Arial"/>
                <w:sz w:val="16"/>
                <w:szCs w:val="16"/>
              </w:rPr>
            </w:pPr>
            <w:r w:rsidRPr="001C5CF9">
              <w:rPr>
                <w:rFonts w:ascii="Arial" w:hAnsi="Arial" w:cs="Arial"/>
                <w:sz w:val="16"/>
                <w:szCs w:val="16"/>
              </w:rPr>
              <w:t>JD365B</w:t>
            </w:r>
          </w:p>
        </w:tc>
        <w:tc>
          <w:tcPr>
            <w:tcW w:w="850" w:type="dxa"/>
            <w:noWrap/>
          </w:tcPr>
          <w:p w:rsidR="006B21BC" w:rsidRPr="001C5CF9" w:rsidRDefault="006B21BC" w:rsidP="00160EE4">
            <w:pPr>
              <w:rPr>
                <w:rFonts w:ascii="Arial" w:hAnsi="Arial" w:cs="Arial"/>
                <w:sz w:val="16"/>
                <w:szCs w:val="16"/>
              </w:rPr>
            </w:pPr>
            <w:r>
              <w:rPr>
                <w:rFonts w:ascii="Arial" w:hAnsi="Arial" w:cs="Arial"/>
                <w:sz w:val="16"/>
                <w:szCs w:val="16"/>
              </w:rPr>
              <w:t>4</w:t>
            </w:r>
          </w:p>
        </w:tc>
      </w:tr>
    </w:tbl>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pStyle w:val="Nagwek2"/>
        <w:numPr>
          <w:ilvl w:val="0"/>
          <w:numId w:val="2"/>
        </w:numPr>
      </w:pPr>
      <w:r w:rsidRPr="001C5CF9">
        <w:t>Dostawa licencji</w:t>
      </w:r>
    </w:p>
    <w:p w:rsidR="006B21BC" w:rsidRPr="001C5CF9" w:rsidRDefault="006B21BC" w:rsidP="0075429E">
      <w:pPr>
        <w:rPr>
          <w:rFonts w:ascii="Arial" w:hAnsi="Arial" w:cs="Arial"/>
          <w:sz w:val="16"/>
          <w:szCs w:val="16"/>
        </w:rPr>
      </w:pPr>
    </w:p>
    <w:tbl>
      <w:tblPr>
        <w:tblW w:w="9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8802"/>
        <w:gridCol w:w="850"/>
      </w:tblGrid>
      <w:tr w:rsidR="006B21BC" w:rsidRPr="00904C7D" w:rsidTr="00160EE4">
        <w:trPr>
          <w:trHeight w:val="255"/>
        </w:trPr>
        <w:tc>
          <w:tcPr>
            <w:tcW w:w="8802" w:type="dxa"/>
            <w:noWrap/>
            <w:tcMar>
              <w:top w:w="13" w:type="dxa"/>
              <w:left w:w="13" w:type="dxa"/>
              <w:bottom w:w="0" w:type="dxa"/>
              <w:right w:w="13" w:type="dxa"/>
            </w:tcMar>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Nazwa </w:t>
            </w:r>
          </w:p>
        </w:tc>
        <w:tc>
          <w:tcPr>
            <w:tcW w:w="850" w:type="dxa"/>
            <w:noWrap/>
            <w:tcMar>
              <w:top w:w="13" w:type="dxa"/>
              <w:left w:w="13" w:type="dxa"/>
              <w:bottom w:w="0" w:type="dxa"/>
              <w:right w:w="13" w:type="dxa"/>
            </w:tcMar>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ilość</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WinSvrCAL 2012 SNGL OLP NL UsrCAL</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25</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ExchgSvrStd 2013 SNGL OLP NL</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25</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WinSvrStd 2012R2 SNGL OLP NL 2Proc</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1</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WinSvrExtConn 2012  SNGL OLP NL </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2</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VisioStd 2013 SNGL OLP NL</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2</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 xml:space="preserve">Kaspersky Endpoint Security for Business Select 3Year </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55</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Kaspersky Security for Mail Server Add-on 3Year</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34</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ABBYY FineReader 12 Professional Edition</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2</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VMware Workstation 10 for Linux and Windows</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2</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HP IMC Std and Ent Add 50-node E-LTU (JG749AAE) + HP 5y 24x7 IMC Std and Ent Add E- FC SVC  for JG749AAE (U4BA1E)</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2</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HP IMC WSM Software Module with 50-Access Point E-LTU (JF414AAE) + HP 5y24x7 IMC WSM S/W MOD 50 AP E FC SVC  for JF414AAE  (U4BB2E)</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1</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SYMC BACKUP EXEC 2014 SERVER WIN PER SERVER RENEWAL BASIC 12 MONTHS EXPRESS BAND S</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1</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lastRenderedPageBreak/>
              <w:t>SYMC BACKUP EXEC 2014 SERVER WIN PER SERVER RENEWAL BASIC 36 MONTHS EXPRESS BAND S</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1</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SYMC BACKUP EXEC 2014 AGENT FOR APPLICATIONS AND DATABASES WIN PER SERVER RENEWAL BASIC 12 MONTHS EXPRESS BAND S</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3</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SYMC BACKUP EXEC 2014 AGENT FOR APPLICATIONS AND DATABASES WIN PER SERVER RENEWAL BASIC 36 MONTHS EXPRESS BAND</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3</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SYMC BACKUP EXEC 2014 AGENT FOR VMWARE AND HYPER-V WIN PER HOST SERVER RENEWAL BASIC 12 MONTHS EXPRESS BAND S</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4</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SYMC BACKUP EXEC 2014 AGENT FOR VMWARE AND HYPER-V WIN PER HOST SERVER RENEWAL BASIC 36 MONTHS EXPRESS BAND S</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4</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Basic Support Coverage VMware Enterprise Plus Acceleration Kit for 8 processors (Includes vSphere Enterprise Plus for 8 Processors, 1 vCenter Server Standard);  Kontrakt 41961731; przedłużenie na 4 lata</w:t>
            </w:r>
            <w:r>
              <w:rPr>
                <w:rFonts w:ascii="Arial" w:hAnsi="Arial" w:cs="Arial"/>
                <w:sz w:val="16"/>
                <w:szCs w:val="16"/>
              </w:rPr>
              <w:t xml:space="preserve"> od daty zakończenia obowiązującego wsparcia.</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1</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Kontrakt serwisowy HP na okres 5-ciu lat do posiadanych przez zamawiającego licencji HP IMC:</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JF377AAE            HP IMC Std S/W Pltfrm w/100-node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JF384AAE            HP IMC NTA S/W Module w/10-node E-LTU</w:t>
            </w:r>
          </w:p>
          <w:p w:rsidR="006B21BC" w:rsidRPr="003F0000" w:rsidRDefault="006B21BC" w:rsidP="00160EE4">
            <w:pPr>
              <w:rPr>
                <w:rFonts w:ascii="Arial" w:hAnsi="Arial" w:cs="Arial"/>
                <w:sz w:val="16"/>
                <w:szCs w:val="16"/>
                <w:lang w:val="it-IT"/>
              </w:rPr>
            </w:pPr>
            <w:r w:rsidRPr="003F0000">
              <w:rPr>
                <w:rFonts w:ascii="Arial" w:hAnsi="Arial" w:cs="Arial"/>
                <w:sz w:val="16"/>
                <w:szCs w:val="16"/>
                <w:lang w:val="it-IT"/>
              </w:rPr>
              <w:t>JF387AAE            HP IMC NTA add 50-node E-LTU</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JF388AAE            HP IMC UAM S/W Module w/200-user E-LTU</w:t>
            </w:r>
          </w:p>
          <w:p w:rsidR="006B21BC" w:rsidRPr="006A40F2" w:rsidRDefault="006B21BC" w:rsidP="00160EE4">
            <w:pPr>
              <w:rPr>
                <w:rFonts w:ascii="Arial" w:hAnsi="Arial" w:cs="Arial"/>
                <w:sz w:val="16"/>
                <w:szCs w:val="16"/>
                <w:lang w:val="en-US"/>
              </w:rPr>
            </w:pPr>
            <w:r w:rsidRPr="006A40F2">
              <w:rPr>
                <w:rFonts w:ascii="Arial" w:hAnsi="Arial" w:cs="Arial"/>
                <w:sz w:val="16"/>
                <w:szCs w:val="16"/>
                <w:lang w:val="en-US"/>
              </w:rPr>
              <w:t>JF389AAE            HP IMC UAM add 200-user E-LTU</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1</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Kontrakt serwisowy EMC (enhanced hardware &amp; software support)  do posiadanej przez zamawiającego macierzy EMC VNX 5300 nr seryjny CKM00113100529</w:t>
            </w:r>
            <w:r>
              <w:rPr>
                <w:rFonts w:ascii="Arial" w:hAnsi="Arial" w:cs="Arial"/>
                <w:sz w:val="16"/>
                <w:szCs w:val="16"/>
                <w:lang w:val="pl-PL"/>
              </w:rPr>
              <w:t xml:space="preserve">, przedłużenie </w:t>
            </w:r>
            <w:r w:rsidRPr="00B85050">
              <w:rPr>
                <w:rFonts w:ascii="Arial" w:hAnsi="Arial" w:cs="Arial"/>
                <w:sz w:val="16"/>
                <w:szCs w:val="16"/>
                <w:lang w:val="pl-PL"/>
              </w:rPr>
              <w:t xml:space="preserve">na </w:t>
            </w:r>
            <w:r>
              <w:rPr>
                <w:rFonts w:ascii="Arial" w:hAnsi="Arial" w:cs="Arial"/>
                <w:sz w:val="16"/>
                <w:szCs w:val="16"/>
                <w:lang w:val="pl-PL"/>
              </w:rPr>
              <w:t>5 lat od daty wygaśnięcia obowiązującego wsparcia.</w:t>
            </w:r>
            <w:r w:rsidRPr="00B85050">
              <w:rPr>
                <w:rFonts w:ascii="Arial" w:hAnsi="Arial" w:cs="Arial"/>
                <w:sz w:val="16"/>
                <w:szCs w:val="16"/>
                <w:lang w:val="pl-PL"/>
              </w:rPr>
              <w:tab/>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1</w:t>
            </w:r>
          </w:p>
        </w:tc>
      </w:tr>
      <w:tr w:rsidR="006B21BC" w:rsidRPr="00904C7D" w:rsidTr="00160EE4">
        <w:trPr>
          <w:trHeight w:val="255"/>
        </w:trPr>
        <w:tc>
          <w:tcPr>
            <w:tcW w:w="8802" w:type="dxa"/>
            <w:noWrap/>
            <w:tcMar>
              <w:top w:w="13" w:type="dxa"/>
              <w:left w:w="13" w:type="dxa"/>
              <w:bottom w:w="0" w:type="dxa"/>
              <w:right w:w="13" w:type="dxa"/>
            </w:tcMa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Cisco SmartNet 8x5xNBD dla routera</w:t>
            </w:r>
            <w:r>
              <w:rPr>
                <w:rFonts w:ascii="Arial" w:hAnsi="Arial" w:cs="Arial"/>
                <w:sz w:val="16"/>
                <w:szCs w:val="16"/>
                <w:lang w:val="pl-PL"/>
              </w:rPr>
              <w:t xml:space="preserve"> </w:t>
            </w:r>
            <w:r w:rsidRPr="001C5CF9">
              <w:rPr>
                <w:rFonts w:ascii="Arial" w:hAnsi="Arial" w:cs="Arial"/>
                <w:sz w:val="16"/>
                <w:szCs w:val="16"/>
                <w:lang w:val="pl-PL"/>
              </w:rPr>
              <w:t>CISCO2921/K9</w:t>
            </w:r>
            <w:r>
              <w:rPr>
                <w:rFonts w:ascii="Arial" w:hAnsi="Arial" w:cs="Arial"/>
                <w:sz w:val="16"/>
                <w:szCs w:val="16"/>
                <w:lang w:val="pl-PL"/>
              </w:rPr>
              <w:t xml:space="preserve">, przedłużenie </w:t>
            </w:r>
            <w:r w:rsidRPr="00B85050">
              <w:rPr>
                <w:rFonts w:ascii="Arial" w:hAnsi="Arial" w:cs="Arial"/>
                <w:sz w:val="16"/>
                <w:szCs w:val="16"/>
                <w:lang w:val="pl-PL"/>
              </w:rPr>
              <w:t>na 3 lata</w:t>
            </w:r>
            <w:r>
              <w:rPr>
                <w:rFonts w:ascii="Arial" w:hAnsi="Arial" w:cs="Arial"/>
                <w:sz w:val="16"/>
                <w:szCs w:val="16"/>
                <w:lang w:val="pl-PL"/>
              </w:rPr>
              <w:t xml:space="preserve"> od daty wygaśnięcia obowiązującego wsparcia.</w:t>
            </w:r>
            <w:r w:rsidRPr="001C5CF9">
              <w:rPr>
                <w:rFonts w:ascii="Arial" w:hAnsi="Arial" w:cs="Arial"/>
                <w:sz w:val="16"/>
                <w:szCs w:val="16"/>
                <w:lang w:val="pl-PL"/>
              </w:rPr>
              <w:tab/>
              <w:t xml:space="preserve"> </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2</w:t>
            </w:r>
          </w:p>
        </w:tc>
      </w:tr>
    </w:tbl>
    <w:p w:rsidR="006B21BC" w:rsidRPr="001C5CF9" w:rsidRDefault="006B21BC" w:rsidP="0075429E">
      <w:pPr>
        <w:rPr>
          <w:rFonts w:ascii="Arial" w:hAnsi="Arial" w:cs="Arial"/>
          <w:sz w:val="16"/>
          <w:szCs w:val="16"/>
        </w:rPr>
      </w:pPr>
    </w:p>
    <w:p w:rsidR="006B21BC" w:rsidRPr="001C5CF9" w:rsidRDefault="006B21BC" w:rsidP="0075429E">
      <w:pPr>
        <w:rPr>
          <w:rFonts w:ascii="Arial" w:hAnsi="Arial" w:cs="Arial"/>
          <w:sz w:val="16"/>
          <w:szCs w:val="16"/>
        </w:rPr>
      </w:pPr>
    </w:p>
    <w:p w:rsidR="006B21BC" w:rsidRPr="001C5CF9" w:rsidRDefault="006B21BC" w:rsidP="0075429E">
      <w:pPr>
        <w:pStyle w:val="Nagwek2"/>
        <w:numPr>
          <w:ilvl w:val="0"/>
          <w:numId w:val="2"/>
        </w:numPr>
        <w:rPr>
          <w:lang w:val="pl-PL"/>
        </w:rPr>
      </w:pPr>
      <w:r w:rsidRPr="001C5CF9">
        <w:rPr>
          <w:lang w:val="pl-PL"/>
        </w:rPr>
        <w:t>Dostawa certyfikatów SSL podpisanych przez publiczne CA zgodnych ze standardem WebTrust</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CC7847" w:rsidTr="00160EE4">
        <w:tc>
          <w:tcPr>
            <w:tcW w:w="2977" w:type="dxa"/>
            <w:tcBorders>
              <w:top w:val="single" w:sz="4" w:space="0" w:color="auto"/>
              <w:bottom w:val="single" w:sz="4" w:space="0" w:color="auto"/>
              <w:right w:val="single" w:sz="4" w:space="0" w:color="auto"/>
            </w:tcBorders>
            <w:vAlign w:val="center"/>
          </w:tcPr>
          <w:p w:rsidR="006B21BC" w:rsidRPr="00CC7847" w:rsidRDefault="006B21BC" w:rsidP="00160EE4">
            <w:pPr>
              <w:rPr>
                <w:rFonts w:ascii="Arial" w:hAnsi="Arial" w:cs="Arial"/>
                <w:sz w:val="16"/>
                <w:szCs w:val="16"/>
              </w:rPr>
            </w:pPr>
            <w:r>
              <w:rPr>
                <w:rFonts w:ascii="Arial" w:hAnsi="Arial" w:cs="Arial"/>
                <w:sz w:val="16"/>
                <w:szCs w:val="16"/>
              </w:rPr>
              <w:t>Wystawca</w:t>
            </w:r>
            <w:r w:rsidRPr="00CC7847">
              <w:rPr>
                <w:rFonts w:ascii="Arial" w:hAnsi="Arial" w:cs="Arial"/>
                <w:sz w:val="16"/>
                <w:szCs w:val="16"/>
              </w:rPr>
              <w:t>:</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160EE4">
            <w:pPr>
              <w:rPr>
                <w:rFonts w:ascii="Arial" w:hAnsi="Arial" w:cs="Arial"/>
                <w:sz w:val="16"/>
                <w:szCs w:val="16"/>
              </w:rPr>
            </w:pPr>
          </w:p>
        </w:tc>
      </w:tr>
      <w:tr w:rsidR="006B21BC" w:rsidRPr="00CC7847" w:rsidTr="00160EE4">
        <w:tc>
          <w:tcPr>
            <w:tcW w:w="2977" w:type="dxa"/>
            <w:tcBorders>
              <w:top w:val="single" w:sz="4" w:space="0" w:color="auto"/>
              <w:bottom w:val="single" w:sz="4" w:space="0" w:color="auto"/>
              <w:right w:val="single" w:sz="4" w:space="0" w:color="auto"/>
            </w:tcBorders>
            <w:vAlign w:val="center"/>
          </w:tcPr>
          <w:p w:rsidR="006B21BC" w:rsidRPr="00CC7847" w:rsidRDefault="006B21BC" w:rsidP="00160EE4">
            <w:pPr>
              <w:rPr>
                <w:rFonts w:ascii="Arial" w:hAnsi="Arial" w:cs="Arial"/>
                <w:sz w:val="16"/>
                <w:szCs w:val="16"/>
              </w:rPr>
            </w:pPr>
            <w:r>
              <w:rPr>
                <w:rFonts w:ascii="Arial" w:hAnsi="Arial" w:cs="Arial"/>
                <w:sz w:val="16"/>
                <w:szCs w:val="16"/>
              </w:rPr>
              <w:t>Nazwa certyfikatu/ ilość domen</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160EE4">
            <w:pPr>
              <w:rPr>
                <w:rFonts w:ascii="Arial" w:hAnsi="Arial" w:cs="Arial"/>
                <w:sz w:val="16"/>
                <w:szCs w:val="16"/>
              </w:rPr>
            </w:pPr>
          </w:p>
        </w:tc>
      </w:tr>
    </w:tbl>
    <w:p w:rsidR="006B21BC"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tbl>
      <w:tblPr>
        <w:tblW w:w="9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1573"/>
        <w:gridCol w:w="7229"/>
        <w:gridCol w:w="850"/>
      </w:tblGrid>
      <w:tr w:rsidR="006B21BC" w:rsidRPr="00904C7D" w:rsidTr="00160EE4">
        <w:trPr>
          <w:trHeight w:val="255"/>
        </w:trPr>
        <w:tc>
          <w:tcPr>
            <w:tcW w:w="8802" w:type="dxa"/>
            <w:gridSpan w:val="2"/>
            <w:noWrap/>
            <w:tcMar>
              <w:top w:w="13" w:type="dxa"/>
              <w:left w:w="13" w:type="dxa"/>
              <w:bottom w:w="0" w:type="dxa"/>
              <w:right w:w="13" w:type="dxa"/>
            </w:tcMar>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 xml:space="preserve">Nazwa </w:t>
            </w:r>
          </w:p>
        </w:tc>
        <w:tc>
          <w:tcPr>
            <w:tcW w:w="850" w:type="dxa"/>
            <w:noWrap/>
            <w:tcMar>
              <w:top w:w="13" w:type="dxa"/>
              <w:left w:w="13" w:type="dxa"/>
              <w:bottom w:w="0" w:type="dxa"/>
              <w:right w:w="13" w:type="dxa"/>
            </w:tcMar>
            <w:vAlign w:val="center"/>
          </w:tcPr>
          <w:p w:rsidR="006B21BC" w:rsidRPr="001C5CF9" w:rsidRDefault="006B21BC" w:rsidP="00160EE4">
            <w:pPr>
              <w:rPr>
                <w:rFonts w:ascii="Arial" w:hAnsi="Arial" w:cs="Arial"/>
                <w:sz w:val="16"/>
                <w:szCs w:val="16"/>
              </w:rPr>
            </w:pPr>
            <w:r w:rsidRPr="001C5CF9">
              <w:rPr>
                <w:rFonts w:ascii="Arial" w:hAnsi="Arial" w:cs="Arial"/>
                <w:sz w:val="16"/>
                <w:szCs w:val="16"/>
              </w:rPr>
              <w:t>ilość</w:t>
            </w:r>
          </w:p>
        </w:tc>
      </w:tr>
      <w:tr w:rsidR="006B21BC" w:rsidRPr="00904C7D" w:rsidTr="00160EE4">
        <w:trPr>
          <w:trHeight w:val="255"/>
        </w:trPr>
        <w:tc>
          <w:tcPr>
            <w:tcW w:w="8802" w:type="dxa"/>
            <w:gridSpan w:val="2"/>
            <w:noWrap/>
            <w:tcMar>
              <w:top w:w="13" w:type="dxa"/>
              <w:left w:w="13" w:type="dxa"/>
              <w:bottom w:w="0" w:type="dxa"/>
              <w:right w:w="13" w:type="dxa"/>
            </w:tcMa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Certyfikat SSL wildcard dla domeny kielcetechnologypark.net na 3 lata </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1</w:t>
            </w:r>
          </w:p>
        </w:tc>
      </w:tr>
      <w:tr w:rsidR="006B21BC" w:rsidRPr="00904C7D" w:rsidTr="00160EE4">
        <w:trPr>
          <w:trHeight w:val="255"/>
        </w:trPr>
        <w:tc>
          <w:tcPr>
            <w:tcW w:w="8802" w:type="dxa"/>
            <w:gridSpan w:val="2"/>
            <w:noWrap/>
            <w:tcMar>
              <w:top w:w="13" w:type="dxa"/>
              <w:left w:w="13" w:type="dxa"/>
              <w:bottom w:w="0" w:type="dxa"/>
              <w:right w:w="13" w:type="dxa"/>
            </w:tcMa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Certyfikat SSL dla serwera Exchange na 3 lata z obsługą domen lokalnej i publicznej</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1</w:t>
            </w:r>
          </w:p>
        </w:tc>
      </w:tr>
      <w:tr w:rsidR="006B21BC" w:rsidRPr="006A40F2" w:rsidTr="00160EE4">
        <w:trPr>
          <w:trHeight w:val="255"/>
        </w:trPr>
        <w:tc>
          <w:tcPr>
            <w:tcW w:w="1573" w:type="dxa"/>
            <w:noWrap/>
            <w:tcMar>
              <w:top w:w="13" w:type="dxa"/>
              <w:left w:w="13" w:type="dxa"/>
              <w:bottom w:w="0" w:type="dxa"/>
              <w:right w:w="13" w:type="dxa"/>
            </w:tcMar>
          </w:tcPr>
          <w:p w:rsidR="006B21BC" w:rsidRPr="001C5CF9" w:rsidRDefault="006B21BC" w:rsidP="00160EE4">
            <w:pPr>
              <w:rPr>
                <w:rFonts w:ascii="Arial" w:hAnsi="Arial" w:cs="Arial"/>
                <w:sz w:val="16"/>
                <w:szCs w:val="16"/>
              </w:rPr>
            </w:pPr>
            <w:r w:rsidRPr="001C5CF9">
              <w:rPr>
                <w:rFonts w:ascii="Arial" w:hAnsi="Arial" w:cs="Arial"/>
                <w:sz w:val="16"/>
                <w:szCs w:val="16"/>
              </w:rPr>
              <w:t xml:space="preserve">Właściwości </w:t>
            </w:r>
          </w:p>
          <w:p w:rsidR="006B21BC" w:rsidRPr="001C5CF9" w:rsidRDefault="006B21BC" w:rsidP="00160EE4">
            <w:pPr>
              <w:rPr>
                <w:rFonts w:ascii="Arial" w:hAnsi="Arial" w:cs="Arial"/>
                <w:sz w:val="16"/>
                <w:szCs w:val="16"/>
              </w:rPr>
            </w:pPr>
            <w:r w:rsidRPr="001C5CF9">
              <w:rPr>
                <w:rFonts w:ascii="Arial" w:hAnsi="Arial" w:cs="Arial"/>
                <w:sz w:val="16"/>
                <w:szCs w:val="16"/>
              </w:rPr>
              <w:t>certyfikatów</w:t>
            </w:r>
          </w:p>
        </w:tc>
        <w:tc>
          <w:tcPr>
            <w:tcW w:w="7229"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Nazwa domeny w certyfikacie</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Szyfrowanie danych: 256bit</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Długość klucza RSA: 4096bit</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Funkcja skrótu SHA-1</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Zgodne ze standardem X.509 v.3 (RFC5280)</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Rozpoznawalność przez przeglądarki: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Google Chrome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Firefox</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Internet Explorer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Opera</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Safari</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Rozpoznawalność przez programy pocztowe:</w:t>
            </w:r>
          </w:p>
          <w:p w:rsidR="006B21BC" w:rsidRPr="001C5CF9" w:rsidRDefault="006B21BC" w:rsidP="00160EE4">
            <w:pPr>
              <w:rPr>
                <w:rFonts w:ascii="Arial" w:hAnsi="Arial" w:cs="Arial"/>
                <w:sz w:val="16"/>
                <w:szCs w:val="16"/>
              </w:rPr>
            </w:pPr>
            <w:r w:rsidRPr="001C5CF9">
              <w:rPr>
                <w:rFonts w:ascii="Arial" w:hAnsi="Arial" w:cs="Arial"/>
                <w:sz w:val="16"/>
                <w:szCs w:val="16"/>
              </w:rPr>
              <w:lastRenderedPageBreak/>
              <w:t>Microsoft Outlook</w:t>
            </w:r>
          </w:p>
          <w:p w:rsidR="006B21BC" w:rsidRPr="001C5CF9" w:rsidRDefault="006B21BC" w:rsidP="00160EE4">
            <w:pPr>
              <w:rPr>
                <w:rFonts w:ascii="Arial" w:hAnsi="Arial" w:cs="Arial"/>
                <w:sz w:val="16"/>
                <w:szCs w:val="16"/>
              </w:rPr>
            </w:pPr>
            <w:r w:rsidRPr="001C5CF9">
              <w:rPr>
                <w:rFonts w:ascii="Arial" w:hAnsi="Arial" w:cs="Arial"/>
                <w:sz w:val="16"/>
                <w:szCs w:val="16"/>
              </w:rPr>
              <w:t>Microsoft Outlook Express</w:t>
            </w:r>
          </w:p>
          <w:p w:rsidR="006B21BC" w:rsidRPr="001C5CF9" w:rsidRDefault="006B21BC" w:rsidP="00160EE4">
            <w:pPr>
              <w:rPr>
                <w:rFonts w:ascii="Arial" w:hAnsi="Arial" w:cs="Arial"/>
                <w:sz w:val="16"/>
                <w:szCs w:val="16"/>
              </w:rPr>
            </w:pPr>
            <w:r w:rsidRPr="001C5CF9">
              <w:rPr>
                <w:rFonts w:ascii="Arial" w:hAnsi="Arial" w:cs="Arial"/>
                <w:sz w:val="16"/>
                <w:szCs w:val="16"/>
              </w:rPr>
              <w:t>Thunderbird</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Apple Mail</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Bezpłatne unieważnienie i wymiana w trakcie okresu abonamentu</w:t>
            </w:r>
          </w:p>
        </w:tc>
        <w:tc>
          <w:tcPr>
            <w:tcW w:w="850" w:type="dxa"/>
            <w:noWrap/>
            <w:tcMar>
              <w:top w:w="13" w:type="dxa"/>
              <w:left w:w="13" w:type="dxa"/>
              <w:bottom w:w="0" w:type="dxa"/>
              <w:right w:w="13" w:type="dxa"/>
            </w:tcMar>
          </w:tcPr>
          <w:p w:rsidR="006B21BC" w:rsidRPr="001C5CF9" w:rsidRDefault="006B21BC" w:rsidP="00160EE4">
            <w:pPr>
              <w:rPr>
                <w:rFonts w:ascii="Arial" w:hAnsi="Arial" w:cs="Arial"/>
                <w:sz w:val="16"/>
                <w:szCs w:val="16"/>
                <w:lang w:val="pl-PL"/>
              </w:rPr>
            </w:pPr>
          </w:p>
        </w:tc>
      </w:tr>
    </w:tbl>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r w:rsidRPr="001C5CF9">
        <w:rPr>
          <w:rStyle w:val="Nagwek2Znak"/>
          <w:lang w:val="pl-PL"/>
        </w:rPr>
        <w:t>21. Promocja:</w:t>
      </w:r>
      <w:r w:rsidRPr="001C5CF9">
        <w:rPr>
          <w:rFonts w:ascii="Arial" w:hAnsi="Arial" w:cs="Arial"/>
          <w:sz w:val="16"/>
          <w:szCs w:val="16"/>
          <w:lang w:val="pl-PL"/>
        </w:rPr>
        <w:t xml:space="preserve"> </w:t>
      </w:r>
      <w:r w:rsidRPr="001C5CF9">
        <w:rPr>
          <w:rFonts w:ascii="Arial" w:hAnsi="Arial" w:cs="Arial"/>
          <w:sz w:val="16"/>
          <w:szCs w:val="16"/>
          <w:lang w:val="pl-PL"/>
        </w:rPr>
        <w:br/>
      </w:r>
      <w:r>
        <w:rPr>
          <w:rFonts w:ascii="Arial" w:hAnsi="Arial" w:cs="Arial"/>
          <w:sz w:val="16"/>
          <w:szCs w:val="16"/>
          <w:lang w:val="pl-PL"/>
        </w:rPr>
        <w:t>M</w:t>
      </w:r>
      <w:r w:rsidRPr="001C5CF9">
        <w:rPr>
          <w:rFonts w:ascii="Arial" w:hAnsi="Arial" w:cs="Arial"/>
          <w:sz w:val="16"/>
          <w:szCs w:val="16"/>
          <w:lang w:val="pl-PL"/>
        </w:rPr>
        <w:t xml:space="preserve">ontaż tabliczek informacyjnych i promocyjnych (zgodnie z zasadami promocji PO RPW – </w:t>
      </w:r>
      <w:hyperlink r:id="rId8" w:history="1">
        <w:r w:rsidRPr="001C5CF9">
          <w:rPr>
            <w:rStyle w:val="Hipercze"/>
            <w:rFonts w:ascii="Arial" w:hAnsi="Arial" w:cs="Arial"/>
            <w:sz w:val="16"/>
            <w:szCs w:val="16"/>
            <w:lang w:val="pl-PL"/>
          </w:rPr>
          <w:t>http://www.polskawschodnia.gov.pl/ZPFE/Documents/Zasady_promocji_PORPW_podrecznik_12_2010.pdf</w:t>
        </w:r>
      </w:hyperlink>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rPr>
          <w:rFonts w:ascii="Arial" w:hAnsi="Arial" w:cs="Arial"/>
          <w:sz w:val="16"/>
          <w:szCs w:val="16"/>
          <w:lang w:val="pl-PL"/>
        </w:rPr>
      </w:pPr>
    </w:p>
    <w:p w:rsidR="006B21BC" w:rsidRPr="001C5CF9" w:rsidRDefault="006B21BC" w:rsidP="0075429E">
      <w:pPr>
        <w:pStyle w:val="Nagwek1"/>
        <w:rPr>
          <w:lang w:val="pl-PL"/>
        </w:rPr>
      </w:pPr>
      <w:r w:rsidRPr="00632432">
        <w:rPr>
          <w:lang w:val="pl-PL"/>
        </w:rPr>
        <w:t xml:space="preserve">Zadanie </w:t>
      </w:r>
      <w:r>
        <w:rPr>
          <w:lang w:val="pl-PL"/>
        </w:rPr>
        <w:t>3</w:t>
      </w:r>
      <w:r w:rsidRPr="001C5CF9">
        <w:rPr>
          <w:lang w:val="pl-PL"/>
        </w:rPr>
        <w:t xml:space="preserve">. Dostawa stacji roboczych do monitorowania </w:t>
      </w:r>
      <w:r w:rsidRPr="00632432">
        <w:rPr>
          <w:lang w:val="pl-PL"/>
        </w:rPr>
        <w:t xml:space="preserve"> sieci </w:t>
      </w:r>
    </w:p>
    <w:p w:rsidR="006B21BC" w:rsidRPr="00CC7847" w:rsidRDefault="006B21BC" w:rsidP="0075429E">
      <w:pPr>
        <w:pStyle w:val="Nagwek2"/>
        <w:numPr>
          <w:ilvl w:val="0"/>
          <w:numId w:val="3"/>
        </w:numPr>
        <w:rPr>
          <w:lang w:val="pl-PL"/>
        </w:rPr>
      </w:pPr>
      <w:r w:rsidRPr="00CC7847">
        <w:rPr>
          <w:lang w:val="pl-PL"/>
        </w:rPr>
        <w:t>Dostawa zestawu komputerowego minimalnych parametrach – 2 szt.</w:t>
      </w:r>
    </w:p>
    <w:p w:rsidR="006B21BC" w:rsidRPr="00CC7847" w:rsidRDefault="006B21BC" w:rsidP="0075429E">
      <w:pPr>
        <w:rPr>
          <w:rFonts w:ascii="Arial" w:hAnsi="Arial" w:cs="Arial"/>
          <w:sz w:val="16"/>
          <w:szCs w:val="16"/>
          <w:lang w:val="pl-PL"/>
        </w:rPr>
      </w:pPr>
    </w:p>
    <w:p w:rsidR="006B21BC" w:rsidRPr="00CC7847" w:rsidRDefault="006B21BC" w:rsidP="0075429E">
      <w:pPr>
        <w:rPr>
          <w:rFonts w:ascii="Arial" w:hAnsi="Arial" w:cs="Arial"/>
          <w:sz w:val="16"/>
          <w:szCs w:val="16"/>
        </w:rPr>
      </w:pPr>
      <w:r w:rsidRPr="00CC7847">
        <w:rPr>
          <w:rFonts w:ascii="Arial" w:hAnsi="Arial" w:cs="Arial"/>
          <w:sz w:val="16"/>
          <w:szCs w:val="16"/>
        </w:rPr>
        <w:t>Oferowana stacja robocza:</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CC7847" w:rsidTr="00160EE4">
        <w:tc>
          <w:tcPr>
            <w:tcW w:w="2977" w:type="dxa"/>
            <w:tcBorders>
              <w:top w:val="single" w:sz="4" w:space="0" w:color="auto"/>
              <w:bottom w:val="single" w:sz="4" w:space="0" w:color="auto"/>
              <w:right w:val="single" w:sz="4" w:space="0" w:color="auto"/>
            </w:tcBorders>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160EE4">
            <w:pPr>
              <w:rPr>
                <w:rFonts w:ascii="Arial" w:hAnsi="Arial" w:cs="Arial"/>
                <w:sz w:val="16"/>
                <w:szCs w:val="16"/>
              </w:rPr>
            </w:pPr>
          </w:p>
        </w:tc>
      </w:tr>
      <w:tr w:rsidR="006B21BC" w:rsidRPr="00CC7847" w:rsidTr="00160EE4">
        <w:tc>
          <w:tcPr>
            <w:tcW w:w="2977" w:type="dxa"/>
            <w:tcBorders>
              <w:top w:val="single" w:sz="4" w:space="0" w:color="auto"/>
              <w:bottom w:val="single" w:sz="4" w:space="0" w:color="auto"/>
              <w:right w:val="single" w:sz="4" w:space="0" w:color="auto"/>
            </w:tcBorders>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Nazwa, model/nr katalogowy:</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160EE4">
            <w:pPr>
              <w:rPr>
                <w:rFonts w:ascii="Arial" w:hAnsi="Arial" w:cs="Arial"/>
                <w:sz w:val="16"/>
                <w:szCs w:val="16"/>
              </w:rPr>
            </w:pPr>
          </w:p>
        </w:tc>
      </w:tr>
    </w:tbl>
    <w:p w:rsidR="006B21BC" w:rsidRPr="00CC7847" w:rsidRDefault="006B21BC" w:rsidP="0075429E">
      <w:pPr>
        <w:rPr>
          <w:rFonts w:ascii="Arial" w:hAnsi="Arial" w:cs="Arial"/>
          <w:sz w:val="16"/>
          <w:szCs w:val="16"/>
        </w:rPr>
      </w:pPr>
    </w:p>
    <w:p w:rsidR="006B21BC" w:rsidRPr="00CC7847" w:rsidRDefault="006B21BC" w:rsidP="0075429E">
      <w:pPr>
        <w:rPr>
          <w:rFonts w:ascii="Arial" w:hAnsi="Arial" w:cs="Arial"/>
          <w:sz w:val="16"/>
          <w:szCs w:val="16"/>
        </w:rPr>
      </w:pPr>
      <w:r w:rsidRPr="00CC7847">
        <w:rPr>
          <w:rFonts w:ascii="Arial" w:hAnsi="Arial" w:cs="Arial"/>
          <w:sz w:val="16"/>
          <w:szCs w:val="16"/>
        </w:rPr>
        <w:t>Oferowane monitory (2szt.):</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CC7847" w:rsidTr="00160EE4">
        <w:tc>
          <w:tcPr>
            <w:tcW w:w="2977" w:type="dxa"/>
            <w:tcBorders>
              <w:top w:val="single" w:sz="4" w:space="0" w:color="auto"/>
              <w:bottom w:val="single" w:sz="4" w:space="0" w:color="auto"/>
              <w:right w:val="single" w:sz="4" w:space="0" w:color="auto"/>
            </w:tcBorders>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160EE4">
            <w:pPr>
              <w:rPr>
                <w:rFonts w:ascii="Arial" w:hAnsi="Arial" w:cs="Arial"/>
                <w:sz w:val="16"/>
                <w:szCs w:val="16"/>
              </w:rPr>
            </w:pPr>
          </w:p>
        </w:tc>
      </w:tr>
      <w:tr w:rsidR="006B21BC" w:rsidRPr="00CC7847" w:rsidTr="00160EE4">
        <w:tc>
          <w:tcPr>
            <w:tcW w:w="2977" w:type="dxa"/>
            <w:tcBorders>
              <w:top w:val="single" w:sz="4" w:space="0" w:color="auto"/>
              <w:bottom w:val="single" w:sz="4" w:space="0" w:color="auto"/>
              <w:right w:val="single" w:sz="4" w:space="0" w:color="auto"/>
            </w:tcBorders>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Nazwa, model/nr katalogowy:</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160EE4">
            <w:pPr>
              <w:rPr>
                <w:rFonts w:ascii="Arial" w:hAnsi="Arial" w:cs="Arial"/>
                <w:sz w:val="16"/>
                <w:szCs w:val="16"/>
              </w:rPr>
            </w:pPr>
          </w:p>
        </w:tc>
      </w:tr>
    </w:tbl>
    <w:p w:rsidR="006B21BC" w:rsidRPr="00CC7847" w:rsidRDefault="006B21BC" w:rsidP="0075429E">
      <w:pPr>
        <w:rPr>
          <w:rFonts w:ascii="Arial" w:hAnsi="Arial" w:cs="Arial"/>
          <w:sz w:val="16"/>
          <w:szCs w:val="16"/>
        </w:rPr>
      </w:pPr>
    </w:p>
    <w:p w:rsidR="006B21BC" w:rsidRPr="00CC7847" w:rsidRDefault="006B21BC" w:rsidP="0075429E">
      <w:pPr>
        <w:rPr>
          <w:rFonts w:ascii="Arial" w:hAnsi="Arial" w:cs="Arial"/>
          <w:sz w:val="16"/>
          <w:szCs w:val="16"/>
        </w:rPr>
      </w:pPr>
      <w:r w:rsidRPr="00CC7847">
        <w:rPr>
          <w:rFonts w:ascii="Arial" w:hAnsi="Arial" w:cs="Arial"/>
          <w:sz w:val="16"/>
          <w:szCs w:val="16"/>
        </w:rPr>
        <w:t>Oferowany zasilacz awaryjny:</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CC7847" w:rsidTr="00160EE4">
        <w:tc>
          <w:tcPr>
            <w:tcW w:w="2977" w:type="dxa"/>
            <w:tcBorders>
              <w:top w:val="single" w:sz="4" w:space="0" w:color="auto"/>
              <w:bottom w:val="single" w:sz="4" w:space="0" w:color="auto"/>
              <w:right w:val="single" w:sz="4" w:space="0" w:color="auto"/>
            </w:tcBorders>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160EE4">
            <w:pPr>
              <w:rPr>
                <w:rFonts w:ascii="Arial" w:hAnsi="Arial" w:cs="Arial"/>
                <w:sz w:val="16"/>
                <w:szCs w:val="16"/>
              </w:rPr>
            </w:pPr>
          </w:p>
        </w:tc>
      </w:tr>
      <w:tr w:rsidR="006B21BC" w:rsidRPr="00CC7847" w:rsidTr="00160EE4">
        <w:tc>
          <w:tcPr>
            <w:tcW w:w="2977" w:type="dxa"/>
            <w:tcBorders>
              <w:top w:val="single" w:sz="4" w:space="0" w:color="auto"/>
              <w:bottom w:val="single" w:sz="4" w:space="0" w:color="auto"/>
              <w:right w:val="single" w:sz="4" w:space="0" w:color="auto"/>
            </w:tcBorders>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Nazwa, model/nr katalogowy:</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160EE4">
            <w:pPr>
              <w:rPr>
                <w:rFonts w:ascii="Arial" w:hAnsi="Arial" w:cs="Arial"/>
                <w:sz w:val="16"/>
                <w:szCs w:val="16"/>
              </w:rPr>
            </w:pPr>
          </w:p>
        </w:tc>
      </w:tr>
    </w:tbl>
    <w:p w:rsidR="006B21BC" w:rsidRPr="00CC7847" w:rsidRDefault="006B21BC" w:rsidP="0075429E">
      <w:pPr>
        <w:rPr>
          <w:rFonts w:ascii="Arial" w:hAnsi="Arial" w:cs="Arial"/>
          <w:sz w:val="16"/>
          <w:szCs w:val="16"/>
        </w:rPr>
      </w:pPr>
    </w:p>
    <w:p w:rsidR="006B21BC" w:rsidRPr="00CC7847" w:rsidRDefault="006B21BC" w:rsidP="0075429E">
      <w:pPr>
        <w:rPr>
          <w:rFonts w:ascii="Arial" w:hAnsi="Arial" w:cs="Arial"/>
          <w:sz w:val="16"/>
          <w:szCs w:val="16"/>
        </w:rPr>
      </w:pPr>
    </w:p>
    <w:p w:rsidR="006B21BC" w:rsidRPr="00CC7847" w:rsidRDefault="006B21BC" w:rsidP="0075429E">
      <w:pPr>
        <w:rPr>
          <w:rFonts w:ascii="Arial" w:hAnsi="Arial" w:cs="Arial"/>
          <w:sz w:val="16"/>
          <w:szCs w:val="16"/>
        </w:rPr>
      </w:pPr>
    </w:p>
    <w:p w:rsidR="006B21BC" w:rsidRPr="00CC7847" w:rsidRDefault="006B21BC" w:rsidP="0075429E">
      <w:pPr>
        <w:rPr>
          <w:rFonts w:ascii="Arial" w:hAnsi="Arial" w:cs="Arial"/>
          <w:sz w:val="16"/>
          <w:szCs w:val="16"/>
        </w:rPr>
      </w:pPr>
      <w:r w:rsidRPr="00CC7847">
        <w:rPr>
          <w:rFonts w:ascii="Arial" w:hAnsi="Arial" w:cs="Arial"/>
          <w:sz w:val="16"/>
          <w:szCs w:val="16"/>
        </w:rPr>
        <w:t>Parametry techniczne:</w:t>
      </w:r>
    </w:p>
    <w:tbl>
      <w:tblPr>
        <w:tblW w:w="138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6063"/>
        <w:gridCol w:w="5954"/>
      </w:tblGrid>
      <w:tr w:rsidR="006B21BC" w:rsidRPr="00CC7847"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Nazwa</w:t>
            </w:r>
          </w:p>
          <w:p w:rsidR="006B21BC" w:rsidRPr="00CC7847" w:rsidRDefault="006B21BC" w:rsidP="00160EE4">
            <w:pPr>
              <w:rPr>
                <w:rFonts w:ascii="Arial" w:hAnsi="Arial" w:cs="Arial"/>
                <w:sz w:val="16"/>
                <w:szCs w:val="16"/>
              </w:rPr>
            </w:pPr>
            <w:r w:rsidRPr="00CC7847">
              <w:rPr>
                <w:rFonts w:ascii="Arial" w:hAnsi="Arial" w:cs="Arial"/>
                <w:sz w:val="16"/>
                <w:szCs w:val="16"/>
              </w:rPr>
              <w:t>parametru</w:t>
            </w:r>
          </w:p>
        </w:tc>
        <w:tc>
          <w:tcPr>
            <w:tcW w:w="6063"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 xml:space="preserve">Wymagane minimalne </w:t>
            </w:r>
          </w:p>
          <w:p w:rsidR="006B21BC" w:rsidRPr="00CC7847" w:rsidRDefault="006B21BC" w:rsidP="00160EE4">
            <w:pPr>
              <w:rPr>
                <w:rFonts w:ascii="Arial" w:hAnsi="Arial" w:cs="Arial"/>
                <w:sz w:val="16"/>
                <w:szCs w:val="16"/>
              </w:rPr>
            </w:pPr>
            <w:r w:rsidRPr="00CC7847">
              <w:rPr>
                <w:rFonts w:ascii="Arial" w:hAnsi="Arial" w:cs="Arial"/>
                <w:sz w:val="16"/>
                <w:szCs w:val="16"/>
              </w:rPr>
              <w:t>parametry techniczne</w:t>
            </w:r>
          </w:p>
        </w:tc>
        <w:tc>
          <w:tcPr>
            <w:tcW w:w="5954"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Oferowane parametry</w:t>
            </w:r>
          </w:p>
        </w:tc>
      </w:tr>
      <w:tr w:rsidR="006B21BC" w:rsidRPr="00CC7847" w:rsidTr="00160EE4">
        <w:tc>
          <w:tcPr>
            <w:tcW w:w="13817" w:type="dxa"/>
            <w:gridSpan w:val="3"/>
          </w:tcPr>
          <w:p w:rsidR="006B21BC" w:rsidRPr="00CC7847" w:rsidRDefault="006B21BC" w:rsidP="00160EE4">
            <w:pPr>
              <w:rPr>
                <w:rFonts w:ascii="Arial" w:hAnsi="Arial" w:cs="Arial"/>
                <w:sz w:val="16"/>
                <w:szCs w:val="16"/>
              </w:rPr>
            </w:pPr>
            <w:r w:rsidRPr="00CC7847">
              <w:rPr>
                <w:rFonts w:ascii="Arial" w:hAnsi="Arial" w:cs="Arial"/>
                <w:sz w:val="16"/>
                <w:szCs w:val="16"/>
              </w:rPr>
              <w:t>Stacja robocza</w:t>
            </w: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Procesor</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Min. 4-rdzeniowy, min 3.20GHz, osiągający w teście PassMark CPU Mark wynik min. 6820 punktów z wbudowanym kontrolerem pamięci DDR3 1600MHz z kontrolą parzystości ECC.  Do oferty należy dołączyć wydruk ze strony: </w:t>
            </w:r>
            <w:hyperlink r:id="rId9" w:history="1">
              <w:r w:rsidRPr="001C5CF9">
                <w:rPr>
                  <w:rStyle w:val="Hipercze"/>
                  <w:rFonts w:ascii="Arial" w:hAnsi="Arial" w:cs="Arial"/>
                  <w:sz w:val="16"/>
                  <w:szCs w:val="16"/>
                  <w:lang w:val="pl-PL"/>
                </w:rPr>
                <w:t>http://www.cpubenchmark.net</w:t>
              </w:r>
            </w:hyperlink>
            <w:r w:rsidRPr="001C5CF9">
              <w:rPr>
                <w:rFonts w:ascii="Arial" w:hAnsi="Arial" w:cs="Arial"/>
                <w:sz w:val="16"/>
                <w:szCs w:val="16"/>
                <w:lang w:val="pl-PL"/>
              </w:rPr>
              <w:t xml:space="preserve">  potwierdzający spełnienie wymogów SIWZ </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Pamięć operacyjna</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Min. </w:t>
            </w:r>
            <w:r>
              <w:rPr>
                <w:rFonts w:ascii="Arial" w:hAnsi="Arial" w:cs="Arial"/>
                <w:sz w:val="16"/>
                <w:szCs w:val="16"/>
                <w:lang w:val="pl-PL"/>
              </w:rPr>
              <w:t>16</w:t>
            </w:r>
            <w:r w:rsidRPr="001C5CF9">
              <w:rPr>
                <w:rFonts w:ascii="Arial" w:hAnsi="Arial" w:cs="Arial"/>
                <w:sz w:val="16"/>
                <w:szCs w:val="16"/>
                <w:lang w:val="pl-PL"/>
              </w:rPr>
              <w:t xml:space="preserve">GB 1600 MHz ECC , możliwość obsługi  32GB  </w:t>
            </w:r>
            <w:r>
              <w:rPr>
                <w:rFonts w:ascii="Arial" w:hAnsi="Arial" w:cs="Arial"/>
                <w:sz w:val="16"/>
                <w:szCs w:val="16"/>
                <w:lang w:val="pl-PL"/>
              </w:rPr>
              <w:t xml:space="preserve">(dwa sloty pamięci muszą pozostawać wolne pod  ewentualną późniejszą rozbudowę). </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Parametry pamięci masowej</w:t>
            </w:r>
          </w:p>
        </w:tc>
        <w:tc>
          <w:tcPr>
            <w:tcW w:w="6063" w:type="dxa"/>
          </w:tcPr>
          <w:p w:rsidR="006B21BC" w:rsidRPr="001C5CF9" w:rsidRDefault="006B21BC" w:rsidP="003A4FD9">
            <w:pPr>
              <w:rPr>
                <w:rFonts w:ascii="Arial" w:hAnsi="Arial" w:cs="Arial"/>
                <w:sz w:val="16"/>
                <w:szCs w:val="16"/>
                <w:lang w:val="pl-PL"/>
              </w:rPr>
            </w:pPr>
            <w:r>
              <w:rPr>
                <w:rFonts w:ascii="Arial" w:hAnsi="Arial" w:cs="Arial"/>
                <w:sz w:val="16"/>
                <w:szCs w:val="16"/>
                <w:lang w:val="pl-PL"/>
              </w:rPr>
              <w:t>SSD 240GB 6Gb na system operacyjny oraz 1TB</w:t>
            </w:r>
            <w:r w:rsidRPr="001C5CF9">
              <w:rPr>
                <w:rFonts w:ascii="Arial" w:hAnsi="Arial" w:cs="Arial"/>
                <w:sz w:val="16"/>
                <w:szCs w:val="16"/>
                <w:lang w:val="pl-PL"/>
              </w:rPr>
              <w:t xml:space="preserve"> GB SATA III 7200 obr./min., możliwość rozbudowy dysku o moduł SRT</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160EE4" w:rsidRDefault="006B21BC" w:rsidP="00160EE4">
            <w:pPr>
              <w:rPr>
                <w:rFonts w:ascii="Arial" w:hAnsi="Arial" w:cs="Arial"/>
                <w:sz w:val="16"/>
                <w:szCs w:val="16"/>
                <w:lang w:val="pl-PL"/>
              </w:rPr>
            </w:pPr>
            <w:r w:rsidRPr="00160EE4">
              <w:rPr>
                <w:rFonts w:ascii="Arial" w:hAnsi="Arial" w:cs="Arial"/>
                <w:sz w:val="16"/>
                <w:szCs w:val="16"/>
                <w:lang w:val="pl-PL"/>
              </w:rPr>
              <w:lastRenderedPageBreak/>
              <w:t>Grafika</w:t>
            </w:r>
          </w:p>
        </w:tc>
        <w:tc>
          <w:tcPr>
            <w:tcW w:w="6063" w:type="dxa"/>
          </w:tcPr>
          <w:p w:rsidR="006B21BC" w:rsidRPr="001C5CF9" w:rsidRDefault="006B21BC" w:rsidP="00160EE4">
            <w:pPr>
              <w:rPr>
                <w:rFonts w:ascii="Arial" w:hAnsi="Arial" w:cs="Arial"/>
                <w:sz w:val="16"/>
                <w:szCs w:val="16"/>
                <w:lang w:val="pl-PL"/>
              </w:rPr>
            </w:pPr>
            <w:r>
              <w:rPr>
                <w:rFonts w:ascii="Arial" w:hAnsi="Arial" w:cs="Arial"/>
                <w:sz w:val="16"/>
                <w:szCs w:val="16"/>
                <w:lang w:val="pl-PL"/>
              </w:rPr>
              <w:t>Z</w:t>
            </w:r>
            <w:r w:rsidRPr="001C5CF9">
              <w:rPr>
                <w:rFonts w:ascii="Arial" w:hAnsi="Arial" w:cs="Arial"/>
                <w:sz w:val="16"/>
                <w:szCs w:val="16"/>
                <w:lang w:val="pl-PL"/>
              </w:rPr>
              <w:t xml:space="preserve">e wsparciem dla DirectX 11.1, OpenGL 4.0, Open CL 1.2 oraz dla rozdzielczości 2560x1600@60Hz osiągająca w teście Average G3D Mark wynik na poziomie </w:t>
            </w:r>
            <w:r>
              <w:rPr>
                <w:rFonts w:ascii="Arial" w:hAnsi="Arial" w:cs="Arial"/>
                <w:sz w:val="16"/>
                <w:szCs w:val="16"/>
                <w:lang w:val="pl-PL"/>
              </w:rPr>
              <w:t>595</w:t>
            </w:r>
            <w:r w:rsidRPr="001C5CF9">
              <w:rPr>
                <w:rFonts w:ascii="Arial" w:hAnsi="Arial" w:cs="Arial"/>
                <w:sz w:val="16"/>
                <w:szCs w:val="16"/>
                <w:lang w:val="pl-PL"/>
              </w:rPr>
              <w:t xml:space="preserve"> punktów.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Do oferty należy dołączyć wydruk ze strony: </w:t>
            </w:r>
            <w:hyperlink r:id="rId10" w:history="1">
              <w:r w:rsidRPr="001C5CF9">
                <w:rPr>
                  <w:rStyle w:val="Hipercze"/>
                  <w:rFonts w:ascii="Arial" w:hAnsi="Arial" w:cs="Arial"/>
                  <w:sz w:val="16"/>
                  <w:szCs w:val="16"/>
                  <w:lang w:val="pl-PL"/>
                </w:rPr>
                <w:t>http://www.videocardbenchmark.net</w:t>
              </w:r>
            </w:hyperlink>
            <w:r w:rsidRPr="001C5CF9">
              <w:rPr>
                <w:rFonts w:ascii="Arial" w:hAnsi="Arial" w:cs="Arial"/>
                <w:sz w:val="16"/>
                <w:szCs w:val="16"/>
                <w:lang w:val="pl-PL"/>
              </w:rPr>
              <w:t xml:space="preserve"> potwierdzający spełnienie wymogów SIWZ</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Wyposażenie multimedialne</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Karta dźwiękowa zintegrowana z płytą główną; wbudowany głośnik</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Obudowa</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Obudowa fabrycznie konwertowalna typu Small Form Factor z możliwością pracy w pozycji pionowej i poziomej, posiadająca min.: 1 zewnętrzną półkę 5,25” SLIM, </w:t>
            </w:r>
            <w:r>
              <w:rPr>
                <w:rFonts w:ascii="Arial" w:hAnsi="Arial" w:cs="Arial"/>
                <w:sz w:val="16"/>
                <w:szCs w:val="16"/>
                <w:lang w:val="pl-PL"/>
              </w:rPr>
              <w:t xml:space="preserve"> </w:t>
            </w:r>
            <w:r w:rsidRPr="001C5CF9">
              <w:rPr>
                <w:rFonts w:ascii="Arial" w:hAnsi="Arial" w:cs="Arial"/>
                <w:sz w:val="16"/>
                <w:szCs w:val="16"/>
                <w:lang w:val="pl-PL"/>
              </w:rPr>
              <w:t xml:space="preserve">1 wewnętrzną półkę 2,5” dla dysków twardych oraz 1 wewnętrzną półkę 3,5” dla dysków twardych. Zaprojektowana i wykonana przez producenta komputera opatrzona trwałym logo producenta, metalowa. Obudowa musi umożliwiać serwisowanie komputera bez użycia narzędzi.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 przodu obudowy wymagany jest wbudowany fabrycznie</w:t>
            </w:r>
            <w:r>
              <w:rPr>
                <w:rFonts w:ascii="Arial" w:hAnsi="Arial" w:cs="Arial"/>
                <w:sz w:val="16"/>
                <w:szCs w:val="16"/>
                <w:lang w:val="pl-PL"/>
              </w:rPr>
              <w:t xml:space="preserve"> </w:t>
            </w:r>
            <w:r w:rsidRPr="00A46A8A">
              <w:rPr>
                <w:rFonts w:ascii="Arial" w:hAnsi="Arial" w:cs="Arial"/>
                <w:sz w:val="16"/>
                <w:szCs w:val="16"/>
                <w:shd w:val="clear" w:color="auto" w:fill="FFFFFF"/>
                <w:lang w:val="pl-PL"/>
              </w:rPr>
              <w:t>lub zaimplementowany na poziomie BIOS (działający bez udziału dysku twardego).</w:t>
            </w:r>
            <w:r w:rsidRPr="00A46A8A">
              <w:rPr>
                <w:rFonts w:ascii="Arial" w:hAnsi="Arial" w:cs="Arial"/>
                <w:sz w:val="16"/>
                <w:szCs w:val="16"/>
                <w:lang w:val="pl-PL"/>
              </w:rPr>
              <w:t xml:space="preserve"> </w:t>
            </w:r>
            <w:r w:rsidRPr="001C5CF9">
              <w:rPr>
                <w:rFonts w:ascii="Arial" w:hAnsi="Arial" w:cs="Arial"/>
                <w:sz w:val="16"/>
                <w:szCs w:val="16"/>
                <w:lang w:val="pl-PL"/>
              </w:rPr>
              <w:t>wizualny system diagnostyczny, służący do sygnalizowania i diagnozowania problemów z komputerem i jego komponentami.</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Obudowa musi umożliwiać zastosowanie zabezpieczenia fizycznego w postaci linki metalowej (złącze blokady Kensingtona) oraz kłódki (oczko na kłódkę)</w:t>
            </w:r>
          </w:p>
          <w:p w:rsidR="006B21BC" w:rsidRPr="001C5CF9" w:rsidRDefault="006B21BC" w:rsidP="00B0292D">
            <w:pPr>
              <w:rPr>
                <w:rFonts w:ascii="Arial" w:hAnsi="Arial" w:cs="Arial"/>
                <w:sz w:val="16"/>
                <w:szCs w:val="16"/>
                <w:lang w:val="pl-PL"/>
              </w:rPr>
            </w:pPr>
            <w:r w:rsidRPr="004F7B9F">
              <w:rPr>
                <w:rFonts w:ascii="Arial" w:hAnsi="Arial" w:cs="Arial"/>
                <w:sz w:val="16"/>
                <w:szCs w:val="16"/>
                <w:lang w:val="pl-PL"/>
              </w:rPr>
              <w:t>Zasilacz o mocy max 2</w:t>
            </w:r>
            <w:r>
              <w:rPr>
                <w:rFonts w:ascii="Arial" w:hAnsi="Arial" w:cs="Arial"/>
                <w:sz w:val="16"/>
                <w:szCs w:val="16"/>
                <w:lang w:val="pl-PL"/>
              </w:rPr>
              <w:t>80</w:t>
            </w:r>
            <w:r w:rsidRPr="004F7B9F">
              <w:rPr>
                <w:rFonts w:ascii="Arial" w:hAnsi="Arial" w:cs="Arial"/>
                <w:sz w:val="16"/>
                <w:szCs w:val="16"/>
                <w:lang w:val="pl-PL"/>
              </w:rPr>
              <w:t xml:space="preserve">W </w:t>
            </w:r>
            <w:r>
              <w:rPr>
                <w:rFonts w:ascii="Arial" w:hAnsi="Arial" w:cs="Arial"/>
                <w:sz w:val="16"/>
                <w:szCs w:val="16"/>
                <w:lang w:val="pl-PL"/>
              </w:rPr>
              <w:t>i wysokiej sprawności na poziomie minimum 85%.</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Zgodność z systemami operacyjnymi i standardami</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Oferowany model komputera musi posiadać </w:t>
            </w:r>
            <w:r w:rsidRPr="004A4DDC">
              <w:rPr>
                <w:rFonts w:ascii="Arial" w:hAnsi="Arial" w:cs="Arial"/>
                <w:sz w:val="16"/>
                <w:szCs w:val="16"/>
                <w:lang w:val="pl-PL"/>
              </w:rPr>
              <w:t>certyfikat Microsoft, potwierdzający poprawną współpracę z systemem operacyjnym Windows 7/8 (załączyć wydruk ze strony Microsoft WHCL)</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vAlign w:val="center"/>
          </w:tcPr>
          <w:p w:rsidR="006B21BC" w:rsidRPr="00CC7847" w:rsidRDefault="006B21BC" w:rsidP="00160EE4">
            <w:pPr>
              <w:rPr>
                <w:rFonts w:ascii="Arial" w:hAnsi="Arial" w:cs="Arial"/>
                <w:sz w:val="16"/>
                <w:szCs w:val="16"/>
              </w:rPr>
            </w:pPr>
            <w:r w:rsidRPr="00CC7847">
              <w:rPr>
                <w:rFonts w:ascii="Arial" w:hAnsi="Arial" w:cs="Arial"/>
                <w:sz w:val="16"/>
                <w:szCs w:val="16"/>
              </w:rPr>
              <w:t>BIOS</w:t>
            </w:r>
          </w:p>
        </w:tc>
        <w:tc>
          <w:tcPr>
            <w:tcW w:w="6063" w:type="dxa"/>
            <w:vAlign w:val="center"/>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Możliwość odczytania z BIOS</w:t>
            </w:r>
            <w:r>
              <w:rPr>
                <w:rFonts w:ascii="Arial" w:hAnsi="Arial" w:cs="Arial"/>
                <w:sz w:val="16"/>
                <w:szCs w:val="16"/>
                <w:lang w:val="pl-PL"/>
              </w:rPr>
              <w:t xml:space="preserve"> </w:t>
            </w:r>
            <w:r w:rsidRPr="00A46A8A">
              <w:rPr>
                <w:rFonts w:ascii="Arial" w:hAnsi="Arial" w:cs="Arial"/>
                <w:sz w:val="16"/>
                <w:szCs w:val="16"/>
                <w:shd w:val="clear" w:color="auto" w:fill="FFFFFF"/>
                <w:lang w:val="pl-PL"/>
              </w:rPr>
              <w:t>lub z systemu diagnostycznego zaimplementowanego na poziomie BIOS (działający bez udziału dysku twardego).</w:t>
            </w:r>
            <w:r w:rsidRPr="00A46A8A">
              <w:rPr>
                <w:rFonts w:ascii="Arial" w:hAnsi="Arial" w:cs="Arial"/>
                <w:sz w:val="16"/>
                <w:szCs w:val="16"/>
                <w:lang w:val="pl-PL"/>
              </w:rPr>
              <w:t xml:space="preserve">: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1. Wersji BIOS</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2. Modelu procesora, prędkości procesora</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3. Informacji o ilości pamięci RAM wraz z informacją o jej prędkości i technologii wykonania a także o pojemności i obsadzeniu na poszczególnych slotach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4. Informacji o dysku twardym: model, pojemnoś</w:t>
            </w:r>
            <w:r w:rsidR="006A40F2">
              <w:rPr>
                <w:rFonts w:ascii="Arial" w:hAnsi="Arial" w:cs="Arial"/>
                <w:sz w:val="16"/>
                <w:szCs w:val="16"/>
                <w:lang w:val="pl-PL"/>
              </w:rPr>
              <w:t>ć, wersja firmware, nr seryjny</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5. Informacji o napędzie optycznym: model, wersja firmware, nr seryjny</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6. Informacji o MAC adresie karty sieciowej</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Możliwość wyłączenia/włączenia: zintegrowanej karty sieciowej, kontrolera audio, poszczególnych portów USB, poszczególnych slotów SATA, wewnętrznego głośnika z poziomu BIOS bez uruchamiania systemu operacyjnego z dysku twardego komputera lub innych, podłączonych do niego, urządzeń zewnętrznych.</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Funkcja blokowania/odblokowania BOOT-owania stacji roboczej z dysku twardego, zewnętrznych urządzeń oraz sieci bez potrzeby uruchamiania systemu operacyjnego z dysku twardego komputera lub innych, podłączonych do niego, urządzeń zewnętrznych.</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Bezpieczeństwo</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1. BIOS musi posiadać możliwość</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 skonfigurowania hasła „Power On” oraz ustawienia hasła dostępu do BIOSu (administratora) w sposób gwarantujący utrzymanie zapisanego hasła nawet w przypadku odłączenia wszystkich źródeł zasilania i podtrzymania BIOS,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możliwość ustawienia hasła na dysku (drive lock);</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blokady/wyłączenia portów USB, COM, karty sieciowej, karty audio;</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blokady/wyłączenia kart rozszerzeń/slotów PCI;</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kontroli sekwencji boot;</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lastRenderedPageBreak/>
              <w:t>- startu systemu z urządzenia USB;</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funkcja blokowania BOOT-owania stacji roboczej z zewnętrznych urządzeń;</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2. Komputer musi posiadać zintegrowany w płycie głównej aktywny układ zgodny ze standardem Trusted Platform Module (TPM v 1.2); </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3. Możliwość zapięcia linki typu Kensington i kłódki do dedykowanego oczka w obudowie komputera</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4. Zamek elektromagnetyczny w obudowie komputera lub inne zabezpieczenie przed otwarciem obudowy (nie dopuszcza się tu kłódki, zabezpieczenie musi być kompaktowe, przeznaczone do zastosowania w oferowanym modelu komputera)</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6A40F2" w:rsidRDefault="006B21BC" w:rsidP="00160EE4">
            <w:pPr>
              <w:rPr>
                <w:rFonts w:ascii="Arial" w:hAnsi="Arial" w:cs="Arial"/>
                <w:sz w:val="16"/>
                <w:szCs w:val="16"/>
              </w:rPr>
            </w:pPr>
            <w:r w:rsidRPr="006A40F2">
              <w:rPr>
                <w:rFonts w:ascii="Arial" w:hAnsi="Arial" w:cs="Arial"/>
                <w:sz w:val="16"/>
                <w:szCs w:val="16"/>
              </w:rPr>
              <w:lastRenderedPageBreak/>
              <w:t xml:space="preserve">Certyfikaty </w:t>
            </w:r>
            <w:r w:rsidRPr="006A40F2">
              <w:rPr>
                <w:rFonts w:ascii="Arial" w:hAnsi="Arial" w:cs="Arial"/>
                <w:sz w:val="16"/>
                <w:szCs w:val="16"/>
              </w:rPr>
              <w:br/>
              <w:t>i standardy</w:t>
            </w:r>
          </w:p>
        </w:tc>
        <w:tc>
          <w:tcPr>
            <w:tcW w:w="6063" w:type="dxa"/>
          </w:tcPr>
          <w:p w:rsidR="006B21BC" w:rsidRPr="006A40F2" w:rsidRDefault="006B21BC" w:rsidP="00160EE4">
            <w:pPr>
              <w:rPr>
                <w:rFonts w:ascii="Arial" w:hAnsi="Arial" w:cs="Arial"/>
                <w:sz w:val="16"/>
                <w:szCs w:val="16"/>
                <w:lang w:val="pl-PL"/>
              </w:rPr>
            </w:pPr>
            <w:r w:rsidRPr="006A40F2">
              <w:rPr>
                <w:rFonts w:ascii="Arial" w:hAnsi="Arial" w:cs="Arial"/>
                <w:sz w:val="16"/>
                <w:szCs w:val="16"/>
                <w:lang w:val="pl-PL"/>
              </w:rPr>
              <w:t>Certyfikat ISO9001 dla producenta sprzętu (załączyć dokument potwierdzający spełnianie wymogu)</w:t>
            </w:r>
          </w:p>
          <w:p w:rsidR="006B21BC" w:rsidRPr="006A40F2" w:rsidRDefault="006B21BC" w:rsidP="00160EE4">
            <w:pPr>
              <w:rPr>
                <w:rFonts w:ascii="Arial" w:hAnsi="Arial" w:cs="Arial"/>
                <w:sz w:val="16"/>
                <w:szCs w:val="16"/>
                <w:lang w:val="pl-PL"/>
              </w:rPr>
            </w:pPr>
            <w:r w:rsidRPr="006A40F2">
              <w:rPr>
                <w:rFonts w:ascii="Arial" w:hAnsi="Arial" w:cs="Arial"/>
                <w:sz w:val="16"/>
                <w:szCs w:val="16"/>
                <w:lang w:val="pl-PL"/>
              </w:rPr>
              <w:t>Deklaracja zgodności CE (załączyć do oferty)</w:t>
            </w:r>
          </w:p>
          <w:p w:rsidR="006B21BC" w:rsidRPr="006A40F2" w:rsidRDefault="006B21BC" w:rsidP="00160EE4">
            <w:pPr>
              <w:rPr>
                <w:rFonts w:ascii="Arial" w:hAnsi="Arial" w:cs="Arial"/>
                <w:sz w:val="16"/>
                <w:szCs w:val="16"/>
                <w:lang w:val="pl-PL"/>
              </w:rPr>
            </w:pPr>
            <w:r w:rsidRPr="006A40F2">
              <w:rPr>
                <w:rFonts w:ascii="Arial" w:hAnsi="Arial" w:cs="Arial"/>
                <w:sz w:val="16"/>
                <w:szCs w:val="16"/>
                <w:lang w:val="pl-PL"/>
              </w:rPr>
              <w:t xml:space="preserve">Komputer musi spełniać wymogi normy Energy Star 5.0. Wymagany certyfikat lub wpis dotyczący oferowanego modelu komputera w  internetowym katalogu </w:t>
            </w:r>
            <w:hyperlink r:id="rId11" w:history="1">
              <w:r w:rsidRPr="006A40F2">
                <w:rPr>
                  <w:rStyle w:val="Hipercze"/>
                  <w:rFonts w:ascii="Arial" w:hAnsi="Arial" w:cs="Arial"/>
                  <w:color w:val="auto"/>
                  <w:sz w:val="16"/>
                  <w:szCs w:val="16"/>
                  <w:lang w:val="pl-PL"/>
                </w:rPr>
                <w:t>http://www.eu-energystar.org</w:t>
              </w:r>
            </w:hyperlink>
            <w:r w:rsidRPr="006A40F2">
              <w:rPr>
                <w:rFonts w:ascii="Arial" w:hAnsi="Arial" w:cs="Arial"/>
                <w:sz w:val="16"/>
                <w:szCs w:val="16"/>
                <w:lang w:val="pl-PL"/>
              </w:rPr>
              <w:t xml:space="preserve"> lub </w:t>
            </w:r>
            <w:hyperlink r:id="rId12" w:history="1">
              <w:r w:rsidRPr="006A40F2">
                <w:rPr>
                  <w:rStyle w:val="Hipercze"/>
                  <w:rFonts w:ascii="Arial" w:hAnsi="Arial" w:cs="Arial"/>
                  <w:color w:val="auto"/>
                  <w:sz w:val="16"/>
                  <w:szCs w:val="16"/>
                  <w:lang w:val="pl-PL"/>
                </w:rPr>
                <w:t>http://www.energystar.gov</w:t>
              </w:r>
            </w:hyperlink>
            <w:r w:rsidRPr="006A40F2">
              <w:rPr>
                <w:rFonts w:ascii="Arial" w:hAnsi="Arial" w:cs="Arial"/>
                <w:sz w:val="16"/>
                <w:szCs w:val="16"/>
                <w:lang w:val="pl-PL"/>
              </w:rPr>
              <w:t xml:space="preserve">   – dopuszcza się wydruk ze strony internetowej.</w:t>
            </w:r>
          </w:p>
        </w:tc>
        <w:tc>
          <w:tcPr>
            <w:tcW w:w="5954" w:type="dxa"/>
          </w:tcPr>
          <w:p w:rsidR="006B21BC" w:rsidRPr="00A516DD" w:rsidRDefault="006B21BC" w:rsidP="00160EE4">
            <w:pPr>
              <w:rPr>
                <w:rFonts w:ascii="Arial" w:hAnsi="Arial" w:cs="Arial"/>
                <w:color w:val="FFC000"/>
                <w:sz w:val="16"/>
                <w:szCs w:val="16"/>
                <w:lang w:val="pl-PL"/>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Ergonomia</w:t>
            </w:r>
          </w:p>
        </w:tc>
        <w:tc>
          <w:tcPr>
            <w:tcW w:w="6063" w:type="dxa"/>
          </w:tcPr>
          <w:p w:rsidR="006B21BC" w:rsidRPr="004A4DDC" w:rsidRDefault="006B21BC" w:rsidP="00B0292D">
            <w:pPr>
              <w:rPr>
                <w:rFonts w:ascii="Arial" w:hAnsi="Arial" w:cs="Arial"/>
                <w:sz w:val="16"/>
                <w:szCs w:val="16"/>
                <w:lang w:val="pl-PL"/>
              </w:rPr>
            </w:pPr>
            <w:r w:rsidRPr="004A4DDC">
              <w:rPr>
                <w:rFonts w:ascii="Arial" w:hAnsi="Arial" w:cs="Arial"/>
                <w:sz w:val="16"/>
                <w:szCs w:val="16"/>
                <w:lang w:val="pl-PL"/>
              </w:rPr>
              <w:t>Maksymalnie 24 dB z pozycji operatora w trybie IDLE, pomiar zgodny z normą ISO 9296 / ISO 7779; wymaga się dostarczenia odpowiedniego certyfikatu lub deklaracji producenta.</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Gwarancja</w:t>
            </w:r>
          </w:p>
        </w:tc>
        <w:tc>
          <w:tcPr>
            <w:tcW w:w="6063" w:type="dxa"/>
          </w:tcPr>
          <w:p w:rsidR="006B21BC" w:rsidRPr="004A4DDC" w:rsidRDefault="006B21BC" w:rsidP="00160EE4">
            <w:pPr>
              <w:rPr>
                <w:rFonts w:ascii="Arial" w:hAnsi="Arial" w:cs="Arial"/>
                <w:sz w:val="16"/>
                <w:szCs w:val="16"/>
                <w:lang w:val="pl-PL"/>
              </w:rPr>
            </w:pPr>
            <w:r w:rsidRPr="004A4DDC">
              <w:rPr>
                <w:rFonts w:ascii="Arial" w:hAnsi="Arial" w:cs="Arial"/>
                <w:sz w:val="16"/>
                <w:szCs w:val="16"/>
                <w:lang w:val="pl-PL"/>
              </w:rPr>
              <w:t xml:space="preserve">Przynajmniej 3-letnia gwarancja producenta świadczona na miejscu u klienta przez autoryzowany serwis producenta. </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Wsparcie techniczne producenta</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Ogólnopolska, telefoniczna infolinia/linia techniczna producenta komputera, dostępna w czasie obowiązywania gwarancji na sprzęt i umożliwiająca po podaniu numeru seryjnego urządzenia:</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weryfikację konfiguracji fabrycznej wraz z wersją fabrycznie dostarczonego oprogramowania (system operacyjny, szczegółowa konfiguracja sprzętowa - CPU, HDD, pamięć)</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czasu obowiązywania i typ udzielonej gwarancji</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Możliwość weryfikacji czasu obowiązywania i reżimu gwarancji bezpośrednio z sieci Internet za pośrednictwem strony www producenta komputera</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Wymagania dodatkowe</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Zainstalowany system operacyjny Windows 8 Professional 64bit PL nie wymagający aktywacji za pomocą telefonu lub Internetu w firmie Microsoft + nośnik lub system równoważny – przez równoważność rozumie się pełną funkcjonalność jaką oferuje wymagany w SIWZ system operacyjny</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Porty i złącza które musi posiadać jednostka centralna:</w:t>
            </w:r>
          </w:p>
          <w:p w:rsidR="006B21BC" w:rsidRPr="001C5CF9" w:rsidRDefault="006B21BC" w:rsidP="0075429E">
            <w:pPr>
              <w:pStyle w:val="Akapitzlist"/>
              <w:numPr>
                <w:ilvl w:val="0"/>
                <w:numId w:val="4"/>
              </w:numPr>
              <w:ind w:left="398"/>
              <w:rPr>
                <w:rFonts w:ascii="Arial" w:hAnsi="Arial" w:cs="Arial"/>
                <w:sz w:val="16"/>
                <w:szCs w:val="16"/>
                <w:lang w:val="pl-PL"/>
              </w:rPr>
            </w:pPr>
            <w:r w:rsidRPr="001C5CF9">
              <w:rPr>
                <w:rFonts w:ascii="Arial" w:hAnsi="Arial" w:cs="Arial"/>
                <w:sz w:val="16"/>
                <w:szCs w:val="16"/>
                <w:lang w:val="pl-PL"/>
              </w:rPr>
              <w:t xml:space="preserve">min </w:t>
            </w:r>
            <w:r>
              <w:rPr>
                <w:rFonts w:ascii="Arial" w:hAnsi="Arial" w:cs="Arial"/>
                <w:sz w:val="16"/>
                <w:szCs w:val="16"/>
                <w:lang w:val="pl-PL"/>
              </w:rPr>
              <w:t>8</w:t>
            </w:r>
            <w:r w:rsidRPr="001C5CF9">
              <w:rPr>
                <w:rFonts w:ascii="Arial" w:hAnsi="Arial" w:cs="Arial"/>
                <w:sz w:val="16"/>
                <w:szCs w:val="16"/>
                <w:lang w:val="pl-PL"/>
              </w:rPr>
              <w:t xml:space="preserve"> szt. Portów USB wyprowadzonych na zewnątrz obudowy: </w:t>
            </w:r>
          </w:p>
          <w:p w:rsidR="006B21BC" w:rsidRPr="001C5CF9" w:rsidRDefault="006B21BC" w:rsidP="0075429E">
            <w:pPr>
              <w:pStyle w:val="Akapitzlist"/>
              <w:numPr>
                <w:ilvl w:val="0"/>
                <w:numId w:val="4"/>
              </w:numPr>
              <w:ind w:left="398"/>
              <w:rPr>
                <w:rFonts w:ascii="Arial" w:hAnsi="Arial" w:cs="Arial"/>
                <w:sz w:val="16"/>
                <w:szCs w:val="16"/>
              </w:rPr>
            </w:pPr>
            <w:r w:rsidRPr="001C5CF9">
              <w:rPr>
                <w:rFonts w:ascii="Arial" w:hAnsi="Arial" w:cs="Arial"/>
                <w:sz w:val="16"/>
                <w:szCs w:val="16"/>
              </w:rPr>
              <w:t xml:space="preserve">porty wideo: min. 3 szt. </w:t>
            </w:r>
            <w:r>
              <w:rPr>
                <w:rFonts w:ascii="Arial" w:hAnsi="Arial" w:cs="Arial"/>
                <w:sz w:val="16"/>
                <w:szCs w:val="16"/>
              </w:rPr>
              <w:t>(3x</w:t>
            </w:r>
            <w:r w:rsidRPr="001C5CF9">
              <w:rPr>
                <w:rFonts w:ascii="Arial" w:hAnsi="Arial" w:cs="Arial"/>
                <w:sz w:val="16"/>
                <w:szCs w:val="16"/>
              </w:rPr>
              <w:t xml:space="preserve">Display </w:t>
            </w:r>
            <w:r>
              <w:rPr>
                <w:rFonts w:ascii="Arial" w:hAnsi="Arial" w:cs="Arial"/>
                <w:sz w:val="16"/>
                <w:szCs w:val="16"/>
              </w:rPr>
              <w:t>Port lub 2x Diplay port i 1xVGA lub 1xDVI)</w:t>
            </w:r>
          </w:p>
          <w:p w:rsidR="006B21BC" w:rsidRDefault="006B21BC" w:rsidP="0075429E">
            <w:pPr>
              <w:pStyle w:val="Akapitzlist"/>
              <w:numPr>
                <w:ilvl w:val="0"/>
                <w:numId w:val="4"/>
              </w:numPr>
              <w:ind w:left="398"/>
              <w:rPr>
                <w:rFonts w:ascii="Arial" w:hAnsi="Arial" w:cs="Arial"/>
                <w:sz w:val="16"/>
                <w:szCs w:val="16"/>
                <w:lang w:val="pl-PL"/>
              </w:rPr>
            </w:pPr>
            <w:r w:rsidRPr="00B0292D">
              <w:rPr>
                <w:rFonts w:ascii="Arial" w:hAnsi="Arial" w:cs="Arial"/>
                <w:sz w:val="16"/>
                <w:szCs w:val="16"/>
                <w:lang w:val="pl-PL"/>
              </w:rPr>
              <w:t xml:space="preserve">Minimum 2 szt. USB 3.0  na frocie </w:t>
            </w:r>
            <w:r>
              <w:rPr>
                <w:rFonts w:ascii="Arial" w:hAnsi="Arial" w:cs="Arial"/>
                <w:sz w:val="16"/>
                <w:szCs w:val="16"/>
                <w:lang w:val="pl-PL"/>
              </w:rPr>
              <w:t>obudowy</w:t>
            </w:r>
          </w:p>
          <w:p w:rsidR="006B21BC" w:rsidRDefault="006B21BC" w:rsidP="0075429E">
            <w:pPr>
              <w:pStyle w:val="Akapitzlist"/>
              <w:numPr>
                <w:ilvl w:val="0"/>
                <w:numId w:val="4"/>
              </w:numPr>
              <w:ind w:left="398"/>
              <w:rPr>
                <w:rFonts w:ascii="Arial" w:hAnsi="Arial" w:cs="Arial"/>
                <w:sz w:val="16"/>
                <w:szCs w:val="16"/>
                <w:lang w:val="pl-PL"/>
              </w:rPr>
            </w:pPr>
            <w:r w:rsidRPr="00B0292D">
              <w:rPr>
                <w:rFonts w:ascii="Arial" w:hAnsi="Arial" w:cs="Arial"/>
                <w:sz w:val="16"/>
                <w:szCs w:val="16"/>
                <w:lang w:val="pl-PL"/>
              </w:rPr>
              <w:t>Minimum 2 szt USB 3.0 na tyle obudowy,</w:t>
            </w:r>
          </w:p>
          <w:p w:rsidR="006B21BC" w:rsidRPr="00B0292D" w:rsidRDefault="006B21BC" w:rsidP="0075429E">
            <w:pPr>
              <w:pStyle w:val="Akapitzlist"/>
              <w:numPr>
                <w:ilvl w:val="0"/>
                <w:numId w:val="4"/>
              </w:numPr>
              <w:ind w:left="398"/>
              <w:rPr>
                <w:rFonts w:ascii="Arial" w:hAnsi="Arial" w:cs="Arial"/>
                <w:sz w:val="16"/>
                <w:szCs w:val="16"/>
                <w:lang w:val="pl-PL"/>
              </w:rPr>
            </w:pPr>
            <w:r>
              <w:rPr>
                <w:rFonts w:ascii="Arial" w:hAnsi="Arial" w:cs="Arial"/>
                <w:sz w:val="16"/>
                <w:szCs w:val="16"/>
                <w:lang w:val="pl-PL"/>
              </w:rPr>
              <w:t>Minimum 2 szt. Dodatkowych portów USB 2.0 lub 3.0</w:t>
            </w:r>
            <w:r w:rsidRPr="00B0292D">
              <w:rPr>
                <w:rFonts w:ascii="Arial" w:hAnsi="Arial" w:cs="Arial"/>
                <w:sz w:val="16"/>
                <w:szCs w:val="16"/>
                <w:lang w:val="pl-PL"/>
              </w:rPr>
              <w:t xml:space="preserve"> </w:t>
            </w:r>
          </w:p>
          <w:p w:rsidR="006B21BC" w:rsidRPr="001C5CF9" w:rsidRDefault="006B21BC" w:rsidP="0075429E">
            <w:pPr>
              <w:pStyle w:val="Akapitzlist"/>
              <w:numPr>
                <w:ilvl w:val="0"/>
                <w:numId w:val="4"/>
              </w:numPr>
              <w:ind w:left="398"/>
              <w:rPr>
                <w:rFonts w:ascii="Arial" w:hAnsi="Arial" w:cs="Arial"/>
                <w:sz w:val="16"/>
                <w:szCs w:val="16"/>
                <w:lang w:val="pl-PL"/>
              </w:rPr>
            </w:pPr>
            <w:r w:rsidRPr="001C5CF9">
              <w:rPr>
                <w:rFonts w:ascii="Arial" w:hAnsi="Arial" w:cs="Arial"/>
                <w:sz w:val="16"/>
                <w:szCs w:val="16"/>
                <w:lang w:val="pl-PL"/>
              </w:rPr>
              <w:t>3 porty sieciowe Rj45 z obsługą PXE, WoL, ASF 2.0, ACPI, VLAN 1Gb</w:t>
            </w:r>
          </w:p>
          <w:p w:rsidR="006B21BC" w:rsidRPr="001C5CF9" w:rsidRDefault="006B21BC" w:rsidP="0075429E">
            <w:pPr>
              <w:pStyle w:val="Akapitzlist"/>
              <w:numPr>
                <w:ilvl w:val="0"/>
                <w:numId w:val="4"/>
              </w:numPr>
              <w:ind w:left="398"/>
              <w:rPr>
                <w:rFonts w:ascii="Arial" w:hAnsi="Arial" w:cs="Arial"/>
                <w:sz w:val="16"/>
                <w:szCs w:val="16"/>
                <w:lang w:val="pl-PL"/>
              </w:rPr>
            </w:pPr>
            <w:r w:rsidRPr="001C5CF9">
              <w:rPr>
                <w:rFonts w:ascii="Arial" w:hAnsi="Arial" w:cs="Arial"/>
                <w:sz w:val="16"/>
                <w:szCs w:val="16"/>
                <w:lang w:val="pl-PL"/>
              </w:rPr>
              <w:t xml:space="preserve">porty audio: wyjście słuchawek i wejście mikrofonowe – zarówno z przodu jak i z tyłu obudowy. </w:t>
            </w:r>
          </w:p>
          <w:p w:rsidR="006B21BC" w:rsidRPr="001C5CF9" w:rsidRDefault="006B21BC" w:rsidP="0075429E">
            <w:pPr>
              <w:pStyle w:val="Akapitzlist"/>
              <w:numPr>
                <w:ilvl w:val="0"/>
                <w:numId w:val="4"/>
              </w:numPr>
              <w:ind w:left="398"/>
              <w:rPr>
                <w:rFonts w:ascii="Arial" w:hAnsi="Arial" w:cs="Arial"/>
                <w:sz w:val="16"/>
                <w:szCs w:val="16"/>
                <w:lang w:val="pl-PL"/>
              </w:rPr>
            </w:pPr>
            <w:r w:rsidRPr="001C5CF9">
              <w:rPr>
                <w:rFonts w:ascii="Arial" w:hAnsi="Arial" w:cs="Arial"/>
                <w:sz w:val="16"/>
                <w:szCs w:val="16"/>
                <w:lang w:val="pl-PL"/>
              </w:rPr>
              <w:lastRenderedPageBreak/>
              <w:t xml:space="preserve">serial port (RS-232) </w:t>
            </w:r>
          </w:p>
          <w:p w:rsidR="006B21BC" w:rsidRPr="001C5CF9" w:rsidRDefault="006B21BC" w:rsidP="00160EE4">
            <w:pPr>
              <w:ind w:left="38"/>
              <w:rPr>
                <w:rFonts w:ascii="Arial" w:hAnsi="Arial" w:cs="Arial"/>
                <w:sz w:val="16"/>
                <w:szCs w:val="16"/>
                <w:lang w:val="pl-PL"/>
              </w:rPr>
            </w:pPr>
            <w:r w:rsidRPr="001C5CF9">
              <w:rPr>
                <w:rFonts w:ascii="Arial" w:hAnsi="Arial" w:cs="Arial"/>
                <w:sz w:val="16"/>
                <w:szCs w:val="16"/>
                <w:lang w:val="pl-PL"/>
              </w:rPr>
              <w:t xml:space="preserve">Wymagana ilość i rozmieszczenie (na zewnątrz obudowy komputera) portów USB nie może być osiągnięta w wyniku stosowania konwerterów, przejściówek, hubów itp. Jednak może być osiągnięta po przez instalację dodatkowego kontrolera USB </w:t>
            </w:r>
            <w:r>
              <w:rPr>
                <w:rFonts w:ascii="Arial" w:hAnsi="Arial" w:cs="Arial"/>
                <w:sz w:val="16"/>
                <w:szCs w:val="16"/>
                <w:lang w:val="pl-PL"/>
              </w:rPr>
              <w:t xml:space="preserve">ze </w:t>
            </w:r>
            <w:r w:rsidRPr="001C5CF9">
              <w:rPr>
                <w:rFonts w:ascii="Arial" w:hAnsi="Arial" w:cs="Arial"/>
                <w:sz w:val="16"/>
                <w:szCs w:val="16"/>
                <w:lang w:val="pl-PL"/>
              </w:rPr>
              <w:t>złączem PCI Express.</w:t>
            </w:r>
          </w:p>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Płyta główna z chipsetem min C226</w:t>
            </w:r>
            <w:r>
              <w:rPr>
                <w:rFonts w:ascii="Arial" w:hAnsi="Arial" w:cs="Arial"/>
                <w:sz w:val="16"/>
                <w:szCs w:val="16"/>
                <w:lang w:val="pl-PL"/>
              </w:rPr>
              <w:t xml:space="preserve"> lub równoważnym/lepszym</w:t>
            </w:r>
            <w:r w:rsidRPr="001C5CF9">
              <w:rPr>
                <w:rFonts w:ascii="Arial" w:hAnsi="Arial" w:cs="Arial"/>
                <w:sz w:val="16"/>
                <w:szCs w:val="16"/>
                <w:lang w:val="pl-PL"/>
              </w:rPr>
              <w:t>, wyposażona w:</w:t>
            </w:r>
          </w:p>
          <w:p w:rsidR="006B21BC" w:rsidRPr="001C5CF9" w:rsidRDefault="006B21BC" w:rsidP="0075429E">
            <w:pPr>
              <w:pStyle w:val="Akapitzlist"/>
              <w:numPr>
                <w:ilvl w:val="0"/>
                <w:numId w:val="4"/>
              </w:numPr>
              <w:ind w:left="398"/>
              <w:rPr>
                <w:rFonts w:ascii="Arial" w:hAnsi="Arial" w:cs="Arial"/>
                <w:sz w:val="16"/>
                <w:szCs w:val="16"/>
                <w:lang w:val="pl-PL"/>
              </w:rPr>
            </w:pPr>
            <w:r w:rsidRPr="001C5CF9">
              <w:rPr>
                <w:rFonts w:ascii="Arial" w:hAnsi="Arial" w:cs="Arial"/>
                <w:sz w:val="16"/>
                <w:szCs w:val="16"/>
                <w:lang w:val="pl-PL"/>
              </w:rPr>
              <w:t xml:space="preserve">4 złącza DIMM z obsługą </w:t>
            </w:r>
            <w:r>
              <w:rPr>
                <w:rFonts w:ascii="Arial" w:hAnsi="Arial" w:cs="Arial"/>
                <w:sz w:val="16"/>
                <w:szCs w:val="16"/>
                <w:lang w:val="pl-PL"/>
              </w:rPr>
              <w:t xml:space="preserve">minimum </w:t>
            </w:r>
            <w:r w:rsidRPr="001C5CF9">
              <w:rPr>
                <w:rFonts w:ascii="Arial" w:hAnsi="Arial" w:cs="Arial"/>
                <w:sz w:val="16"/>
                <w:szCs w:val="16"/>
                <w:lang w:val="pl-PL"/>
              </w:rPr>
              <w:t>32GB pamięci RAM 1600MHz</w:t>
            </w:r>
            <w:r>
              <w:rPr>
                <w:rFonts w:ascii="Arial" w:hAnsi="Arial" w:cs="Arial"/>
                <w:sz w:val="16"/>
                <w:szCs w:val="16"/>
                <w:lang w:val="pl-PL"/>
              </w:rPr>
              <w:t xml:space="preserve"> ECC</w:t>
            </w:r>
          </w:p>
          <w:p w:rsidR="006B21BC" w:rsidRPr="001C5CF9" w:rsidRDefault="006B21BC" w:rsidP="0075429E">
            <w:pPr>
              <w:pStyle w:val="Akapitzlist"/>
              <w:numPr>
                <w:ilvl w:val="0"/>
                <w:numId w:val="4"/>
              </w:numPr>
              <w:ind w:left="398"/>
              <w:rPr>
                <w:rFonts w:ascii="Arial" w:hAnsi="Arial" w:cs="Arial"/>
                <w:sz w:val="16"/>
                <w:szCs w:val="16"/>
                <w:lang w:val="pl-PL"/>
              </w:rPr>
            </w:pPr>
            <w:r w:rsidRPr="001C5CF9">
              <w:rPr>
                <w:rFonts w:ascii="Arial" w:hAnsi="Arial" w:cs="Arial"/>
                <w:sz w:val="16"/>
                <w:szCs w:val="16"/>
                <w:lang w:val="pl-PL"/>
              </w:rPr>
              <w:t>złącza SATA 3.0 (6Gb/s SATA)</w:t>
            </w:r>
          </w:p>
          <w:p w:rsidR="006B21BC" w:rsidRPr="001C5CF9" w:rsidRDefault="006B21BC" w:rsidP="0075429E">
            <w:pPr>
              <w:pStyle w:val="Akapitzlist"/>
              <w:numPr>
                <w:ilvl w:val="0"/>
                <w:numId w:val="4"/>
              </w:numPr>
              <w:ind w:left="398"/>
              <w:rPr>
                <w:rFonts w:ascii="Arial" w:hAnsi="Arial" w:cs="Arial"/>
                <w:sz w:val="16"/>
                <w:szCs w:val="16"/>
                <w:lang w:val="pl-PL"/>
              </w:rPr>
            </w:pPr>
            <w:r w:rsidRPr="001C5CF9">
              <w:rPr>
                <w:rFonts w:ascii="Arial" w:hAnsi="Arial" w:cs="Arial"/>
                <w:sz w:val="16"/>
                <w:szCs w:val="16"/>
                <w:lang w:val="pl-PL"/>
              </w:rPr>
              <w:t>kontroler dysków obsługującym konfiguracje RAID 0, 1</w:t>
            </w:r>
          </w:p>
          <w:p w:rsidR="006B21BC" w:rsidRPr="001C5CF9" w:rsidRDefault="006B21BC" w:rsidP="0075429E">
            <w:pPr>
              <w:pStyle w:val="Akapitzlist"/>
              <w:numPr>
                <w:ilvl w:val="0"/>
                <w:numId w:val="4"/>
              </w:numPr>
              <w:ind w:left="398"/>
              <w:rPr>
                <w:rFonts w:ascii="Arial" w:hAnsi="Arial" w:cs="Arial"/>
                <w:sz w:val="16"/>
                <w:szCs w:val="16"/>
                <w:lang w:val="pl-PL"/>
              </w:rPr>
            </w:pPr>
            <w:r w:rsidRPr="001C5CF9">
              <w:rPr>
                <w:rFonts w:ascii="Arial" w:hAnsi="Arial" w:cs="Arial"/>
                <w:sz w:val="16"/>
                <w:szCs w:val="16"/>
                <w:lang w:val="pl-PL"/>
              </w:rPr>
              <w:t xml:space="preserve">Klawiatura USB w układzie polski programisty </w:t>
            </w:r>
          </w:p>
          <w:p w:rsidR="006B21BC" w:rsidRPr="001C5CF9" w:rsidRDefault="006B21BC" w:rsidP="0075429E">
            <w:pPr>
              <w:pStyle w:val="Akapitzlist"/>
              <w:numPr>
                <w:ilvl w:val="0"/>
                <w:numId w:val="4"/>
              </w:numPr>
              <w:ind w:left="398"/>
              <w:rPr>
                <w:rFonts w:ascii="Arial" w:hAnsi="Arial" w:cs="Arial"/>
                <w:sz w:val="16"/>
                <w:szCs w:val="16"/>
                <w:lang w:val="pl-PL"/>
              </w:rPr>
            </w:pPr>
            <w:r w:rsidRPr="001C5CF9">
              <w:rPr>
                <w:rFonts w:ascii="Arial" w:hAnsi="Arial" w:cs="Arial"/>
                <w:sz w:val="16"/>
                <w:szCs w:val="16"/>
                <w:lang w:val="pl-PL"/>
              </w:rPr>
              <w:t>Mysz optyczna USB z min. dwoma klawiszami oraz rolką (scroll)</w:t>
            </w:r>
          </w:p>
          <w:p w:rsidR="006B21BC" w:rsidRPr="001C5CF9" w:rsidRDefault="006B21BC" w:rsidP="0075429E">
            <w:pPr>
              <w:pStyle w:val="Akapitzlist"/>
              <w:numPr>
                <w:ilvl w:val="0"/>
                <w:numId w:val="4"/>
              </w:numPr>
              <w:ind w:left="398"/>
              <w:rPr>
                <w:rFonts w:ascii="Arial" w:hAnsi="Arial" w:cs="Arial"/>
                <w:sz w:val="16"/>
                <w:szCs w:val="16"/>
                <w:lang w:val="pl-PL"/>
              </w:rPr>
            </w:pPr>
            <w:r w:rsidRPr="001C5CF9">
              <w:rPr>
                <w:rFonts w:ascii="Arial" w:hAnsi="Arial" w:cs="Arial"/>
                <w:sz w:val="16"/>
                <w:szCs w:val="16"/>
                <w:lang w:val="pl-PL"/>
              </w:rPr>
              <w:t>Nagrywarka SATA DVD +/-RW</w:t>
            </w:r>
          </w:p>
          <w:p w:rsidR="006B21BC" w:rsidRPr="001C5CF9" w:rsidRDefault="006B21BC" w:rsidP="0075429E">
            <w:pPr>
              <w:pStyle w:val="Akapitzlist"/>
              <w:numPr>
                <w:ilvl w:val="0"/>
                <w:numId w:val="4"/>
              </w:numPr>
              <w:ind w:left="398"/>
              <w:rPr>
                <w:rFonts w:ascii="Arial" w:hAnsi="Arial" w:cs="Arial"/>
                <w:sz w:val="16"/>
                <w:szCs w:val="16"/>
                <w:lang w:val="pl-PL"/>
              </w:rPr>
            </w:pPr>
            <w:r w:rsidRPr="001C5CF9">
              <w:rPr>
                <w:rFonts w:ascii="Arial" w:hAnsi="Arial" w:cs="Arial"/>
                <w:sz w:val="16"/>
                <w:szCs w:val="16"/>
                <w:lang w:val="pl-PL"/>
              </w:rPr>
              <w:t xml:space="preserve">Karta sieciowa wykorzystana do rozbudowy jak i inne elementy niezbędne do osiągnięcia wymaganych </w:t>
            </w:r>
            <w:r>
              <w:rPr>
                <w:rFonts w:ascii="Arial" w:hAnsi="Arial" w:cs="Arial"/>
                <w:sz w:val="16"/>
                <w:szCs w:val="16"/>
                <w:lang w:val="pl-PL"/>
              </w:rPr>
              <w:t xml:space="preserve">parametrów technicznych, </w:t>
            </w:r>
            <w:r w:rsidRPr="001C5CF9">
              <w:rPr>
                <w:rFonts w:ascii="Arial" w:hAnsi="Arial" w:cs="Arial"/>
                <w:sz w:val="16"/>
                <w:szCs w:val="16"/>
                <w:lang w:val="pl-PL"/>
              </w:rPr>
              <w:t xml:space="preserve">ilości interfejsów/portów  musi się znajdować na liście urządzeń opcjonalnych przeznaczonych przez producenta komputera do rozbudowy oferowanego modelu komputera. </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lastRenderedPageBreak/>
              <w:t>Dodatkowe oprogramowanie</w:t>
            </w:r>
          </w:p>
        </w:tc>
        <w:tc>
          <w:tcPr>
            <w:tcW w:w="6063" w:type="dxa"/>
          </w:tcPr>
          <w:p w:rsidR="006B21BC" w:rsidRPr="003A4FD9" w:rsidRDefault="006B21BC" w:rsidP="00783F52">
            <w:pPr>
              <w:pStyle w:val="Akapitzlist"/>
              <w:numPr>
                <w:ilvl w:val="0"/>
                <w:numId w:val="27"/>
              </w:numPr>
              <w:ind w:left="398" w:hanging="398"/>
              <w:rPr>
                <w:rFonts w:ascii="Arial" w:hAnsi="Arial" w:cs="Arial"/>
                <w:sz w:val="16"/>
                <w:szCs w:val="16"/>
                <w:lang w:val="pl-PL"/>
              </w:rPr>
            </w:pPr>
            <w:r w:rsidRPr="003A4FD9">
              <w:rPr>
                <w:rFonts w:ascii="Arial" w:hAnsi="Arial" w:cs="Arial"/>
                <w:sz w:val="16"/>
                <w:szCs w:val="16"/>
                <w:lang w:val="pl-PL"/>
              </w:rPr>
              <w:t>Pakiet MS Office 2013 PL w wersji min. Home&amp;Business lub inny kompatybilny w 100%</w:t>
            </w:r>
          </w:p>
        </w:tc>
        <w:tc>
          <w:tcPr>
            <w:tcW w:w="5954" w:type="dxa"/>
          </w:tcPr>
          <w:p w:rsidR="006B21BC" w:rsidRPr="001C5CF9" w:rsidRDefault="006B21BC" w:rsidP="00160EE4">
            <w:pPr>
              <w:rPr>
                <w:rFonts w:ascii="Arial" w:hAnsi="Arial" w:cs="Arial"/>
                <w:sz w:val="16"/>
                <w:szCs w:val="16"/>
                <w:lang w:val="pl-PL"/>
              </w:rPr>
            </w:pPr>
          </w:p>
        </w:tc>
      </w:tr>
      <w:tr w:rsidR="006B21BC" w:rsidRPr="00CC7847" w:rsidTr="00160EE4">
        <w:tc>
          <w:tcPr>
            <w:tcW w:w="13817" w:type="dxa"/>
            <w:gridSpan w:val="3"/>
          </w:tcPr>
          <w:p w:rsidR="006B21BC" w:rsidRPr="001C5CF9" w:rsidRDefault="006B21BC" w:rsidP="00160EE4">
            <w:pPr>
              <w:rPr>
                <w:rFonts w:ascii="Arial" w:hAnsi="Arial" w:cs="Arial"/>
                <w:b/>
                <w:sz w:val="16"/>
                <w:szCs w:val="16"/>
              </w:rPr>
            </w:pPr>
            <w:r w:rsidRPr="001C5CF9">
              <w:rPr>
                <w:rFonts w:ascii="Arial" w:hAnsi="Arial" w:cs="Arial"/>
                <w:b/>
                <w:sz w:val="16"/>
                <w:szCs w:val="16"/>
              </w:rPr>
              <w:t>Monitory (2 szt.)</w:t>
            </w:r>
          </w:p>
        </w:tc>
      </w:tr>
      <w:tr w:rsidR="006B21BC" w:rsidRPr="006A40F2" w:rsidTr="00160EE4">
        <w:tc>
          <w:tcPr>
            <w:tcW w:w="1800" w:type="dxa"/>
          </w:tcPr>
          <w:p w:rsidR="006B21BC" w:rsidRPr="00EA4825" w:rsidRDefault="006B21BC" w:rsidP="00160EE4">
            <w:pPr>
              <w:rPr>
                <w:rFonts w:ascii="Arial" w:hAnsi="Arial" w:cs="Arial"/>
                <w:sz w:val="16"/>
                <w:szCs w:val="16"/>
              </w:rPr>
            </w:pPr>
            <w:r w:rsidRPr="00EA4825">
              <w:rPr>
                <w:rFonts w:ascii="Arial" w:hAnsi="Arial" w:cs="Arial"/>
                <w:sz w:val="16"/>
                <w:szCs w:val="16"/>
              </w:rPr>
              <w:t>Typ</w:t>
            </w:r>
          </w:p>
        </w:tc>
        <w:tc>
          <w:tcPr>
            <w:tcW w:w="6063" w:type="dxa"/>
          </w:tcPr>
          <w:p w:rsidR="006B21BC" w:rsidRPr="00EA4825" w:rsidRDefault="006B21BC" w:rsidP="00160EE4">
            <w:pPr>
              <w:rPr>
                <w:rFonts w:ascii="Arial" w:hAnsi="Arial" w:cs="Arial"/>
                <w:sz w:val="16"/>
                <w:szCs w:val="16"/>
                <w:lang w:val="pl-PL"/>
              </w:rPr>
            </w:pPr>
            <w:r w:rsidRPr="00EA4825">
              <w:rPr>
                <w:rFonts w:ascii="Arial" w:hAnsi="Arial" w:cs="Arial"/>
                <w:sz w:val="16"/>
                <w:szCs w:val="16"/>
                <w:lang w:val="pl-PL"/>
              </w:rPr>
              <w:t>kolorowy 24” panoramiczny,  matryca typu IPS Gen 2 LED</w:t>
            </w:r>
          </w:p>
        </w:tc>
        <w:tc>
          <w:tcPr>
            <w:tcW w:w="5954" w:type="dxa"/>
          </w:tcPr>
          <w:p w:rsidR="006B21BC" w:rsidRPr="001C5CF9" w:rsidRDefault="006B21BC" w:rsidP="00160EE4">
            <w:pPr>
              <w:rPr>
                <w:rFonts w:ascii="Arial" w:hAnsi="Arial" w:cs="Arial"/>
                <w:sz w:val="16"/>
                <w:szCs w:val="16"/>
                <w:lang w:val="pl-PL"/>
              </w:rPr>
            </w:pPr>
          </w:p>
        </w:tc>
      </w:tr>
      <w:tr w:rsidR="006B21BC" w:rsidRPr="00CC7847" w:rsidTr="00160EE4">
        <w:tc>
          <w:tcPr>
            <w:tcW w:w="1800" w:type="dxa"/>
          </w:tcPr>
          <w:p w:rsidR="006B21BC" w:rsidRPr="00EA4825" w:rsidRDefault="006B21BC" w:rsidP="00160EE4">
            <w:pPr>
              <w:rPr>
                <w:rFonts w:ascii="Arial" w:hAnsi="Arial" w:cs="Arial"/>
                <w:sz w:val="16"/>
                <w:szCs w:val="16"/>
              </w:rPr>
            </w:pPr>
            <w:r w:rsidRPr="00EA4825">
              <w:rPr>
                <w:rFonts w:ascii="Arial" w:hAnsi="Arial" w:cs="Arial"/>
                <w:sz w:val="16"/>
                <w:szCs w:val="16"/>
              </w:rPr>
              <w:t>Plamka</w:t>
            </w:r>
          </w:p>
        </w:tc>
        <w:tc>
          <w:tcPr>
            <w:tcW w:w="6063" w:type="dxa"/>
          </w:tcPr>
          <w:p w:rsidR="006B21BC" w:rsidRPr="00EA4825" w:rsidRDefault="006B21BC" w:rsidP="00160EE4">
            <w:pPr>
              <w:rPr>
                <w:rFonts w:ascii="Arial" w:hAnsi="Arial" w:cs="Arial"/>
                <w:sz w:val="16"/>
                <w:szCs w:val="16"/>
              </w:rPr>
            </w:pPr>
            <w:r w:rsidRPr="00EA4825">
              <w:rPr>
                <w:rFonts w:ascii="Arial" w:hAnsi="Arial" w:cs="Arial"/>
                <w:sz w:val="16"/>
                <w:szCs w:val="16"/>
              </w:rPr>
              <w:t>0,270mm</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EA4825" w:rsidRDefault="006B21BC" w:rsidP="00160EE4">
            <w:pPr>
              <w:rPr>
                <w:rFonts w:ascii="Arial" w:hAnsi="Arial" w:cs="Arial"/>
                <w:sz w:val="16"/>
                <w:szCs w:val="16"/>
              </w:rPr>
            </w:pPr>
            <w:r w:rsidRPr="00EA4825">
              <w:rPr>
                <w:rFonts w:ascii="Arial" w:hAnsi="Arial" w:cs="Arial"/>
                <w:sz w:val="16"/>
                <w:szCs w:val="16"/>
              </w:rPr>
              <w:t>Rozdzielczość</w:t>
            </w:r>
          </w:p>
        </w:tc>
        <w:tc>
          <w:tcPr>
            <w:tcW w:w="6063" w:type="dxa"/>
          </w:tcPr>
          <w:p w:rsidR="006B21BC" w:rsidRPr="00EA4825" w:rsidRDefault="006B21BC" w:rsidP="00160EE4">
            <w:pPr>
              <w:rPr>
                <w:rFonts w:ascii="Arial" w:hAnsi="Arial" w:cs="Arial"/>
                <w:sz w:val="16"/>
                <w:szCs w:val="16"/>
              </w:rPr>
            </w:pPr>
            <w:r w:rsidRPr="00EA4825">
              <w:rPr>
                <w:rFonts w:ascii="Arial" w:hAnsi="Arial" w:cs="Arial"/>
                <w:sz w:val="16"/>
                <w:szCs w:val="16"/>
              </w:rPr>
              <w:t>1920 x 1080 @ 60 Hz, 1920x1200@60Hz</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EA4825" w:rsidRDefault="006B21BC" w:rsidP="00160EE4">
            <w:pPr>
              <w:rPr>
                <w:rFonts w:ascii="Arial" w:hAnsi="Arial" w:cs="Arial"/>
                <w:sz w:val="16"/>
                <w:szCs w:val="16"/>
              </w:rPr>
            </w:pPr>
            <w:r w:rsidRPr="00EA4825">
              <w:rPr>
                <w:rFonts w:ascii="Arial" w:hAnsi="Arial" w:cs="Arial"/>
                <w:sz w:val="16"/>
                <w:szCs w:val="16"/>
              </w:rPr>
              <w:t>Jasność</w:t>
            </w:r>
          </w:p>
        </w:tc>
        <w:tc>
          <w:tcPr>
            <w:tcW w:w="6063" w:type="dxa"/>
          </w:tcPr>
          <w:p w:rsidR="006B21BC" w:rsidRPr="00EA4825" w:rsidRDefault="006B21BC" w:rsidP="00160EE4">
            <w:pPr>
              <w:rPr>
                <w:rFonts w:ascii="Arial" w:hAnsi="Arial" w:cs="Arial"/>
                <w:sz w:val="16"/>
                <w:szCs w:val="16"/>
              </w:rPr>
            </w:pPr>
            <w:r w:rsidRPr="00EA4825">
              <w:rPr>
                <w:rFonts w:ascii="Arial" w:hAnsi="Arial" w:cs="Arial"/>
                <w:sz w:val="16"/>
                <w:szCs w:val="16"/>
              </w:rPr>
              <w:t>min. 250 cd/m2</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EA4825" w:rsidRDefault="006B21BC" w:rsidP="00160EE4">
            <w:pPr>
              <w:rPr>
                <w:rFonts w:ascii="Arial" w:hAnsi="Arial" w:cs="Arial"/>
                <w:sz w:val="16"/>
                <w:szCs w:val="16"/>
              </w:rPr>
            </w:pPr>
            <w:r w:rsidRPr="00EA4825">
              <w:rPr>
                <w:rFonts w:ascii="Arial" w:hAnsi="Arial" w:cs="Arial"/>
                <w:sz w:val="16"/>
                <w:szCs w:val="16"/>
              </w:rPr>
              <w:t>Kontrast</w:t>
            </w:r>
          </w:p>
        </w:tc>
        <w:tc>
          <w:tcPr>
            <w:tcW w:w="6063" w:type="dxa"/>
          </w:tcPr>
          <w:p w:rsidR="006B21BC" w:rsidRPr="00EA4825" w:rsidRDefault="006B21BC" w:rsidP="00160EE4">
            <w:pPr>
              <w:rPr>
                <w:rFonts w:ascii="Arial" w:hAnsi="Arial" w:cs="Arial"/>
                <w:sz w:val="16"/>
                <w:szCs w:val="16"/>
              </w:rPr>
            </w:pPr>
            <w:r w:rsidRPr="00EA4825">
              <w:rPr>
                <w:rFonts w:ascii="Arial" w:hAnsi="Arial" w:cs="Arial"/>
                <w:sz w:val="16"/>
                <w:szCs w:val="16"/>
              </w:rPr>
              <w:t>Typowy min. 1000:1; Dynamiczny min. 5 000 000:1</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EA4825" w:rsidRDefault="006B21BC" w:rsidP="00160EE4">
            <w:pPr>
              <w:rPr>
                <w:rFonts w:ascii="Arial" w:hAnsi="Arial" w:cs="Arial"/>
                <w:sz w:val="16"/>
                <w:szCs w:val="16"/>
              </w:rPr>
            </w:pPr>
            <w:r w:rsidRPr="00EA4825">
              <w:rPr>
                <w:rFonts w:ascii="Arial" w:hAnsi="Arial" w:cs="Arial"/>
                <w:sz w:val="16"/>
                <w:szCs w:val="16"/>
              </w:rPr>
              <w:t>Kąty widzenia</w:t>
            </w:r>
          </w:p>
          <w:p w:rsidR="006B21BC" w:rsidRPr="00EA4825" w:rsidRDefault="006B21BC" w:rsidP="00160EE4">
            <w:pPr>
              <w:rPr>
                <w:rFonts w:ascii="Arial" w:hAnsi="Arial" w:cs="Arial"/>
                <w:sz w:val="16"/>
                <w:szCs w:val="16"/>
              </w:rPr>
            </w:pPr>
            <w:r w:rsidRPr="00EA4825">
              <w:rPr>
                <w:rFonts w:ascii="Arial" w:hAnsi="Arial" w:cs="Arial"/>
                <w:sz w:val="16"/>
                <w:szCs w:val="16"/>
              </w:rPr>
              <w:t>(poziom/pion)</w:t>
            </w:r>
          </w:p>
        </w:tc>
        <w:tc>
          <w:tcPr>
            <w:tcW w:w="6063" w:type="dxa"/>
          </w:tcPr>
          <w:p w:rsidR="006B21BC" w:rsidRPr="00EA4825" w:rsidRDefault="006B21BC" w:rsidP="00160EE4">
            <w:pPr>
              <w:rPr>
                <w:rFonts w:ascii="Arial" w:hAnsi="Arial" w:cs="Arial"/>
                <w:sz w:val="16"/>
                <w:szCs w:val="16"/>
              </w:rPr>
            </w:pPr>
            <w:r w:rsidRPr="00EA4825">
              <w:rPr>
                <w:rFonts w:ascii="Arial" w:hAnsi="Arial" w:cs="Arial"/>
                <w:sz w:val="16"/>
                <w:szCs w:val="16"/>
              </w:rPr>
              <w:t>178°/178° przy contrast ratio 10:1</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EA4825" w:rsidRDefault="006B21BC" w:rsidP="00160EE4">
            <w:pPr>
              <w:rPr>
                <w:rFonts w:ascii="Arial" w:hAnsi="Arial" w:cs="Arial"/>
                <w:sz w:val="16"/>
                <w:szCs w:val="16"/>
              </w:rPr>
            </w:pPr>
            <w:r w:rsidRPr="00EA4825">
              <w:rPr>
                <w:rFonts w:ascii="Arial" w:hAnsi="Arial" w:cs="Arial"/>
                <w:sz w:val="16"/>
                <w:szCs w:val="16"/>
              </w:rPr>
              <w:t>Czas reakcji matrycy</w:t>
            </w:r>
          </w:p>
        </w:tc>
        <w:tc>
          <w:tcPr>
            <w:tcW w:w="6063" w:type="dxa"/>
          </w:tcPr>
          <w:p w:rsidR="006B21BC" w:rsidRPr="00EA4825" w:rsidRDefault="006B21BC" w:rsidP="00160EE4">
            <w:pPr>
              <w:rPr>
                <w:rFonts w:ascii="Arial" w:hAnsi="Arial" w:cs="Arial"/>
                <w:sz w:val="16"/>
                <w:szCs w:val="16"/>
              </w:rPr>
            </w:pPr>
            <w:r w:rsidRPr="00EA4825">
              <w:rPr>
                <w:rFonts w:ascii="Arial" w:hAnsi="Arial" w:cs="Arial"/>
                <w:sz w:val="16"/>
                <w:szCs w:val="16"/>
              </w:rPr>
              <w:t>Maksymalnie 8ms</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EA4825" w:rsidRDefault="006B21BC" w:rsidP="00160EE4">
            <w:pPr>
              <w:rPr>
                <w:rFonts w:ascii="Arial" w:hAnsi="Arial" w:cs="Arial"/>
                <w:sz w:val="16"/>
                <w:szCs w:val="16"/>
              </w:rPr>
            </w:pPr>
            <w:r w:rsidRPr="00EA4825">
              <w:rPr>
                <w:rFonts w:ascii="Arial" w:hAnsi="Arial" w:cs="Arial"/>
                <w:sz w:val="16"/>
                <w:szCs w:val="16"/>
              </w:rPr>
              <w:t>Pozioma częstotliwość odświeżania</w:t>
            </w:r>
          </w:p>
        </w:tc>
        <w:tc>
          <w:tcPr>
            <w:tcW w:w="6063" w:type="dxa"/>
          </w:tcPr>
          <w:p w:rsidR="006B21BC" w:rsidRPr="00EA4825" w:rsidRDefault="006B21BC" w:rsidP="00160EE4">
            <w:pPr>
              <w:rPr>
                <w:rFonts w:ascii="Arial" w:hAnsi="Arial" w:cs="Arial"/>
                <w:sz w:val="16"/>
                <w:szCs w:val="16"/>
              </w:rPr>
            </w:pPr>
            <w:r w:rsidRPr="00EA4825">
              <w:rPr>
                <w:rFonts w:ascii="Arial" w:hAnsi="Arial" w:cs="Arial"/>
                <w:sz w:val="16"/>
                <w:szCs w:val="16"/>
              </w:rPr>
              <w:t>Od 31 do 80 kHz</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EA4825" w:rsidRDefault="006B21BC" w:rsidP="00160EE4">
            <w:pPr>
              <w:rPr>
                <w:rFonts w:ascii="Arial" w:hAnsi="Arial" w:cs="Arial"/>
                <w:sz w:val="16"/>
                <w:szCs w:val="16"/>
              </w:rPr>
            </w:pPr>
            <w:r w:rsidRPr="00EA4825">
              <w:rPr>
                <w:rFonts w:ascii="Arial" w:hAnsi="Arial" w:cs="Arial"/>
                <w:sz w:val="16"/>
                <w:szCs w:val="16"/>
              </w:rPr>
              <w:t>Pionowa częstotliwość odświeżania</w:t>
            </w:r>
          </w:p>
        </w:tc>
        <w:tc>
          <w:tcPr>
            <w:tcW w:w="6063" w:type="dxa"/>
          </w:tcPr>
          <w:p w:rsidR="006B21BC" w:rsidRPr="00EA4825" w:rsidRDefault="006B21BC" w:rsidP="00160EE4">
            <w:pPr>
              <w:rPr>
                <w:rFonts w:ascii="Arial" w:hAnsi="Arial" w:cs="Arial"/>
                <w:sz w:val="16"/>
                <w:szCs w:val="16"/>
              </w:rPr>
            </w:pPr>
            <w:r w:rsidRPr="00EA4825">
              <w:rPr>
                <w:rFonts w:ascii="Arial" w:hAnsi="Arial" w:cs="Arial"/>
                <w:sz w:val="16"/>
                <w:szCs w:val="16"/>
              </w:rPr>
              <w:t>Od 50 do 60 Hz</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EA4825" w:rsidRDefault="006B21BC" w:rsidP="00160EE4">
            <w:pPr>
              <w:rPr>
                <w:rFonts w:ascii="Arial" w:hAnsi="Arial" w:cs="Arial"/>
                <w:sz w:val="16"/>
                <w:szCs w:val="16"/>
                <w:lang w:val="pl-PL"/>
              </w:rPr>
            </w:pPr>
            <w:r w:rsidRPr="00EA4825">
              <w:rPr>
                <w:rFonts w:ascii="Arial" w:hAnsi="Arial" w:cs="Arial"/>
                <w:sz w:val="16"/>
                <w:szCs w:val="16"/>
                <w:lang w:val="pl-PL"/>
              </w:rPr>
              <w:t>Zakres pochylenia w pionie (tilt)</w:t>
            </w:r>
          </w:p>
        </w:tc>
        <w:tc>
          <w:tcPr>
            <w:tcW w:w="6063" w:type="dxa"/>
          </w:tcPr>
          <w:p w:rsidR="006B21BC" w:rsidRPr="00EA4825" w:rsidRDefault="006B21BC" w:rsidP="005A4736">
            <w:pPr>
              <w:rPr>
                <w:rFonts w:ascii="Arial" w:hAnsi="Arial" w:cs="Arial"/>
                <w:sz w:val="16"/>
                <w:szCs w:val="16"/>
              </w:rPr>
            </w:pPr>
            <w:r w:rsidRPr="00EA4825">
              <w:rPr>
                <w:rFonts w:ascii="Arial" w:hAnsi="Arial" w:cs="Arial"/>
                <w:sz w:val="16"/>
                <w:szCs w:val="16"/>
              </w:rPr>
              <w:t xml:space="preserve">Od </w:t>
            </w:r>
            <w:r>
              <w:rPr>
                <w:rFonts w:ascii="Arial" w:hAnsi="Arial" w:cs="Arial"/>
                <w:sz w:val="16"/>
                <w:szCs w:val="16"/>
              </w:rPr>
              <w:t>0</w:t>
            </w:r>
            <w:r w:rsidRPr="00EA4825">
              <w:rPr>
                <w:rFonts w:ascii="Arial" w:hAnsi="Arial" w:cs="Arial"/>
                <w:sz w:val="16"/>
                <w:szCs w:val="16"/>
              </w:rPr>
              <w:t>° do +30°</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EA4825" w:rsidRDefault="006B21BC" w:rsidP="00160EE4">
            <w:pPr>
              <w:rPr>
                <w:rFonts w:ascii="Arial" w:hAnsi="Arial" w:cs="Arial"/>
                <w:sz w:val="16"/>
                <w:szCs w:val="16"/>
                <w:lang w:val="pl-PL"/>
              </w:rPr>
            </w:pPr>
            <w:r w:rsidRPr="00EA4825">
              <w:rPr>
                <w:rFonts w:ascii="Arial" w:hAnsi="Arial" w:cs="Arial"/>
                <w:sz w:val="16"/>
                <w:szCs w:val="16"/>
                <w:lang w:val="pl-PL"/>
              </w:rPr>
              <w:t>Zakres obrotu w poziomie (swivel)</w:t>
            </w:r>
          </w:p>
        </w:tc>
        <w:tc>
          <w:tcPr>
            <w:tcW w:w="6063" w:type="dxa"/>
          </w:tcPr>
          <w:p w:rsidR="006B21BC" w:rsidRPr="00EA4825" w:rsidRDefault="006B21BC" w:rsidP="005A4736">
            <w:pPr>
              <w:rPr>
                <w:rFonts w:ascii="Arial" w:hAnsi="Arial" w:cs="Arial"/>
                <w:sz w:val="16"/>
                <w:szCs w:val="16"/>
              </w:rPr>
            </w:pPr>
            <w:r>
              <w:rPr>
                <w:rFonts w:ascii="Arial" w:hAnsi="Arial" w:cs="Arial"/>
                <w:sz w:val="16"/>
                <w:szCs w:val="16"/>
              </w:rPr>
              <w:t>+/- 45</w:t>
            </w:r>
            <w:r w:rsidRPr="005A4736">
              <w:rPr>
                <w:rFonts w:ascii="Arial" w:hAnsi="Arial" w:cs="Arial"/>
                <w:sz w:val="16"/>
                <w:szCs w:val="16"/>
                <w:vertAlign w:val="superscript"/>
              </w:rPr>
              <w:t>o</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720E7D" w:rsidRDefault="006B21BC" w:rsidP="00160EE4">
            <w:pPr>
              <w:rPr>
                <w:rFonts w:ascii="Arial" w:hAnsi="Arial" w:cs="Arial"/>
                <w:sz w:val="16"/>
                <w:szCs w:val="16"/>
              </w:rPr>
            </w:pPr>
            <w:r w:rsidRPr="00720E7D">
              <w:rPr>
                <w:rFonts w:ascii="Arial" w:hAnsi="Arial" w:cs="Arial"/>
                <w:sz w:val="16"/>
                <w:szCs w:val="16"/>
              </w:rPr>
              <w:t>Obrót w pionie (pivot)</w:t>
            </w:r>
          </w:p>
        </w:tc>
        <w:tc>
          <w:tcPr>
            <w:tcW w:w="6063" w:type="dxa"/>
          </w:tcPr>
          <w:p w:rsidR="006B21BC" w:rsidRPr="00720E7D" w:rsidRDefault="006B21BC" w:rsidP="00160EE4">
            <w:pPr>
              <w:rPr>
                <w:rFonts w:ascii="Arial" w:hAnsi="Arial" w:cs="Arial"/>
                <w:sz w:val="16"/>
                <w:szCs w:val="16"/>
              </w:rPr>
            </w:pPr>
            <w:r w:rsidRPr="00720E7D">
              <w:rPr>
                <w:rFonts w:ascii="Arial" w:hAnsi="Arial" w:cs="Arial"/>
                <w:sz w:val="16"/>
                <w:szCs w:val="16"/>
              </w:rPr>
              <w:t>90</w:t>
            </w:r>
            <w:r w:rsidRPr="00720E7D">
              <w:rPr>
                <w:rFonts w:ascii="Arial" w:hAnsi="Arial" w:cs="Arial"/>
                <w:sz w:val="16"/>
                <w:szCs w:val="16"/>
                <w:vertAlign w:val="superscript"/>
              </w:rPr>
              <w:t>o</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720E7D" w:rsidRDefault="006B21BC" w:rsidP="00160EE4">
            <w:pPr>
              <w:rPr>
                <w:rFonts w:ascii="Arial" w:hAnsi="Arial" w:cs="Arial"/>
                <w:sz w:val="16"/>
                <w:szCs w:val="16"/>
              </w:rPr>
            </w:pPr>
            <w:r w:rsidRPr="00720E7D">
              <w:rPr>
                <w:rFonts w:ascii="Arial" w:hAnsi="Arial" w:cs="Arial"/>
                <w:sz w:val="16"/>
                <w:szCs w:val="16"/>
              </w:rPr>
              <w:t>Wydłużenie w pionie</w:t>
            </w:r>
          </w:p>
        </w:tc>
        <w:tc>
          <w:tcPr>
            <w:tcW w:w="6063" w:type="dxa"/>
          </w:tcPr>
          <w:p w:rsidR="006B21BC" w:rsidRPr="00720E7D" w:rsidRDefault="006A40F2" w:rsidP="00160EE4">
            <w:pPr>
              <w:rPr>
                <w:rFonts w:ascii="Arial" w:hAnsi="Arial" w:cs="Arial"/>
                <w:sz w:val="16"/>
                <w:szCs w:val="16"/>
              </w:rPr>
            </w:pPr>
            <w:r>
              <w:rPr>
                <w:rFonts w:ascii="Arial" w:hAnsi="Arial" w:cs="Arial"/>
                <w:sz w:val="16"/>
                <w:szCs w:val="16"/>
              </w:rPr>
              <w:t>Min. 11</w:t>
            </w:r>
            <w:r w:rsidR="006B21BC" w:rsidRPr="00720E7D">
              <w:rPr>
                <w:rFonts w:ascii="Arial" w:hAnsi="Arial" w:cs="Arial"/>
                <w:sz w:val="16"/>
                <w:szCs w:val="16"/>
              </w:rPr>
              <w:t xml:space="preserve"> cm</w:t>
            </w:r>
          </w:p>
        </w:tc>
        <w:tc>
          <w:tcPr>
            <w:tcW w:w="5954" w:type="dxa"/>
          </w:tcPr>
          <w:p w:rsidR="006B21BC" w:rsidRPr="00CC7847" w:rsidRDefault="006B21BC" w:rsidP="00160EE4">
            <w:pPr>
              <w:rPr>
                <w:rFonts w:ascii="Arial" w:hAnsi="Arial" w:cs="Arial"/>
                <w:sz w:val="16"/>
                <w:szCs w:val="16"/>
              </w:rPr>
            </w:pPr>
          </w:p>
        </w:tc>
      </w:tr>
      <w:tr w:rsidR="006B21BC" w:rsidRPr="0087074C" w:rsidTr="00160EE4">
        <w:tc>
          <w:tcPr>
            <w:tcW w:w="1800" w:type="dxa"/>
          </w:tcPr>
          <w:p w:rsidR="006B21BC" w:rsidRPr="00720E7D" w:rsidRDefault="006B21BC" w:rsidP="00160EE4">
            <w:pPr>
              <w:rPr>
                <w:rFonts w:ascii="Arial" w:hAnsi="Arial" w:cs="Arial"/>
                <w:sz w:val="16"/>
                <w:szCs w:val="16"/>
              </w:rPr>
            </w:pPr>
            <w:r w:rsidRPr="00720E7D">
              <w:rPr>
                <w:rFonts w:ascii="Arial" w:hAnsi="Arial" w:cs="Arial"/>
                <w:sz w:val="16"/>
                <w:szCs w:val="16"/>
              </w:rPr>
              <w:t>Pobór mocy</w:t>
            </w:r>
          </w:p>
        </w:tc>
        <w:tc>
          <w:tcPr>
            <w:tcW w:w="6063" w:type="dxa"/>
          </w:tcPr>
          <w:p w:rsidR="006B21BC" w:rsidRPr="00720E7D" w:rsidRDefault="006B21BC" w:rsidP="00160EE4">
            <w:pPr>
              <w:rPr>
                <w:rFonts w:ascii="Arial" w:hAnsi="Arial" w:cs="Arial"/>
                <w:sz w:val="16"/>
                <w:szCs w:val="16"/>
                <w:lang w:val="pl-PL"/>
              </w:rPr>
            </w:pPr>
            <w:r w:rsidRPr="00720E7D">
              <w:rPr>
                <w:rFonts w:ascii="Arial" w:hAnsi="Arial" w:cs="Arial"/>
                <w:sz w:val="16"/>
                <w:szCs w:val="16"/>
                <w:lang w:val="pl-PL"/>
              </w:rPr>
              <w:t>Maksymalnie 36W</w:t>
            </w:r>
          </w:p>
        </w:tc>
        <w:tc>
          <w:tcPr>
            <w:tcW w:w="5954" w:type="dxa"/>
          </w:tcPr>
          <w:p w:rsidR="006B21BC" w:rsidRPr="001C5CF9" w:rsidRDefault="006B21BC" w:rsidP="00160EE4">
            <w:pPr>
              <w:rPr>
                <w:rFonts w:ascii="Arial" w:hAnsi="Arial" w:cs="Arial"/>
                <w:sz w:val="16"/>
                <w:szCs w:val="16"/>
                <w:lang w:val="pl-PL"/>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Normy</w:t>
            </w:r>
          </w:p>
        </w:tc>
        <w:tc>
          <w:tcPr>
            <w:tcW w:w="6063" w:type="dxa"/>
          </w:tcPr>
          <w:p w:rsidR="006B21BC" w:rsidRPr="00CC7847" w:rsidRDefault="006B21BC" w:rsidP="006A40F2">
            <w:pPr>
              <w:rPr>
                <w:rFonts w:ascii="Arial" w:hAnsi="Arial" w:cs="Arial"/>
                <w:sz w:val="16"/>
                <w:szCs w:val="16"/>
              </w:rPr>
            </w:pPr>
            <w:r w:rsidRPr="00CC7847">
              <w:rPr>
                <w:rFonts w:ascii="Arial" w:hAnsi="Arial" w:cs="Arial"/>
                <w:sz w:val="16"/>
                <w:szCs w:val="16"/>
              </w:rPr>
              <w:t>TCO 6.0, Energy Star, EPEAT Gold, ISO 14001</w:t>
            </w:r>
          </w:p>
        </w:tc>
        <w:tc>
          <w:tcPr>
            <w:tcW w:w="5954" w:type="dxa"/>
          </w:tcPr>
          <w:p w:rsidR="006B21BC" w:rsidRPr="00CC7847" w:rsidRDefault="006B21BC" w:rsidP="00160EE4">
            <w:pPr>
              <w:rPr>
                <w:rFonts w:ascii="Arial" w:hAnsi="Arial" w:cs="Arial"/>
                <w:sz w:val="16"/>
                <w:szCs w:val="16"/>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Inne</w:t>
            </w:r>
          </w:p>
        </w:tc>
        <w:tc>
          <w:tcPr>
            <w:tcW w:w="6063" w:type="dxa"/>
          </w:tcPr>
          <w:p w:rsidR="006B21BC" w:rsidRPr="001C5CF9" w:rsidRDefault="006B21BC" w:rsidP="00F70857">
            <w:pPr>
              <w:jc w:val="both"/>
              <w:rPr>
                <w:rFonts w:ascii="Arial" w:hAnsi="Arial" w:cs="Arial"/>
                <w:sz w:val="16"/>
                <w:szCs w:val="16"/>
                <w:lang w:val="pl-PL"/>
              </w:rPr>
            </w:pPr>
            <w:r w:rsidRPr="001C5CF9">
              <w:rPr>
                <w:rFonts w:ascii="Arial" w:hAnsi="Arial" w:cs="Arial"/>
                <w:sz w:val="16"/>
                <w:szCs w:val="16"/>
                <w:lang w:val="pl-PL"/>
              </w:rPr>
              <w:t>Wbudowany zasilacz; OSD; wejścia: VGA, DVI-D, Display Port; zintegrowany 2 portowy hub USB; dołączane głośniki stereo (do jednej sztuki w zestawie), VESA 100x100; Monitor tego samego producenta co jednostka centralna oraz o jednolitych warunkach gwarancji;</w:t>
            </w:r>
            <w:r>
              <w:rPr>
                <w:rFonts w:ascii="Arial" w:hAnsi="Arial" w:cs="Arial"/>
                <w:sz w:val="16"/>
                <w:szCs w:val="16"/>
                <w:lang w:val="pl-PL"/>
              </w:rPr>
              <w:t xml:space="preserve"> Monitory należy dostarczyć wraz ze stojakiem przystosowanym do montażu dwóch ekranów pochodzącym z oferty producenta monitorów a jeżeli producent takowego nie posiada to innym pasującym jakościowo, stylistycznie i kolorystycznie. Stojak musi umożliwiać odchylenie moniotorów od siebie o minimum 30</w:t>
            </w:r>
            <w:r w:rsidRPr="005A4736">
              <w:rPr>
                <w:rFonts w:ascii="Arial" w:hAnsi="Arial" w:cs="Arial"/>
                <w:sz w:val="16"/>
                <w:szCs w:val="16"/>
                <w:vertAlign w:val="superscript"/>
                <w:lang w:val="pl-PL"/>
              </w:rPr>
              <w:t>o</w:t>
            </w:r>
            <w:r>
              <w:rPr>
                <w:rFonts w:ascii="Arial" w:hAnsi="Arial" w:cs="Arial"/>
                <w:sz w:val="16"/>
                <w:szCs w:val="16"/>
                <w:lang w:val="pl-PL"/>
              </w:rPr>
              <w:t xml:space="preserve">. Dostarczone monitory muszą zostać </w:t>
            </w:r>
            <w:r>
              <w:rPr>
                <w:rFonts w:ascii="Arial" w:hAnsi="Arial" w:cs="Arial"/>
                <w:sz w:val="16"/>
                <w:szCs w:val="16"/>
                <w:lang w:val="pl-PL"/>
              </w:rPr>
              <w:lastRenderedPageBreak/>
              <w:t xml:space="preserve">zainstalowane na stojaku. Monitory muszą być jednakowe. Monitor musi pochodzić z serii sugerowanej przez producenta komputera do zastosowań profesjonalnych. </w:t>
            </w:r>
            <w:r w:rsidRPr="00720E7D">
              <w:rPr>
                <w:rFonts w:ascii="Arial" w:hAnsi="Arial" w:cs="Arial"/>
                <w:sz w:val="16"/>
                <w:szCs w:val="16"/>
                <w:lang w:val="pl-PL"/>
              </w:rPr>
              <w:t xml:space="preserve"> </w:t>
            </w:r>
          </w:p>
        </w:tc>
        <w:tc>
          <w:tcPr>
            <w:tcW w:w="5954" w:type="dxa"/>
          </w:tcPr>
          <w:p w:rsidR="006B21BC" w:rsidRPr="001C5CF9" w:rsidRDefault="006B21BC" w:rsidP="00160EE4">
            <w:pPr>
              <w:rPr>
                <w:rFonts w:ascii="Arial" w:hAnsi="Arial" w:cs="Arial"/>
                <w:sz w:val="16"/>
                <w:szCs w:val="16"/>
                <w:lang w:val="pl-PL"/>
              </w:rPr>
            </w:pPr>
          </w:p>
        </w:tc>
      </w:tr>
      <w:tr w:rsidR="006B21BC" w:rsidRPr="006A40F2" w:rsidTr="00160EE4">
        <w:tc>
          <w:tcPr>
            <w:tcW w:w="1800" w:type="dxa"/>
          </w:tcPr>
          <w:p w:rsidR="006B21BC" w:rsidRPr="00160EE4" w:rsidRDefault="006B21BC" w:rsidP="00160EE4">
            <w:pPr>
              <w:rPr>
                <w:rFonts w:ascii="Arial" w:hAnsi="Arial" w:cs="Arial"/>
                <w:sz w:val="16"/>
                <w:szCs w:val="16"/>
                <w:lang w:val="pl-PL"/>
              </w:rPr>
            </w:pPr>
            <w:r w:rsidRPr="00160EE4">
              <w:rPr>
                <w:rFonts w:ascii="Arial" w:hAnsi="Arial" w:cs="Arial"/>
                <w:sz w:val="16"/>
                <w:szCs w:val="16"/>
                <w:lang w:val="pl-PL"/>
              </w:rPr>
              <w:lastRenderedPageBreak/>
              <w:t>Gwarancja</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Przynajmniej 3-letnia gwarancja producenta jednolite warunki z jednostką centralną</w:t>
            </w:r>
          </w:p>
        </w:tc>
        <w:tc>
          <w:tcPr>
            <w:tcW w:w="5954" w:type="dxa"/>
          </w:tcPr>
          <w:p w:rsidR="006B21BC" w:rsidRPr="001C5CF9" w:rsidRDefault="006B21BC" w:rsidP="00160EE4">
            <w:pPr>
              <w:rPr>
                <w:rFonts w:ascii="Arial" w:hAnsi="Arial" w:cs="Arial"/>
                <w:sz w:val="16"/>
                <w:szCs w:val="16"/>
                <w:lang w:val="pl-PL"/>
              </w:rPr>
            </w:pPr>
          </w:p>
        </w:tc>
      </w:tr>
      <w:tr w:rsidR="006B21BC" w:rsidRPr="00CC7847" w:rsidTr="00160EE4">
        <w:tc>
          <w:tcPr>
            <w:tcW w:w="13817" w:type="dxa"/>
            <w:gridSpan w:val="3"/>
          </w:tcPr>
          <w:p w:rsidR="006B21BC" w:rsidRPr="001C5CF9" w:rsidRDefault="006B21BC" w:rsidP="00160EE4">
            <w:pPr>
              <w:rPr>
                <w:rFonts w:ascii="Arial" w:hAnsi="Arial" w:cs="Arial"/>
                <w:b/>
                <w:sz w:val="16"/>
                <w:szCs w:val="16"/>
              </w:rPr>
            </w:pPr>
            <w:r w:rsidRPr="001C5CF9">
              <w:rPr>
                <w:rFonts w:ascii="Arial" w:hAnsi="Arial" w:cs="Arial"/>
                <w:b/>
                <w:sz w:val="16"/>
                <w:szCs w:val="16"/>
              </w:rPr>
              <w:t>Zasilacz awaryjny</w:t>
            </w: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 xml:space="preserve">Moc wyjściowa  </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Min. 660W / 1100 VA</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Napięcie wyjściowe</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230V</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Wydajność przy pełnym obciążeniu</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 xml:space="preserve">Min. 97% </w:t>
            </w:r>
          </w:p>
          <w:p w:rsidR="006B21BC" w:rsidRPr="00CC7847" w:rsidRDefault="006B21BC" w:rsidP="00160EE4">
            <w:pPr>
              <w:rPr>
                <w:rFonts w:ascii="Arial" w:hAnsi="Arial" w:cs="Arial"/>
                <w:sz w:val="16"/>
                <w:szCs w:val="16"/>
              </w:rPr>
            </w:pP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Wydajność przy połowie obciążenia</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Min. 95%</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Częstotliwość na wyjściu (synchronicznie z siecią)</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 xml:space="preserve">50/60 Hz +/-3 Hz </w:t>
            </w:r>
          </w:p>
          <w:p w:rsidR="006B21BC" w:rsidRPr="00CC7847" w:rsidRDefault="006B21BC" w:rsidP="00160EE4">
            <w:pPr>
              <w:rPr>
                <w:rFonts w:ascii="Arial" w:hAnsi="Arial" w:cs="Arial"/>
                <w:sz w:val="16"/>
                <w:szCs w:val="16"/>
              </w:rPr>
            </w:pP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Topologia</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Line Interactive</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Typ przebiegu</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Min. Schodkowa aproksymacja sinusoidy</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Gniazda wyjściowe</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 xml:space="preserve">Min. 6 x IEC 320 C13 </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Zakres napięcia wejściowego</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150 - 280V</w:t>
            </w:r>
          </w:p>
        </w:tc>
        <w:tc>
          <w:tcPr>
            <w:tcW w:w="5954" w:type="dxa"/>
          </w:tcPr>
          <w:p w:rsidR="006B21BC" w:rsidRPr="00CC7847" w:rsidRDefault="006B21BC" w:rsidP="00160EE4">
            <w:pPr>
              <w:rPr>
                <w:rFonts w:ascii="Arial" w:hAnsi="Arial" w:cs="Arial"/>
                <w:sz w:val="16"/>
                <w:szCs w:val="16"/>
              </w:rPr>
            </w:pPr>
          </w:p>
        </w:tc>
      </w:tr>
      <w:tr w:rsidR="006B21BC" w:rsidRPr="006A40F2"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Typ akumulatora</w:t>
            </w:r>
          </w:p>
        </w:tc>
        <w:tc>
          <w:tcPr>
            <w:tcW w:w="6063" w:type="dxa"/>
          </w:tcPr>
          <w:p w:rsidR="006B21BC" w:rsidRPr="001C5CF9" w:rsidRDefault="006B21BC" w:rsidP="00160EE4">
            <w:pPr>
              <w:rPr>
                <w:rFonts w:ascii="Arial" w:hAnsi="Arial" w:cs="Arial"/>
                <w:sz w:val="16"/>
                <w:szCs w:val="16"/>
                <w:lang w:val="pl-PL"/>
              </w:rPr>
            </w:pPr>
            <w:r w:rsidRPr="001C5CF9">
              <w:rPr>
                <w:rFonts w:ascii="Arial" w:hAnsi="Arial" w:cs="Arial"/>
                <w:sz w:val="16"/>
                <w:szCs w:val="16"/>
                <w:lang w:val="pl-PL"/>
              </w:rPr>
              <w:t xml:space="preserve">Bezobsługowy szczelny akumulator kwasowo-ołowiowy z elektrolitem w postaci żelu, szczelny </w:t>
            </w:r>
          </w:p>
        </w:tc>
        <w:tc>
          <w:tcPr>
            <w:tcW w:w="5954" w:type="dxa"/>
          </w:tcPr>
          <w:p w:rsidR="006B21BC" w:rsidRPr="001C5CF9" w:rsidRDefault="006B21BC" w:rsidP="00160EE4">
            <w:pPr>
              <w:rPr>
                <w:rFonts w:ascii="Arial" w:hAnsi="Arial" w:cs="Arial"/>
                <w:sz w:val="16"/>
                <w:szCs w:val="16"/>
                <w:lang w:val="pl-PL"/>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Czas podtrzymania przy obciążeniu 100%</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min. 2min.</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Czas podtrzymania przy obciążeniu 50%</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min. 11min.</w:t>
            </w:r>
          </w:p>
        </w:tc>
        <w:tc>
          <w:tcPr>
            <w:tcW w:w="5954" w:type="dxa"/>
          </w:tcPr>
          <w:p w:rsidR="006B21BC" w:rsidRPr="00CC7847" w:rsidRDefault="006B21BC" w:rsidP="00160EE4">
            <w:pPr>
              <w:rPr>
                <w:rFonts w:ascii="Arial" w:hAnsi="Arial" w:cs="Arial"/>
                <w:sz w:val="16"/>
                <w:szCs w:val="16"/>
              </w:rPr>
            </w:pPr>
          </w:p>
        </w:tc>
      </w:tr>
      <w:tr w:rsidR="006B21BC" w:rsidRPr="00CC7847" w:rsidTr="00160EE4">
        <w:tc>
          <w:tcPr>
            <w:tcW w:w="1800" w:type="dxa"/>
          </w:tcPr>
          <w:p w:rsidR="006B21BC" w:rsidRPr="00CC7847" w:rsidRDefault="006B21BC" w:rsidP="00160EE4">
            <w:pPr>
              <w:rPr>
                <w:rFonts w:ascii="Arial" w:hAnsi="Arial" w:cs="Arial"/>
                <w:sz w:val="16"/>
                <w:szCs w:val="16"/>
              </w:rPr>
            </w:pPr>
            <w:r w:rsidRPr="00CC7847">
              <w:rPr>
                <w:rFonts w:ascii="Arial" w:hAnsi="Arial" w:cs="Arial"/>
                <w:sz w:val="16"/>
                <w:szCs w:val="16"/>
              </w:rPr>
              <w:t>Gwarancja</w:t>
            </w:r>
          </w:p>
        </w:tc>
        <w:tc>
          <w:tcPr>
            <w:tcW w:w="6063" w:type="dxa"/>
          </w:tcPr>
          <w:p w:rsidR="006B21BC" w:rsidRPr="00CC7847" w:rsidRDefault="006B21BC" w:rsidP="00160EE4">
            <w:pPr>
              <w:rPr>
                <w:rFonts w:ascii="Arial" w:hAnsi="Arial" w:cs="Arial"/>
                <w:sz w:val="16"/>
                <w:szCs w:val="16"/>
              </w:rPr>
            </w:pPr>
            <w:r w:rsidRPr="00CC7847">
              <w:rPr>
                <w:rFonts w:ascii="Arial" w:hAnsi="Arial" w:cs="Arial"/>
                <w:sz w:val="16"/>
                <w:szCs w:val="16"/>
              </w:rPr>
              <w:t>Przynajmniej 2-letnia gwarancja producenta</w:t>
            </w:r>
          </w:p>
        </w:tc>
        <w:tc>
          <w:tcPr>
            <w:tcW w:w="5954" w:type="dxa"/>
          </w:tcPr>
          <w:p w:rsidR="006B21BC" w:rsidRPr="00CC7847" w:rsidRDefault="006B21BC" w:rsidP="00160EE4">
            <w:pPr>
              <w:rPr>
                <w:rFonts w:ascii="Arial" w:hAnsi="Arial" w:cs="Arial"/>
                <w:sz w:val="16"/>
                <w:szCs w:val="16"/>
              </w:rPr>
            </w:pPr>
          </w:p>
        </w:tc>
      </w:tr>
    </w:tbl>
    <w:p w:rsidR="006B21BC" w:rsidRDefault="006B21BC" w:rsidP="0075429E">
      <w:pPr>
        <w:rPr>
          <w:rStyle w:val="Nagwek2Znak"/>
          <w:lang w:val="pl-PL"/>
        </w:rPr>
      </w:pPr>
    </w:p>
    <w:p w:rsidR="006B21BC" w:rsidRPr="001C5CF9" w:rsidRDefault="006B21BC" w:rsidP="0075429E">
      <w:pPr>
        <w:pStyle w:val="Nagwek2"/>
        <w:numPr>
          <w:ilvl w:val="0"/>
          <w:numId w:val="3"/>
        </w:numPr>
      </w:pPr>
      <w:r w:rsidRPr="001C5CF9">
        <w:rPr>
          <w:rStyle w:val="Nagwek2Znak"/>
          <w:b/>
          <w:bCs/>
        </w:rPr>
        <w:t>Promocja:</w:t>
      </w:r>
      <w:r w:rsidRPr="001C5CF9">
        <w:t xml:space="preserve"> </w:t>
      </w:r>
    </w:p>
    <w:p w:rsidR="006B21BC" w:rsidRPr="001C5CF9" w:rsidRDefault="006B21BC" w:rsidP="0075429E">
      <w:pPr>
        <w:ind w:left="709"/>
        <w:rPr>
          <w:rFonts w:ascii="Arial" w:hAnsi="Arial" w:cs="Arial"/>
          <w:sz w:val="16"/>
          <w:szCs w:val="16"/>
          <w:lang w:val="pl-PL"/>
        </w:rPr>
      </w:pPr>
      <w:r w:rsidRPr="001C5CF9">
        <w:rPr>
          <w:rFonts w:ascii="Arial" w:hAnsi="Arial" w:cs="Arial"/>
          <w:sz w:val="16"/>
          <w:szCs w:val="16"/>
          <w:lang w:val="pl-PL"/>
        </w:rPr>
        <w:br/>
        <w:t xml:space="preserve">Montaż tabliczek informacyjnych i promocyjnych (zgodnie z zasadami promocji PO RPW – </w:t>
      </w:r>
      <w:hyperlink r:id="rId13" w:history="1">
        <w:r w:rsidRPr="00254782">
          <w:rPr>
            <w:rStyle w:val="Hipercze"/>
            <w:rFonts w:ascii="Arial" w:hAnsi="Arial" w:cs="Arial"/>
            <w:sz w:val="16"/>
            <w:szCs w:val="16"/>
            <w:lang w:val="pl-PL"/>
          </w:rPr>
          <w:t>http://www.polskawschodnia.gov.pl/ZPFE/Documents/Zasady_promocji_PORPW_podrecznik_12_2010.pdf</w:t>
        </w:r>
      </w:hyperlink>
    </w:p>
    <w:p w:rsidR="006B21BC" w:rsidRPr="001C5CF9" w:rsidRDefault="006B21BC" w:rsidP="0075429E">
      <w:pPr>
        <w:ind w:left="709"/>
        <w:rPr>
          <w:rFonts w:ascii="Arial" w:hAnsi="Arial" w:cs="Arial"/>
          <w:sz w:val="16"/>
          <w:szCs w:val="16"/>
          <w:lang w:val="pl-PL"/>
        </w:rPr>
      </w:pPr>
    </w:p>
    <w:p w:rsidR="006B21BC" w:rsidRDefault="006B21BC" w:rsidP="00D75893">
      <w:pPr>
        <w:rPr>
          <w:rFonts w:ascii="Arial" w:hAnsi="Arial" w:cs="Arial"/>
          <w:sz w:val="16"/>
          <w:szCs w:val="16"/>
          <w:lang w:val="pl-PL"/>
        </w:rPr>
      </w:pPr>
    </w:p>
    <w:p w:rsidR="006B21BC" w:rsidRDefault="006B21BC" w:rsidP="00D75893">
      <w:pPr>
        <w:pStyle w:val="Nagwek1"/>
        <w:rPr>
          <w:lang w:val="pl-PL"/>
        </w:rPr>
      </w:pPr>
      <w:r>
        <w:rPr>
          <w:lang w:val="pl-PL"/>
        </w:rPr>
        <w:t xml:space="preserve">Zadanie 4. Dostawa stacji roboczych do laboratoriów </w:t>
      </w:r>
    </w:p>
    <w:p w:rsidR="006B21BC" w:rsidRDefault="006B21BC" w:rsidP="00651B14">
      <w:pPr>
        <w:pStyle w:val="Nagwek2"/>
        <w:numPr>
          <w:ilvl w:val="0"/>
          <w:numId w:val="5"/>
        </w:numPr>
        <w:rPr>
          <w:lang w:val="pl-PL"/>
        </w:rPr>
      </w:pPr>
      <w:r>
        <w:rPr>
          <w:lang w:val="pl-PL"/>
        </w:rPr>
        <w:t>Dostawa i instalacja stacji roboczych o minimalnych parametrach (45 sztuk)</w:t>
      </w:r>
    </w:p>
    <w:p w:rsidR="006B21BC" w:rsidRPr="00CC7847" w:rsidRDefault="006B21BC" w:rsidP="00651B14">
      <w:pPr>
        <w:rPr>
          <w:rFonts w:ascii="Arial" w:hAnsi="Arial" w:cs="Arial"/>
          <w:sz w:val="16"/>
          <w:szCs w:val="16"/>
          <w:lang w:val="pl-PL"/>
        </w:rPr>
      </w:pPr>
    </w:p>
    <w:p w:rsidR="006B21BC" w:rsidRPr="00CC7847" w:rsidRDefault="006B21BC" w:rsidP="00651B14">
      <w:pPr>
        <w:rPr>
          <w:rFonts w:ascii="Arial" w:hAnsi="Arial" w:cs="Arial"/>
          <w:sz w:val="16"/>
          <w:szCs w:val="16"/>
        </w:rPr>
      </w:pPr>
      <w:r w:rsidRPr="00CC7847">
        <w:rPr>
          <w:rFonts w:ascii="Arial" w:hAnsi="Arial" w:cs="Arial"/>
          <w:sz w:val="16"/>
          <w:szCs w:val="16"/>
        </w:rPr>
        <w:t>Oferowana stacja robocza:</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CC7847" w:rsidTr="00651B14">
        <w:tc>
          <w:tcPr>
            <w:tcW w:w="2977" w:type="dxa"/>
            <w:tcBorders>
              <w:top w:val="single" w:sz="4" w:space="0" w:color="auto"/>
              <w:bottom w:val="single" w:sz="4" w:space="0" w:color="auto"/>
              <w:right w:val="single" w:sz="4" w:space="0" w:color="auto"/>
            </w:tcBorders>
            <w:vAlign w:val="center"/>
          </w:tcPr>
          <w:p w:rsidR="006B21BC" w:rsidRPr="00CC7847" w:rsidRDefault="006B21BC" w:rsidP="00651B14">
            <w:pPr>
              <w:rPr>
                <w:rFonts w:ascii="Arial" w:hAnsi="Arial" w:cs="Arial"/>
                <w:sz w:val="16"/>
                <w:szCs w:val="16"/>
              </w:rPr>
            </w:pPr>
            <w:r w:rsidRPr="00CC7847">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651B14">
            <w:pPr>
              <w:rPr>
                <w:rFonts w:ascii="Arial" w:hAnsi="Arial" w:cs="Arial"/>
                <w:sz w:val="16"/>
                <w:szCs w:val="16"/>
              </w:rPr>
            </w:pPr>
          </w:p>
        </w:tc>
      </w:tr>
      <w:tr w:rsidR="006B21BC" w:rsidRPr="00CC7847" w:rsidTr="00651B14">
        <w:tc>
          <w:tcPr>
            <w:tcW w:w="2977" w:type="dxa"/>
            <w:tcBorders>
              <w:top w:val="single" w:sz="4" w:space="0" w:color="auto"/>
              <w:bottom w:val="single" w:sz="4" w:space="0" w:color="auto"/>
              <w:right w:val="single" w:sz="4" w:space="0" w:color="auto"/>
            </w:tcBorders>
            <w:vAlign w:val="center"/>
          </w:tcPr>
          <w:p w:rsidR="006B21BC" w:rsidRPr="00CC7847" w:rsidRDefault="006B21BC" w:rsidP="00651B14">
            <w:pPr>
              <w:rPr>
                <w:rFonts w:ascii="Arial" w:hAnsi="Arial" w:cs="Arial"/>
                <w:sz w:val="16"/>
                <w:szCs w:val="16"/>
              </w:rPr>
            </w:pPr>
            <w:r w:rsidRPr="00CC7847">
              <w:rPr>
                <w:rFonts w:ascii="Arial" w:hAnsi="Arial" w:cs="Arial"/>
                <w:sz w:val="16"/>
                <w:szCs w:val="16"/>
              </w:rPr>
              <w:t>Nazwa, model/nr katalogowy:</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651B14">
            <w:pPr>
              <w:rPr>
                <w:rFonts w:ascii="Arial" w:hAnsi="Arial" w:cs="Arial"/>
                <w:sz w:val="16"/>
                <w:szCs w:val="16"/>
              </w:rPr>
            </w:pPr>
          </w:p>
        </w:tc>
      </w:tr>
    </w:tbl>
    <w:p w:rsidR="006B21BC" w:rsidRPr="00CC7847" w:rsidRDefault="006B21BC" w:rsidP="00651B14">
      <w:pPr>
        <w:rPr>
          <w:rFonts w:ascii="Arial" w:hAnsi="Arial" w:cs="Arial"/>
          <w:sz w:val="16"/>
          <w:szCs w:val="16"/>
        </w:rPr>
      </w:pPr>
    </w:p>
    <w:p w:rsidR="006B21BC" w:rsidRPr="00CC7847" w:rsidRDefault="006B21BC" w:rsidP="00651B14">
      <w:pPr>
        <w:rPr>
          <w:rFonts w:ascii="Arial" w:hAnsi="Arial" w:cs="Arial"/>
          <w:sz w:val="16"/>
          <w:szCs w:val="16"/>
        </w:rPr>
      </w:pPr>
      <w:r>
        <w:rPr>
          <w:rFonts w:ascii="Arial" w:hAnsi="Arial" w:cs="Arial"/>
          <w:sz w:val="16"/>
          <w:szCs w:val="16"/>
        </w:rPr>
        <w:lastRenderedPageBreak/>
        <w:t>Oferowane monitor</w:t>
      </w:r>
      <w:r w:rsidRPr="00CC7847">
        <w:rPr>
          <w:rFonts w:ascii="Arial" w:hAnsi="Arial" w:cs="Arial"/>
          <w:sz w:val="16"/>
          <w:szCs w:val="16"/>
        </w:rPr>
        <w:t>:</w:t>
      </w:r>
    </w:p>
    <w:tbl>
      <w:tblPr>
        <w:tblW w:w="13817"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840"/>
      </w:tblGrid>
      <w:tr w:rsidR="006B21BC" w:rsidRPr="00CC7847" w:rsidTr="00651B14">
        <w:tc>
          <w:tcPr>
            <w:tcW w:w="2977" w:type="dxa"/>
            <w:tcBorders>
              <w:top w:val="single" w:sz="4" w:space="0" w:color="auto"/>
              <w:bottom w:val="single" w:sz="4" w:space="0" w:color="auto"/>
              <w:right w:val="single" w:sz="4" w:space="0" w:color="auto"/>
            </w:tcBorders>
            <w:vAlign w:val="center"/>
          </w:tcPr>
          <w:p w:rsidR="006B21BC" w:rsidRPr="00CC7847" w:rsidRDefault="006B21BC" w:rsidP="00651B14">
            <w:pPr>
              <w:rPr>
                <w:rFonts w:ascii="Arial" w:hAnsi="Arial" w:cs="Arial"/>
                <w:sz w:val="16"/>
                <w:szCs w:val="16"/>
              </w:rPr>
            </w:pPr>
            <w:r w:rsidRPr="00CC7847">
              <w:rPr>
                <w:rFonts w:ascii="Arial" w:hAnsi="Arial" w:cs="Arial"/>
                <w:sz w:val="16"/>
                <w:szCs w:val="16"/>
              </w:rPr>
              <w:t>Producent:</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651B14">
            <w:pPr>
              <w:rPr>
                <w:rFonts w:ascii="Arial" w:hAnsi="Arial" w:cs="Arial"/>
                <w:sz w:val="16"/>
                <w:szCs w:val="16"/>
              </w:rPr>
            </w:pPr>
          </w:p>
        </w:tc>
      </w:tr>
      <w:tr w:rsidR="006B21BC" w:rsidRPr="00CC7847" w:rsidTr="00651B14">
        <w:tc>
          <w:tcPr>
            <w:tcW w:w="2977" w:type="dxa"/>
            <w:tcBorders>
              <w:top w:val="single" w:sz="4" w:space="0" w:color="auto"/>
              <w:bottom w:val="single" w:sz="4" w:space="0" w:color="auto"/>
              <w:right w:val="single" w:sz="4" w:space="0" w:color="auto"/>
            </w:tcBorders>
            <w:vAlign w:val="center"/>
          </w:tcPr>
          <w:p w:rsidR="006B21BC" w:rsidRPr="00CC7847" w:rsidRDefault="006B21BC" w:rsidP="00651B14">
            <w:pPr>
              <w:rPr>
                <w:rFonts w:ascii="Arial" w:hAnsi="Arial" w:cs="Arial"/>
                <w:sz w:val="16"/>
                <w:szCs w:val="16"/>
              </w:rPr>
            </w:pPr>
            <w:r w:rsidRPr="00CC7847">
              <w:rPr>
                <w:rFonts w:ascii="Arial" w:hAnsi="Arial" w:cs="Arial"/>
                <w:sz w:val="16"/>
                <w:szCs w:val="16"/>
              </w:rPr>
              <w:t>Nazwa, model/nr katalogowy:</w:t>
            </w:r>
          </w:p>
        </w:tc>
        <w:tc>
          <w:tcPr>
            <w:tcW w:w="10840" w:type="dxa"/>
            <w:tcBorders>
              <w:top w:val="single" w:sz="4" w:space="0" w:color="auto"/>
              <w:left w:val="single" w:sz="4" w:space="0" w:color="auto"/>
              <w:bottom w:val="single" w:sz="4" w:space="0" w:color="auto"/>
            </w:tcBorders>
            <w:vAlign w:val="center"/>
          </w:tcPr>
          <w:p w:rsidR="006B21BC" w:rsidRPr="00CC7847" w:rsidRDefault="006B21BC" w:rsidP="00651B14">
            <w:pPr>
              <w:rPr>
                <w:rFonts w:ascii="Arial" w:hAnsi="Arial" w:cs="Arial"/>
                <w:sz w:val="16"/>
                <w:szCs w:val="16"/>
              </w:rPr>
            </w:pPr>
          </w:p>
        </w:tc>
      </w:tr>
    </w:tbl>
    <w:p w:rsidR="006B21BC" w:rsidRPr="00CC7847" w:rsidRDefault="006B21BC" w:rsidP="00651B14">
      <w:pPr>
        <w:rPr>
          <w:rFonts w:ascii="Arial" w:hAnsi="Arial" w:cs="Arial"/>
          <w:sz w:val="16"/>
          <w:szCs w:val="16"/>
        </w:rPr>
      </w:pPr>
    </w:p>
    <w:p w:rsidR="006B21BC" w:rsidRPr="00CC7847" w:rsidRDefault="006B21BC" w:rsidP="00651B14">
      <w:pPr>
        <w:rPr>
          <w:rFonts w:ascii="Arial" w:hAnsi="Arial" w:cs="Arial"/>
          <w:sz w:val="16"/>
          <w:szCs w:val="16"/>
        </w:rPr>
      </w:pPr>
    </w:p>
    <w:p w:rsidR="006B21BC" w:rsidRPr="00CC7847" w:rsidRDefault="006B21BC" w:rsidP="00651B14">
      <w:pPr>
        <w:rPr>
          <w:rFonts w:ascii="Arial" w:hAnsi="Arial" w:cs="Arial"/>
          <w:sz w:val="16"/>
          <w:szCs w:val="16"/>
        </w:rPr>
      </w:pPr>
      <w:r w:rsidRPr="00CC7847">
        <w:rPr>
          <w:rFonts w:ascii="Arial" w:hAnsi="Arial" w:cs="Arial"/>
          <w:sz w:val="16"/>
          <w:szCs w:val="16"/>
        </w:rPr>
        <w:t>Parametry techniczne:</w:t>
      </w:r>
    </w:p>
    <w:tbl>
      <w:tblPr>
        <w:tblW w:w="138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00"/>
        <w:gridCol w:w="6063"/>
        <w:gridCol w:w="5954"/>
      </w:tblGrid>
      <w:tr w:rsidR="006B21BC" w:rsidRPr="00651B14" w:rsidTr="00651B14">
        <w:tc>
          <w:tcPr>
            <w:tcW w:w="1800" w:type="dxa"/>
            <w:vAlign w:val="center"/>
          </w:tcPr>
          <w:p w:rsidR="006B21BC" w:rsidRPr="004F7B9F" w:rsidRDefault="006B21BC" w:rsidP="00651B14">
            <w:pPr>
              <w:rPr>
                <w:rFonts w:ascii="Arial" w:hAnsi="Arial" w:cs="Arial"/>
                <w:sz w:val="16"/>
                <w:szCs w:val="16"/>
              </w:rPr>
            </w:pPr>
            <w:r w:rsidRPr="004F7B9F">
              <w:rPr>
                <w:rFonts w:ascii="Arial" w:hAnsi="Arial" w:cs="Arial"/>
                <w:sz w:val="16"/>
                <w:szCs w:val="16"/>
              </w:rPr>
              <w:t>Nazwa</w:t>
            </w:r>
          </w:p>
          <w:p w:rsidR="006B21BC" w:rsidRPr="004F7B9F" w:rsidRDefault="006B21BC" w:rsidP="00651B14">
            <w:pPr>
              <w:rPr>
                <w:rFonts w:ascii="Arial" w:hAnsi="Arial" w:cs="Arial"/>
                <w:sz w:val="16"/>
                <w:szCs w:val="16"/>
              </w:rPr>
            </w:pPr>
            <w:r w:rsidRPr="004F7B9F">
              <w:rPr>
                <w:rFonts w:ascii="Arial" w:hAnsi="Arial" w:cs="Arial"/>
                <w:sz w:val="16"/>
                <w:szCs w:val="16"/>
              </w:rPr>
              <w:t>parametru</w:t>
            </w:r>
          </w:p>
        </w:tc>
        <w:tc>
          <w:tcPr>
            <w:tcW w:w="6063" w:type="dxa"/>
            <w:vAlign w:val="center"/>
          </w:tcPr>
          <w:p w:rsidR="006B21BC" w:rsidRPr="004F7B9F" w:rsidRDefault="006B21BC" w:rsidP="00651B14">
            <w:pPr>
              <w:rPr>
                <w:rFonts w:ascii="Arial" w:hAnsi="Arial" w:cs="Arial"/>
                <w:sz w:val="16"/>
                <w:szCs w:val="16"/>
              </w:rPr>
            </w:pPr>
            <w:r w:rsidRPr="004F7B9F">
              <w:rPr>
                <w:rFonts w:ascii="Arial" w:hAnsi="Arial" w:cs="Arial"/>
                <w:sz w:val="16"/>
                <w:szCs w:val="16"/>
              </w:rPr>
              <w:t xml:space="preserve">Wymagane minimalne </w:t>
            </w:r>
          </w:p>
          <w:p w:rsidR="006B21BC" w:rsidRPr="004F7B9F" w:rsidRDefault="006B21BC" w:rsidP="00651B14">
            <w:pPr>
              <w:rPr>
                <w:rFonts w:ascii="Arial" w:hAnsi="Arial" w:cs="Arial"/>
                <w:sz w:val="16"/>
                <w:szCs w:val="16"/>
              </w:rPr>
            </w:pPr>
            <w:r w:rsidRPr="004F7B9F">
              <w:rPr>
                <w:rFonts w:ascii="Arial" w:hAnsi="Arial" w:cs="Arial"/>
                <w:sz w:val="16"/>
                <w:szCs w:val="16"/>
              </w:rPr>
              <w:t>parametry techniczne</w:t>
            </w:r>
          </w:p>
        </w:tc>
        <w:tc>
          <w:tcPr>
            <w:tcW w:w="5954" w:type="dxa"/>
            <w:vAlign w:val="center"/>
          </w:tcPr>
          <w:p w:rsidR="006B21BC" w:rsidRPr="004F7B9F" w:rsidRDefault="006B21BC" w:rsidP="00651B14">
            <w:pPr>
              <w:rPr>
                <w:rFonts w:ascii="Arial" w:hAnsi="Arial" w:cs="Arial"/>
                <w:sz w:val="16"/>
                <w:szCs w:val="16"/>
              </w:rPr>
            </w:pPr>
            <w:r w:rsidRPr="004F7B9F">
              <w:rPr>
                <w:rFonts w:ascii="Arial" w:hAnsi="Arial" w:cs="Arial"/>
                <w:sz w:val="16"/>
                <w:szCs w:val="16"/>
              </w:rPr>
              <w:t>Oferowane parametry</w:t>
            </w:r>
          </w:p>
        </w:tc>
      </w:tr>
      <w:tr w:rsidR="006B21BC" w:rsidRPr="00651B14" w:rsidTr="00651B14">
        <w:tc>
          <w:tcPr>
            <w:tcW w:w="13817" w:type="dxa"/>
            <w:gridSpan w:val="3"/>
          </w:tcPr>
          <w:p w:rsidR="006B21BC" w:rsidRPr="004F7B9F" w:rsidRDefault="006B21BC" w:rsidP="00651B14">
            <w:pPr>
              <w:rPr>
                <w:rFonts w:ascii="Arial" w:hAnsi="Arial" w:cs="Arial"/>
                <w:sz w:val="16"/>
                <w:szCs w:val="16"/>
              </w:rPr>
            </w:pPr>
            <w:r w:rsidRPr="004F7B9F">
              <w:rPr>
                <w:rFonts w:ascii="Arial" w:hAnsi="Arial" w:cs="Arial"/>
                <w:sz w:val="16"/>
                <w:szCs w:val="16"/>
              </w:rPr>
              <w:t>Stacja robocza</w:t>
            </w:r>
          </w:p>
        </w:tc>
      </w:tr>
      <w:tr w:rsidR="006B21BC" w:rsidRPr="006A40F2" w:rsidTr="00651B14">
        <w:tc>
          <w:tcPr>
            <w:tcW w:w="1800" w:type="dxa"/>
          </w:tcPr>
          <w:p w:rsidR="006B21BC" w:rsidRPr="004F7B9F" w:rsidRDefault="006B21BC" w:rsidP="00651B14">
            <w:pPr>
              <w:rPr>
                <w:rFonts w:ascii="Arial" w:hAnsi="Arial" w:cs="Arial"/>
                <w:sz w:val="16"/>
                <w:szCs w:val="16"/>
              </w:rPr>
            </w:pPr>
            <w:r>
              <w:rPr>
                <w:rFonts w:ascii="Arial" w:hAnsi="Arial" w:cs="Arial"/>
                <w:sz w:val="16"/>
                <w:szCs w:val="16"/>
              </w:rPr>
              <w:t>Typ komputera</w:t>
            </w:r>
          </w:p>
        </w:tc>
        <w:tc>
          <w:tcPr>
            <w:tcW w:w="6063" w:type="dxa"/>
          </w:tcPr>
          <w:p w:rsidR="006B21BC" w:rsidRPr="004F7B9F" w:rsidRDefault="006B21BC" w:rsidP="004F7B9F">
            <w:pPr>
              <w:rPr>
                <w:rFonts w:ascii="Arial" w:hAnsi="Arial" w:cs="Arial"/>
                <w:sz w:val="16"/>
                <w:szCs w:val="16"/>
                <w:lang w:val="pl-PL"/>
              </w:rPr>
            </w:pPr>
            <w:r w:rsidRPr="004F7B9F">
              <w:rPr>
                <w:rFonts w:ascii="Arial" w:hAnsi="Arial" w:cs="Arial"/>
                <w:sz w:val="16"/>
                <w:szCs w:val="16"/>
                <w:lang w:val="pl-PL"/>
              </w:rPr>
              <w:t>Komputer stacjonarny klasy stacja robocza. W ofercie wymagane jest podanie modelu, symbolu oraz producenta komputera oraz elementów wykorzystanych do rozbudowy bazowego zestawu.</w:t>
            </w:r>
          </w:p>
        </w:tc>
        <w:tc>
          <w:tcPr>
            <w:tcW w:w="5954" w:type="dxa"/>
          </w:tcPr>
          <w:p w:rsidR="006B21BC" w:rsidRPr="004F7B9F" w:rsidRDefault="006B21BC" w:rsidP="00651B14">
            <w:pPr>
              <w:rPr>
                <w:rFonts w:ascii="Arial" w:hAnsi="Arial" w:cs="Arial"/>
                <w:sz w:val="16"/>
                <w:szCs w:val="16"/>
                <w:lang w:val="pl-PL"/>
              </w:rPr>
            </w:pPr>
          </w:p>
        </w:tc>
      </w:tr>
      <w:tr w:rsidR="006B21BC" w:rsidRPr="006A40F2" w:rsidTr="00651B14">
        <w:tc>
          <w:tcPr>
            <w:tcW w:w="1800" w:type="dxa"/>
          </w:tcPr>
          <w:p w:rsidR="006B21BC" w:rsidRPr="004F7B9F" w:rsidRDefault="006B21BC" w:rsidP="00651B14">
            <w:pPr>
              <w:rPr>
                <w:rFonts w:ascii="Arial" w:hAnsi="Arial" w:cs="Arial"/>
                <w:sz w:val="16"/>
                <w:szCs w:val="16"/>
              </w:rPr>
            </w:pPr>
            <w:r w:rsidRPr="004F7B9F">
              <w:rPr>
                <w:rFonts w:ascii="Arial" w:hAnsi="Arial" w:cs="Arial"/>
                <w:sz w:val="16"/>
                <w:szCs w:val="16"/>
              </w:rPr>
              <w:t>Zastosowanie</w:t>
            </w:r>
          </w:p>
        </w:tc>
        <w:tc>
          <w:tcPr>
            <w:tcW w:w="6063" w:type="dxa"/>
          </w:tcPr>
          <w:p w:rsidR="006B21BC" w:rsidRPr="004F7B9F" w:rsidRDefault="006B21BC" w:rsidP="004F7B9F">
            <w:pPr>
              <w:rPr>
                <w:rFonts w:ascii="Arial" w:hAnsi="Arial" w:cs="Arial"/>
                <w:sz w:val="16"/>
                <w:szCs w:val="16"/>
                <w:lang w:val="pl-PL"/>
              </w:rPr>
            </w:pPr>
            <w:r w:rsidRPr="004F7B9F">
              <w:rPr>
                <w:rFonts w:ascii="Arial" w:hAnsi="Arial" w:cs="Arial"/>
                <w:sz w:val="16"/>
                <w:szCs w:val="16"/>
                <w:lang w:val="pl-PL"/>
              </w:rPr>
              <w:t xml:space="preserve">Koputer będzie wykorzystywany </w:t>
            </w:r>
            <w:r>
              <w:rPr>
                <w:rFonts w:ascii="Arial" w:hAnsi="Arial" w:cs="Arial"/>
                <w:sz w:val="16"/>
                <w:szCs w:val="16"/>
                <w:lang w:val="pl-PL"/>
              </w:rPr>
              <w:t xml:space="preserve">między innymi </w:t>
            </w:r>
            <w:r w:rsidRPr="004F7B9F">
              <w:rPr>
                <w:rFonts w:ascii="Arial" w:hAnsi="Arial" w:cs="Arial"/>
                <w:sz w:val="16"/>
                <w:szCs w:val="16"/>
                <w:lang w:val="pl-PL"/>
              </w:rPr>
              <w:t>do wirtualizacji systemów operacyjnych różnych producentów w opraciu o kilka technologii wirtualizacji na cele edukacyjne</w:t>
            </w:r>
          </w:p>
        </w:tc>
        <w:tc>
          <w:tcPr>
            <w:tcW w:w="5954" w:type="dxa"/>
          </w:tcPr>
          <w:p w:rsidR="006B21BC" w:rsidRPr="004F7B9F" w:rsidRDefault="006B21BC" w:rsidP="00651B14">
            <w:pPr>
              <w:rPr>
                <w:rFonts w:ascii="Arial" w:hAnsi="Arial" w:cs="Arial"/>
                <w:sz w:val="16"/>
                <w:szCs w:val="16"/>
                <w:lang w:val="pl-PL"/>
              </w:rPr>
            </w:pPr>
          </w:p>
        </w:tc>
      </w:tr>
      <w:tr w:rsidR="006B21BC" w:rsidRPr="006A40F2" w:rsidTr="00651B14">
        <w:tc>
          <w:tcPr>
            <w:tcW w:w="1800" w:type="dxa"/>
          </w:tcPr>
          <w:p w:rsidR="006B21BC" w:rsidRPr="004F7B9F" w:rsidRDefault="006B21BC" w:rsidP="00651B14">
            <w:pPr>
              <w:rPr>
                <w:rFonts w:ascii="Arial" w:hAnsi="Arial" w:cs="Arial"/>
                <w:sz w:val="16"/>
                <w:szCs w:val="16"/>
              </w:rPr>
            </w:pPr>
            <w:r w:rsidRPr="004F7B9F">
              <w:rPr>
                <w:rFonts w:ascii="Arial" w:hAnsi="Arial" w:cs="Arial"/>
                <w:sz w:val="16"/>
                <w:szCs w:val="16"/>
              </w:rPr>
              <w:t>Procesor</w:t>
            </w:r>
          </w:p>
        </w:tc>
        <w:tc>
          <w:tcPr>
            <w:tcW w:w="6063" w:type="dxa"/>
          </w:tcPr>
          <w:p w:rsidR="006B21BC" w:rsidRPr="004F7B9F" w:rsidRDefault="006B21BC" w:rsidP="004F7B9F">
            <w:pPr>
              <w:rPr>
                <w:rFonts w:ascii="Arial" w:hAnsi="Arial" w:cs="Arial"/>
                <w:sz w:val="16"/>
                <w:szCs w:val="16"/>
                <w:lang w:val="pl-PL"/>
              </w:rPr>
            </w:pPr>
            <w:r w:rsidRPr="004F7B9F">
              <w:rPr>
                <w:rFonts w:ascii="Arial" w:hAnsi="Arial" w:cs="Arial"/>
                <w:sz w:val="16"/>
                <w:szCs w:val="16"/>
                <w:lang w:val="pl-PL"/>
              </w:rPr>
              <w:t xml:space="preserve">Min. 4-rdzeniowy, min 3.50GHz, osiągający w teście PassMark CPU Mark wynik min. 10000 punktów z wbudowanym kontrolerem pamięci DDR3 1600MHz z kontrolą parzystości ECC.  Do oferty należy dołączyć wydruk ze strony: </w:t>
            </w:r>
            <w:hyperlink r:id="rId14" w:history="1">
              <w:r w:rsidRPr="004F7B9F">
                <w:rPr>
                  <w:rStyle w:val="Hipercze"/>
                  <w:rFonts w:ascii="Arial" w:hAnsi="Arial" w:cs="Arial"/>
                  <w:color w:val="auto"/>
                  <w:sz w:val="16"/>
                  <w:szCs w:val="16"/>
                  <w:lang w:val="pl-PL"/>
                </w:rPr>
                <w:t>http://www.cpubenchmark.net</w:t>
              </w:r>
            </w:hyperlink>
            <w:r w:rsidRPr="004F7B9F">
              <w:rPr>
                <w:rFonts w:ascii="Arial" w:hAnsi="Arial" w:cs="Arial"/>
                <w:sz w:val="16"/>
                <w:szCs w:val="16"/>
                <w:lang w:val="pl-PL"/>
              </w:rPr>
              <w:t xml:space="preserve">  potwierdzający spełnienie wymogów SIWZ </w:t>
            </w:r>
          </w:p>
        </w:tc>
        <w:tc>
          <w:tcPr>
            <w:tcW w:w="5954" w:type="dxa"/>
          </w:tcPr>
          <w:p w:rsidR="006B21BC" w:rsidRPr="004F7B9F" w:rsidRDefault="006B21BC" w:rsidP="00651B14">
            <w:pPr>
              <w:rPr>
                <w:rFonts w:ascii="Arial" w:hAnsi="Arial" w:cs="Arial"/>
                <w:sz w:val="16"/>
                <w:szCs w:val="16"/>
                <w:lang w:val="pl-PL"/>
              </w:rPr>
            </w:pPr>
          </w:p>
        </w:tc>
      </w:tr>
      <w:tr w:rsidR="006B21BC" w:rsidRPr="006A40F2" w:rsidTr="00651B14">
        <w:tc>
          <w:tcPr>
            <w:tcW w:w="1800" w:type="dxa"/>
          </w:tcPr>
          <w:p w:rsidR="006B21BC" w:rsidRPr="004F7B9F" w:rsidRDefault="006B21BC" w:rsidP="00651B14">
            <w:pPr>
              <w:rPr>
                <w:rFonts w:ascii="Arial" w:hAnsi="Arial" w:cs="Arial"/>
                <w:sz w:val="16"/>
                <w:szCs w:val="16"/>
              </w:rPr>
            </w:pPr>
            <w:r w:rsidRPr="004F7B9F">
              <w:rPr>
                <w:rFonts w:ascii="Arial" w:hAnsi="Arial" w:cs="Arial"/>
                <w:sz w:val="16"/>
                <w:szCs w:val="16"/>
              </w:rPr>
              <w:t>Pamięć operacyjna</w:t>
            </w:r>
          </w:p>
        </w:tc>
        <w:tc>
          <w:tcPr>
            <w:tcW w:w="6063" w:type="dxa"/>
          </w:tcPr>
          <w:p w:rsidR="006B21BC" w:rsidRPr="004F7B9F" w:rsidRDefault="006B21BC" w:rsidP="004F7B9F">
            <w:pPr>
              <w:rPr>
                <w:rFonts w:ascii="Arial" w:hAnsi="Arial" w:cs="Arial"/>
                <w:sz w:val="16"/>
                <w:szCs w:val="16"/>
                <w:lang w:val="pl-PL"/>
              </w:rPr>
            </w:pPr>
            <w:r w:rsidRPr="004F7B9F">
              <w:rPr>
                <w:rFonts w:ascii="Arial" w:hAnsi="Arial" w:cs="Arial"/>
                <w:sz w:val="16"/>
                <w:szCs w:val="16"/>
                <w:lang w:val="pl-PL"/>
              </w:rPr>
              <w:t>Min. 32GB 1600 MHz ECC  pracująca w trybie Dual Channel</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tcPr>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t>Parametry pamięci masowej</w:t>
            </w:r>
          </w:p>
        </w:tc>
        <w:tc>
          <w:tcPr>
            <w:tcW w:w="6063" w:type="dxa"/>
          </w:tcPr>
          <w:p w:rsidR="006B21BC" w:rsidRPr="004F7B9F" w:rsidRDefault="006B21BC" w:rsidP="004F7B9F">
            <w:pPr>
              <w:jc w:val="both"/>
              <w:rPr>
                <w:rFonts w:ascii="Arial" w:hAnsi="Arial" w:cs="Arial"/>
                <w:bCs/>
                <w:sz w:val="16"/>
                <w:szCs w:val="16"/>
                <w:lang w:val="sv-SE"/>
              </w:rPr>
            </w:pPr>
            <w:r w:rsidRPr="004F7B9F">
              <w:rPr>
                <w:rFonts w:ascii="Arial" w:hAnsi="Arial" w:cs="Arial"/>
                <w:bCs/>
                <w:sz w:val="16"/>
                <w:szCs w:val="16"/>
                <w:lang w:val="sv-SE"/>
              </w:rPr>
              <w:t>Dysk SSD min 2</w:t>
            </w:r>
            <w:r>
              <w:rPr>
                <w:rFonts w:ascii="Arial" w:hAnsi="Arial" w:cs="Arial"/>
                <w:bCs/>
                <w:sz w:val="16"/>
                <w:szCs w:val="16"/>
                <w:lang w:val="sv-SE"/>
              </w:rPr>
              <w:t>4</w:t>
            </w:r>
            <w:r w:rsidRPr="004F7B9F">
              <w:rPr>
                <w:rFonts w:ascii="Arial" w:hAnsi="Arial" w:cs="Arial"/>
                <w:bCs/>
                <w:sz w:val="16"/>
                <w:szCs w:val="16"/>
                <w:lang w:val="sv-SE"/>
              </w:rPr>
              <w:t>0GB z fukcją samoszyfrowania, przeznaczony na system operacyjny.</w:t>
            </w:r>
          </w:p>
          <w:p w:rsidR="006B21BC" w:rsidRPr="004F7B9F" w:rsidRDefault="006B21BC" w:rsidP="004F7B9F">
            <w:pPr>
              <w:jc w:val="both"/>
              <w:rPr>
                <w:rFonts w:ascii="Arial" w:hAnsi="Arial" w:cs="Arial"/>
                <w:bCs/>
                <w:sz w:val="16"/>
                <w:szCs w:val="16"/>
                <w:lang w:val="sv-SE"/>
              </w:rPr>
            </w:pPr>
            <w:r w:rsidRPr="004F7B9F">
              <w:rPr>
                <w:rFonts w:ascii="Arial" w:hAnsi="Arial" w:cs="Arial"/>
                <w:bCs/>
                <w:sz w:val="16"/>
                <w:szCs w:val="16"/>
                <w:lang w:val="sv-SE"/>
              </w:rPr>
              <w:t>Dodatkowy dysk twardy na dane o pojemności min 2TB i pędkości obrotowej 7200rpm.</w:t>
            </w:r>
          </w:p>
          <w:p w:rsidR="006B21BC" w:rsidRPr="004F7B9F" w:rsidRDefault="006B21BC" w:rsidP="004F7B9F">
            <w:pPr>
              <w:rPr>
                <w:rFonts w:ascii="Arial" w:hAnsi="Arial" w:cs="Arial"/>
                <w:sz w:val="16"/>
                <w:szCs w:val="16"/>
                <w:lang w:val="pl-PL"/>
              </w:rPr>
            </w:pPr>
            <w:r w:rsidRPr="004F7B9F">
              <w:rPr>
                <w:rFonts w:ascii="Arial" w:hAnsi="Arial" w:cs="Arial"/>
                <w:bCs/>
                <w:sz w:val="16"/>
                <w:szCs w:val="16"/>
                <w:lang w:val="sv-SE"/>
              </w:rPr>
              <w:t>Dyski powinny pracować zgodnie ze standardem SATA III.</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tcPr>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t>Grafika</w:t>
            </w:r>
          </w:p>
        </w:tc>
        <w:tc>
          <w:tcPr>
            <w:tcW w:w="6063" w:type="dxa"/>
          </w:tcPr>
          <w:p w:rsidR="006B21BC" w:rsidRPr="004F7B9F" w:rsidRDefault="006B21BC" w:rsidP="004F7B9F">
            <w:pPr>
              <w:jc w:val="both"/>
              <w:rPr>
                <w:rFonts w:ascii="Arial" w:hAnsi="Arial" w:cs="Arial"/>
                <w:sz w:val="16"/>
                <w:szCs w:val="16"/>
                <w:lang w:val="pl-PL"/>
              </w:rPr>
            </w:pPr>
            <w:r w:rsidRPr="004F7B9F">
              <w:rPr>
                <w:rFonts w:ascii="Arial" w:hAnsi="Arial" w:cs="Arial"/>
                <w:bCs/>
                <w:sz w:val="16"/>
                <w:szCs w:val="16"/>
                <w:lang w:val="pl-PL"/>
              </w:rPr>
              <w:t>Wbudowana w procesor ze wsparciem dla DirectX 11.1, OpenGL 4.0, Open CL 1.2 oraz dla rozdzielczości 2560x1600@60Hz osiągająca w teście Average G3D Mark wynik na poziomie 590 punktów.</w:t>
            </w:r>
          </w:p>
          <w:p w:rsidR="006B21BC" w:rsidRPr="004F7B9F" w:rsidRDefault="006B21BC" w:rsidP="004F7B9F">
            <w:pPr>
              <w:jc w:val="both"/>
              <w:rPr>
                <w:rFonts w:ascii="Arial" w:hAnsi="Arial" w:cs="Arial"/>
                <w:sz w:val="16"/>
                <w:szCs w:val="16"/>
                <w:lang w:val="pl-PL"/>
              </w:rPr>
            </w:pPr>
          </w:p>
          <w:p w:rsidR="006B21BC" w:rsidRPr="004F7B9F" w:rsidRDefault="006B21BC" w:rsidP="004F7B9F">
            <w:pPr>
              <w:jc w:val="both"/>
              <w:rPr>
                <w:rFonts w:ascii="Arial" w:hAnsi="Arial" w:cs="Arial"/>
                <w:sz w:val="16"/>
                <w:szCs w:val="16"/>
                <w:lang w:val="pl-PL"/>
              </w:rPr>
            </w:pPr>
            <w:r w:rsidRPr="004F7B9F">
              <w:rPr>
                <w:rFonts w:ascii="Arial" w:hAnsi="Arial" w:cs="Arial"/>
                <w:sz w:val="16"/>
                <w:szCs w:val="16"/>
                <w:lang w:val="pl-PL"/>
              </w:rPr>
              <w:t xml:space="preserve">Dedykowana, niskoprofilowa z własną pamięcią 1GB DDR3, zgodna ze standardem OpenGL 4.4, DirectX 11 oraz OpenCL, posiadająca co najmniej dwa złącza cyfrowe z obsługą dwóch monitorów o rozdzielczościach do 2560x1600 pikseli, dedykowana do zastosowań CAD/CAM/DCC, </w:t>
            </w:r>
            <w:r w:rsidRPr="004F7B9F">
              <w:rPr>
                <w:rFonts w:ascii="Arial" w:hAnsi="Arial" w:cs="Arial"/>
                <w:bCs/>
                <w:sz w:val="16"/>
                <w:szCs w:val="16"/>
                <w:lang w:val="pl-PL"/>
              </w:rPr>
              <w:t>osiągająca w teście Average G3D Mark wynik na poziomie 830 punktów.</w:t>
            </w:r>
            <w:r w:rsidRPr="004F7B9F">
              <w:rPr>
                <w:rFonts w:ascii="Arial" w:hAnsi="Arial" w:cs="Arial"/>
                <w:sz w:val="16"/>
                <w:szCs w:val="16"/>
                <w:lang w:val="pl-PL"/>
              </w:rPr>
              <w:t xml:space="preserve"> </w:t>
            </w:r>
          </w:p>
          <w:p w:rsidR="006B21BC" w:rsidRPr="004F7B9F" w:rsidRDefault="006B21BC" w:rsidP="004F7B9F">
            <w:pPr>
              <w:jc w:val="both"/>
              <w:rPr>
                <w:rFonts w:ascii="Arial" w:hAnsi="Arial" w:cs="Arial"/>
                <w:bCs/>
                <w:sz w:val="16"/>
                <w:szCs w:val="16"/>
                <w:lang w:val="pl-PL"/>
              </w:rPr>
            </w:pPr>
          </w:p>
          <w:p w:rsidR="006B21BC" w:rsidRPr="004F7B9F" w:rsidRDefault="006B21BC" w:rsidP="004F7B9F">
            <w:pPr>
              <w:rPr>
                <w:rFonts w:ascii="Arial" w:hAnsi="Arial" w:cs="Arial"/>
                <w:sz w:val="16"/>
                <w:szCs w:val="16"/>
                <w:lang w:val="pl-PL"/>
              </w:rPr>
            </w:pPr>
            <w:r w:rsidRPr="004F7B9F">
              <w:rPr>
                <w:rFonts w:ascii="Arial" w:hAnsi="Arial" w:cs="Arial"/>
                <w:bCs/>
                <w:sz w:val="16"/>
                <w:szCs w:val="16"/>
                <w:lang w:val="pl-PL"/>
              </w:rPr>
              <w:t xml:space="preserve">Do oferty należy dołączyć wydruk ze strony: </w:t>
            </w:r>
            <w:hyperlink r:id="rId15" w:history="1">
              <w:r w:rsidRPr="004F7B9F">
                <w:rPr>
                  <w:rStyle w:val="Hipercze"/>
                  <w:rFonts w:ascii="Arial" w:hAnsi="Arial" w:cs="Arial"/>
                  <w:bCs/>
                  <w:color w:val="auto"/>
                  <w:sz w:val="16"/>
                  <w:szCs w:val="16"/>
                  <w:lang w:val="pl-PL"/>
                </w:rPr>
                <w:t>http://www.videocardbenchmark.net</w:t>
              </w:r>
            </w:hyperlink>
            <w:r w:rsidRPr="004F7B9F">
              <w:rPr>
                <w:rFonts w:ascii="Arial" w:hAnsi="Arial" w:cs="Arial"/>
                <w:bCs/>
                <w:sz w:val="16"/>
                <w:szCs w:val="16"/>
                <w:lang w:val="pl-PL"/>
              </w:rPr>
              <w:t xml:space="preserve"> potwierdzający spełnienie wymogów SIWZ</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tcPr>
          <w:p w:rsidR="006B21BC" w:rsidRPr="004F7B9F" w:rsidRDefault="006B21BC" w:rsidP="00651B14">
            <w:pPr>
              <w:rPr>
                <w:rFonts w:ascii="Arial" w:hAnsi="Arial" w:cs="Arial"/>
                <w:sz w:val="16"/>
                <w:szCs w:val="16"/>
              </w:rPr>
            </w:pPr>
            <w:r w:rsidRPr="004F7B9F">
              <w:rPr>
                <w:rFonts w:ascii="Arial" w:hAnsi="Arial" w:cs="Arial"/>
                <w:sz w:val="16"/>
                <w:szCs w:val="16"/>
              </w:rPr>
              <w:t>Wyposażenie multimedialne</w:t>
            </w:r>
          </w:p>
        </w:tc>
        <w:tc>
          <w:tcPr>
            <w:tcW w:w="6063" w:type="dxa"/>
          </w:tcPr>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t>Karta dźwiękowa zintegrowana z płytą główną; wbudowany głośnik</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tcPr>
          <w:p w:rsidR="006B21BC" w:rsidRPr="004F7B9F" w:rsidRDefault="006B21BC" w:rsidP="00651B14">
            <w:pPr>
              <w:rPr>
                <w:rFonts w:ascii="Arial" w:hAnsi="Arial" w:cs="Arial"/>
                <w:sz w:val="16"/>
                <w:szCs w:val="16"/>
              </w:rPr>
            </w:pPr>
            <w:r w:rsidRPr="004F7B9F">
              <w:rPr>
                <w:rFonts w:ascii="Arial" w:hAnsi="Arial" w:cs="Arial"/>
                <w:sz w:val="16"/>
                <w:szCs w:val="16"/>
              </w:rPr>
              <w:t>Obudowa</w:t>
            </w:r>
          </w:p>
        </w:tc>
        <w:tc>
          <w:tcPr>
            <w:tcW w:w="6063" w:type="dxa"/>
          </w:tcPr>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 xml:space="preserve">Obudowa fabrycznie konwertowalna typu Small Form Factor z możliwością pracy w pozycji pionowej i poziomej, posiadająca min.: 1 zewnętrzną półkę 5,25” SLIM,  1 wewnętrzną półkę 2,5” dla dysków twardych oraz 1 wewnętrzną półkę 3,5” dla dysków twardych. Zaprojektowana i wykonana przez producenta komputera opatrzona trwałym logo producenta, metalowa. Obudowa musi umożliwiać serwisowanie komputera bez użycia narzędzi. </w:t>
            </w:r>
          </w:p>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 xml:space="preserve">Z przodu obudowy wymagany jest wbudowany fabrycznie </w:t>
            </w:r>
            <w:r w:rsidRPr="004A4DDC">
              <w:rPr>
                <w:rFonts w:ascii="Arial" w:hAnsi="Arial" w:cs="Arial"/>
                <w:sz w:val="16"/>
                <w:szCs w:val="16"/>
                <w:shd w:val="clear" w:color="auto" w:fill="FFFFFF"/>
                <w:lang w:val="pl-PL"/>
              </w:rPr>
              <w:t>lub zaimplementowany na poziomie BIOS</w:t>
            </w:r>
            <w:r w:rsidRPr="004A4DDC">
              <w:rPr>
                <w:rStyle w:val="apple-converted-space"/>
                <w:rFonts w:ascii="Arial" w:hAnsi="Arial" w:cs="Arial"/>
                <w:sz w:val="16"/>
                <w:szCs w:val="16"/>
                <w:shd w:val="clear" w:color="auto" w:fill="FFFFFF"/>
                <w:lang w:val="pl-PL"/>
              </w:rPr>
              <w:t> </w:t>
            </w:r>
            <w:r w:rsidRPr="004A4DDC">
              <w:rPr>
                <w:rFonts w:ascii="Arial" w:hAnsi="Arial" w:cs="Arial"/>
                <w:sz w:val="16"/>
                <w:szCs w:val="16"/>
                <w:lang w:val="pl-PL"/>
              </w:rPr>
              <w:t>wizualny system diagnostyczny, służący do sygnalizowania i diagnozowania problemów z komputerem i jego komponentami.</w:t>
            </w:r>
          </w:p>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lastRenderedPageBreak/>
              <w:t>Obudowa musi umożliwiać zastosowanie zabezpieczenia fizycznego w postaci linki metalowej (złącze blokady Kensingtona) oraz kłódki (oczko na kłódkę)</w:t>
            </w:r>
          </w:p>
          <w:p w:rsidR="006B21BC" w:rsidRPr="004A4DDC" w:rsidRDefault="006B21BC" w:rsidP="00B0292D">
            <w:pPr>
              <w:rPr>
                <w:rFonts w:ascii="Arial" w:hAnsi="Arial" w:cs="Arial"/>
                <w:sz w:val="16"/>
                <w:szCs w:val="16"/>
                <w:lang w:val="pl-PL"/>
              </w:rPr>
            </w:pPr>
            <w:r w:rsidRPr="004A4DDC">
              <w:rPr>
                <w:rFonts w:ascii="Arial" w:hAnsi="Arial" w:cs="Arial"/>
                <w:sz w:val="16"/>
                <w:szCs w:val="16"/>
                <w:lang w:val="pl-PL"/>
              </w:rPr>
              <w:t>Zasilacz o mocy max 280W i wysokiej sprawności na poziomie minimum 85%.</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tcPr>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lastRenderedPageBreak/>
              <w:t>Zgodność z systemami operacyjnymi i standardami</w:t>
            </w:r>
          </w:p>
        </w:tc>
        <w:tc>
          <w:tcPr>
            <w:tcW w:w="6063" w:type="dxa"/>
          </w:tcPr>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Oferowany model komputera musi posiadać certyfikat Microsoft, potwierdzający poprawną współpracę z systemem operacyjnym Windows 7/8 (załączyć wydruk ze strony Microsoft WHCL)</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vAlign w:val="center"/>
          </w:tcPr>
          <w:p w:rsidR="006B21BC" w:rsidRPr="004F7B9F" w:rsidRDefault="006B21BC" w:rsidP="00651B14">
            <w:pPr>
              <w:rPr>
                <w:rFonts w:ascii="Arial" w:hAnsi="Arial" w:cs="Arial"/>
                <w:sz w:val="16"/>
                <w:szCs w:val="16"/>
              </w:rPr>
            </w:pPr>
            <w:r w:rsidRPr="004F7B9F">
              <w:rPr>
                <w:rFonts w:ascii="Arial" w:hAnsi="Arial" w:cs="Arial"/>
                <w:sz w:val="16"/>
                <w:szCs w:val="16"/>
              </w:rPr>
              <w:t>BIOS</w:t>
            </w:r>
          </w:p>
        </w:tc>
        <w:tc>
          <w:tcPr>
            <w:tcW w:w="6063" w:type="dxa"/>
            <w:vAlign w:val="center"/>
          </w:tcPr>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t xml:space="preserve">Możliwość odczytania z </w:t>
            </w:r>
            <w:r w:rsidRPr="00A46A8A">
              <w:rPr>
                <w:rFonts w:ascii="Arial" w:hAnsi="Arial" w:cs="Arial"/>
                <w:sz w:val="16"/>
                <w:szCs w:val="16"/>
                <w:lang w:val="pl-PL"/>
              </w:rPr>
              <w:t xml:space="preserve">BIOS </w:t>
            </w:r>
            <w:r w:rsidRPr="00A46A8A">
              <w:rPr>
                <w:rStyle w:val="apple-converted-space"/>
                <w:rFonts w:ascii="Arial" w:hAnsi="Arial" w:cs="Arial"/>
                <w:sz w:val="16"/>
                <w:szCs w:val="16"/>
                <w:shd w:val="clear" w:color="auto" w:fill="FFFFFF"/>
                <w:lang w:val="pl-PL"/>
              </w:rPr>
              <w:t> </w:t>
            </w:r>
            <w:r w:rsidRPr="00A46A8A">
              <w:rPr>
                <w:rFonts w:ascii="Arial" w:hAnsi="Arial" w:cs="Arial"/>
                <w:sz w:val="16"/>
                <w:szCs w:val="16"/>
                <w:shd w:val="clear" w:color="auto" w:fill="FFFFFF"/>
                <w:lang w:val="pl-PL"/>
              </w:rPr>
              <w:t>lub z systemu diagnostycznego zaimplementowanego na poziomie BIOS (działaj</w:t>
            </w:r>
            <w:r>
              <w:rPr>
                <w:rFonts w:ascii="Arial" w:hAnsi="Arial" w:cs="Arial"/>
                <w:sz w:val="16"/>
                <w:szCs w:val="16"/>
                <w:shd w:val="clear" w:color="auto" w:fill="FFFFFF"/>
                <w:lang w:val="pl-PL"/>
              </w:rPr>
              <w:t>ący bez udziału dysku twardego)</w:t>
            </w:r>
            <w:r w:rsidRPr="00A46A8A">
              <w:rPr>
                <w:rFonts w:ascii="Arial" w:hAnsi="Arial" w:cs="Arial"/>
                <w:sz w:val="16"/>
                <w:szCs w:val="16"/>
                <w:lang w:val="pl-PL"/>
              </w:rPr>
              <w:t xml:space="preserve">: </w:t>
            </w:r>
          </w:p>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t>1. Wersji BIOS</w:t>
            </w:r>
          </w:p>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t>2. Modelu procesora, prędkości procesora</w:t>
            </w:r>
          </w:p>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t xml:space="preserve">3. Informacji o ilości pamięci RAM wraz z informacją o jej prędkości i technologii wykonania a także o pojemności i obsadzeniu na poszczególnych slotach </w:t>
            </w:r>
          </w:p>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t>4. Informacji o dysku twardym: model, pojemnoś</w:t>
            </w:r>
            <w:r w:rsidR="006A40F2">
              <w:rPr>
                <w:rFonts w:ascii="Arial" w:hAnsi="Arial" w:cs="Arial"/>
                <w:sz w:val="16"/>
                <w:szCs w:val="16"/>
                <w:lang w:val="pl-PL"/>
              </w:rPr>
              <w:t>ć, wersja firmware, nr seryjny</w:t>
            </w:r>
          </w:p>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t>5. Informacji o napędzie optycznym: model, wersja firmware, nr seryjny</w:t>
            </w:r>
          </w:p>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t>6. Informacji o MAC adresie karty sieciowej</w:t>
            </w:r>
          </w:p>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t>Możliwość wyłączenia/włączenia: zintegrowanej karty sieciowej, kontrolera audio, poszczególnych portów USB, poszczególnych slotów SATA, wewnętrznego głośnika z poziomu BIOS bez uruchamiania systemu operacyjnego z dysku twardego komputera lub innych, podłączonych do niego, urządzeń zewnętrznych.</w:t>
            </w:r>
          </w:p>
          <w:p w:rsidR="006B21BC" w:rsidRPr="004F7B9F" w:rsidRDefault="006B21BC" w:rsidP="00651B14">
            <w:pPr>
              <w:rPr>
                <w:rFonts w:ascii="Arial" w:hAnsi="Arial" w:cs="Arial"/>
                <w:sz w:val="16"/>
                <w:szCs w:val="16"/>
                <w:lang w:val="pl-PL"/>
              </w:rPr>
            </w:pPr>
            <w:r w:rsidRPr="004F7B9F">
              <w:rPr>
                <w:rFonts w:ascii="Arial" w:hAnsi="Arial" w:cs="Arial"/>
                <w:sz w:val="16"/>
                <w:szCs w:val="16"/>
                <w:lang w:val="pl-PL"/>
              </w:rPr>
              <w:t>Funkcja blokowania/odblokowania BOOT-owania stacji roboczej z dysku twardego, zewnętrznych urządzeń oraz sieci bez potrzeby uruchamiania systemu operacyjnego z dysku twardego komputera lub innych, podłączonych do niego, urządzeń zewnętrznych.</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tcPr>
          <w:p w:rsidR="006B21BC" w:rsidRPr="004F7B9F" w:rsidRDefault="006B21BC" w:rsidP="00651B14">
            <w:pPr>
              <w:rPr>
                <w:rFonts w:ascii="Arial" w:hAnsi="Arial" w:cs="Arial"/>
                <w:sz w:val="16"/>
                <w:szCs w:val="16"/>
              </w:rPr>
            </w:pPr>
            <w:r w:rsidRPr="004F7B9F">
              <w:rPr>
                <w:rFonts w:ascii="Arial" w:hAnsi="Arial" w:cs="Arial"/>
                <w:sz w:val="16"/>
                <w:szCs w:val="16"/>
              </w:rPr>
              <w:t>Bezpieczeństwo</w:t>
            </w:r>
          </w:p>
        </w:tc>
        <w:tc>
          <w:tcPr>
            <w:tcW w:w="6063" w:type="dxa"/>
          </w:tcPr>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1. BIOS musi posiadać możliwość</w:t>
            </w:r>
          </w:p>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 xml:space="preserve">- skonfigurowania hasła „Power On” oraz ustawienia hasła dostępu do BIOSu (administratora) w sposób gwarantujący utrzymanie zapisanego hasła nawet w przypadku odłączenia wszystkich źródeł zasilania i podtrzymania BIOS, </w:t>
            </w:r>
          </w:p>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 możliwość ustawienia hasła na dysku (drive lock);</w:t>
            </w:r>
          </w:p>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 blokady/wyłączenia portów USB, COM, karty sieciowej, karty audio;</w:t>
            </w:r>
          </w:p>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 blokady/wyłączenia kart rozszerzeń/slotów PCI;</w:t>
            </w:r>
          </w:p>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 kontroli sekwencji boot;</w:t>
            </w:r>
          </w:p>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 startu systemu z urządzenia USB;</w:t>
            </w:r>
          </w:p>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 funkcja blokowania BOOT-owania stacji roboczej z zewnętrznych urządzeń;</w:t>
            </w:r>
          </w:p>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 xml:space="preserve">2. Komputer musi posiadać zintegrowany w płycie głównej aktywny układ zgodny ze standardem Trusted Platform Module (TPM v 1.2); </w:t>
            </w:r>
          </w:p>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3. Możliwość zapięcia linki typu Kensington i kłódki do dedykowanego oczka w obudowie komputera</w:t>
            </w:r>
          </w:p>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4. Zamek elektromagnetyczny w obudowie komputera lub inne zabezpieczenie przed otwarciem obudowy (nie dopuszcza się tu kłódki, zabezpieczenie musi być kompaktowe, przeznaczone do zastosowania w oferowanym modelu komputera)</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tcPr>
          <w:p w:rsidR="006B21BC" w:rsidRPr="006A40F2" w:rsidRDefault="006B21BC" w:rsidP="00651B14">
            <w:pPr>
              <w:rPr>
                <w:rFonts w:ascii="Arial" w:hAnsi="Arial" w:cs="Arial"/>
                <w:sz w:val="16"/>
                <w:szCs w:val="16"/>
              </w:rPr>
            </w:pPr>
            <w:r w:rsidRPr="006A40F2">
              <w:rPr>
                <w:rFonts w:ascii="Arial" w:hAnsi="Arial" w:cs="Arial"/>
                <w:sz w:val="16"/>
                <w:szCs w:val="16"/>
              </w:rPr>
              <w:t xml:space="preserve">Certyfikaty </w:t>
            </w:r>
            <w:r w:rsidRPr="006A40F2">
              <w:rPr>
                <w:rFonts w:ascii="Arial" w:hAnsi="Arial" w:cs="Arial"/>
                <w:sz w:val="16"/>
                <w:szCs w:val="16"/>
              </w:rPr>
              <w:br/>
              <w:t>i standardy</w:t>
            </w:r>
          </w:p>
        </w:tc>
        <w:tc>
          <w:tcPr>
            <w:tcW w:w="6063" w:type="dxa"/>
          </w:tcPr>
          <w:p w:rsidR="006B21BC" w:rsidRPr="006A40F2" w:rsidRDefault="006B21BC" w:rsidP="00651B14">
            <w:pPr>
              <w:rPr>
                <w:rFonts w:ascii="Arial" w:hAnsi="Arial" w:cs="Arial"/>
                <w:sz w:val="16"/>
                <w:szCs w:val="16"/>
                <w:lang w:val="pl-PL"/>
              </w:rPr>
            </w:pPr>
            <w:r w:rsidRPr="006A40F2">
              <w:rPr>
                <w:rFonts w:ascii="Arial" w:hAnsi="Arial" w:cs="Arial"/>
                <w:sz w:val="16"/>
                <w:szCs w:val="16"/>
                <w:lang w:val="pl-PL"/>
              </w:rPr>
              <w:t>Certyfikat ISO9001 dla producenta sprzętu (załączyć dokument potwierdzający spełnianie wymogu)</w:t>
            </w:r>
          </w:p>
          <w:p w:rsidR="006B21BC" w:rsidRPr="006A40F2" w:rsidRDefault="006B21BC" w:rsidP="00651B14">
            <w:pPr>
              <w:rPr>
                <w:rFonts w:ascii="Arial" w:hAnsi="Arial" w:cs="Arial"/>
                <w:sz w:val="16"/>
                <w:szCs w:val="16"/>
                <w:lang w:val="pl-PL"/>
              </w:rPr>
            </w:pPr>
            <w:r w:rsidRPr="006A40F2">
              <w:rPr>
                <w:rFonts w:ascii="Arial" w:hAnsi="Arial" w:cs="Arial"/>
                <w:sz w:val="16"/>
                <w:szCs w:val="16"/>
                <w:lang w:val="pl-PL"/>
              </w:rPr>
              <w:t>Deklaracja zgodności CE (załączyć do oferty)</w:t>
            </w:r>
          </w:p>
          <w:p w:rsidR="006B21BC" w:rsidRPr="006A40F2" w:rsidRDefault="006B21BC" w:rsidP="00651B14">
            <w:pPr>
              <w:rPr>
                <w:rFonts w:ascii="Arial" w:hAnsi="Arial" w:cs="Arial"/>
                <w:sz w:val="16"/>
                <w:szCs w:val="16"/>
                <w:lang w:val="pl-PL"/>
              </w:rPr>
            </w:pPr>
            <w:r w:rsidRPr="006A40F2">
              <w:rPr>
                <w:rFonts w:ascii="Arial" w:hAnsi="Arial" w:cs="Arial"/>
                <w:sz w:val="16"/>
                <w:szCs w:val="16"/>
                <w:lang w:val="pl-PL"/>
              </w:rPr>
              <w:t xml:space="preserve">Komputer musi spełniać wymogi normy Energy Star 5.0. Wymagany certyfikat lub wpis dotyczący oferowanego modelu komputera w  internetowym katalogu </w:t>
            </w:r>
            <w:hyperlink r:id="rId16" w:history="1">
              <w:r w:rsidRPr="006A40F2">
                <w:rPr>
                  <w:rStyle w:val="Hipercze"/>
                  <w:rFonts w:ascii="Arial" w:hAnsi="Arial" w:cs="Arial"/>
                  <w:color w:val="auto"/>
                  <w:sz w:val="16"/>
                  <w:szCs w:val="16"/>
                  <w:lang w:val="pl-PL"/>
                </w:rPr>
                <w:t>http://www.eu-energystar.org</w:t>
              </w:r>
            </w:hyperlink>
            <w:r w:rsidRPr="006A40F2">
              <w:rPr>
                <w:rFonts w:ascii="Arial" w:hAnsi="Arial" w:cs="Arial"/>
                <w:sz w:val="16"/>
                <w:szCs w:val="16"/>
                <w:lang w:val="pl-PL"/>
              </w:rPr>
              <w:t xml:space="preserve"> lub </w:t>
            </w:r>
            <w:hyperlink r:id="rId17" w:history="1">
              <w:r w:rsidRPr="006A40F2">
                <w:rPr>
                  <w:rStyle w:val="Hipercze"/>
                  <w:rFonts w:ascii="Arial" w:hAnsi="Arial" w:cs="Arial"/>
                  <w:color w:val="auto"/>
                  <w:sz w:val="16"/>
                  <w:szCs w:val="16"/>
                  <w:lang w:val="pl-PL"/>
                </w:rPr>
                <w:t>http://www.energystar.gov</w:t>
              </w:r>
            </w:hyperlink>
            <w:r w:rsidRPr="006A40F2">
              <w:rPr>
                <w:rFonts w:ascii="Arial" w:hAnsi="Arial" w:cs="Arial"/>
                <w:sz w:val="16"/>
                <w:szCs w:val="16"/>
                <w:lang w:val="pl-PL"/>
              </w:rPr>
              <w:t xml:space="preserve">   – dopuszcza się wydruk ze strony internetowej.</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tcPr>
          <w:p w:rsidR="006B21BC" w:rsidRPr="004F7B9F" w:rsidRDefault="006B21BC" w:rsidP="00651B14">
            <w:pPr>
              <w:rPr>
                <w:rFonts w:ascii="Arial" w:hAnsi="Arial" w:cs="Arial"/>
                <w:sz w:val="16"/>
                <w:szCs w:val="16"/>
              </w:rPr>
            </w:pPr>
            <w:r w:rsidRPr="004F7B9F">
              <w:rPr>
                <w:rFonts w:ascii="Arial" w:hAnsi="Arial" w:cs="Arial"/>
                <w:sz w:val="16"/>
                <w:szCs w:val="16"/>
              </w:rPr>
              <w:t>Ergonomia</w:t>
            </w:r>
          </w:p>
        </w:tc>
        <w:tc>
          <w:tcPr>
            <w:tcW w:w="6063" w:type="dxa"/>
          </w:tcPr>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 xml:space="preserve">Maksymalnie 24 dB z pozycji operatora w trybie IDLE, pomiar zgodny z normą ISO </w:t>
            </w:r>
            <w:r w:rsidRPr="004A4DDC">
              <w:rPr>
                <w:rFonts w:ascii="Arial" w:hAnsi="Arial" w:cs="Arial"/>
                <w:sz w:val="16"/>
                <w:szCs w:val="16"/>
                <w:lang w:val="pl-PL"/>
              </w:rPr>
              <w:lastRenderedPageBreak/>
              <w:t>9296 / ISO 7779; wymaga się dostarczenia odpowiedniego certyfikatu lub deklaracji producenta.</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tcPr>
          <w:p w:rsidR="006B21BC" w:rsidRPr="004F7B9F" w:rsidRDefault="006B21BC" w:rsidP="00651B14">
            <w:pPr>
              <w:rPr>
                <w:rFonts w:ascii="Arial" w:hAnsi="Arial" w:cs="Arial"/>
                <w:sz w:val="16"/>
                <w:szCs w:val="16"/>
              </w:rPr>
            </w:pPr>
            <w:r w:rsidRPr="004F7B9F">
              <w:rPr>
                <w:rFonts w:ascii="Arial" w:hAnsi="Arial" w:cs="Arial"/>
                <w:sz w:val="16"/>
                <w:szCs w:val="16"/>
              </w:rPr>
              <w:lastRenderedPageBreak/>
              <w:t>Gwarancja</w:t>
            </w:r>
          </w:p>
        </w:tc>
        <w:tc>
          <w:tcPr>
            <w:tcW w:w="6063" w:type="dxa"/>
          </w:tcPr>
          <w:p w:rsidR="006B21BC" w:rsidRPr="004A4DDC" w:rsidRDefault="006B21BC" w:rsidP="00651B14">
            <w:pPr>
              <w:rPr>
                <w:rFonts w:ascii="Arial" w:hAnsi="Arial" w:cs="Arial"/>
                <w:sz w:val="16"/>
                <w:szCs w:val="16"/>
                <w:lang w:val="pl-PL"/>
              </w:rPr>
            </w:pPr>
            <w:r w:rsidRPr="004A4DDC">
              <w:rPr>
                <w:rFonts w:ascii="Arial" w:hAnsi="Arial" w:cs="Arial"/>
                <w:sz w:val="16"/>
                <w:szCs w:val="16"/>
                <w:lang w:val="pl-PL"/>
              </w:rPr>
              <w:t xml:space="preserve">Przynajmniej 3-letnia gwarancja producenta świadczona na miejscu u klienta przez autoryzowany serwis producenta. </w:t>
            </w:r>
          </w:p>
          <w:p w:rsidR="006B21BC" w:rsidRPr="004A4DDC" w:rsidRDefault="006B21BC" w:rsidP="00651B14">
            <w:pPr>
              <w:rPr>
                <w:rFonts w:ascii="Arial" w:hAnsi="Arial" w:cs="Arial"/>
                <w:sz w:val="16"/>
                <w:szCs w:val="16"/>
                <w:lang w:val="pl-PL"/>
              </w:rPr>
            </w:pPr>
            <w:r w:rsidRPr="004A4DDC">
              <w:rPr>
                <w:rFonts w:ascii="Arial" w:hAnsi="Arial" w:cs="Arial"/>
                <w:bCs/>
                <w:sz w:val="16"/>
                <w:szCs w:val="16"/>
                <w:lang w:val="pl-PL"/>
              </w:rPr>
              <w:t xml:space="preserve">Oświadczenie producenta komputera, że w przypadku nie wywiązywania się </w:t>
            </w:r>
            <w:r w:rsidRPr="004A4DDC">
              <w:rPr>
                <w:rFonts w:ascii="Arial" w:hAnsi="Arial" w:cs="Arial"/>
                <w:bCs/>
                <w:sz w:val="16"/>
                <w:szCs w:val="16"/>
                <w:lang w:val="pl-PL"/>
              </w:rPr>
              <w:br/>
              <w:t>z obowiązków gwarancyjnych oferenta lub firmy serwisującej, przejmie na siebie wszelkie zobowiązania związane z serwisem</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tcPr>
          <w:p w:rsidR="006B21BC" w:rsidRPr="00EA4825" w:rsidRDefault="006B21BC" w:rsidP="00651B14">
            <w:pPr>
              <w:rPr>
                <w:rFonts w:ascii="Arial" w:hAnsi="Arial" w:cs="Arial"/>
                <w:sz w:val="16"/>
                <w:szCs w:val="16"/>
              </w:rPr>
            </w:pPr>
            <w:r w:rsidRPr="00EA4825">
              <w:rPr>
                <w:rFonts w:ascii="Arial" w:hAnsi="Arial" w:cs="Arial"/>
                <w:sz w:val="16"/>
                <w:szCs w:val="16"/>
              </w:rPr>
              <w:t>Wsparcie techniczne producenta</w:t>
            </w:r>
          </w:p>
        </w:tc>
        <w:tc>
          <w:tcPr>
            <w:tcW w:w="6063" w:type="dxa"/>
          </w:tcPr>
          <w:p w:rsidR="006B21BC" w:rsidRPr="00EA4825" w:rsidRDefault="006B21BC" w:rsidP="00651B14">
            <w:pPr>
              <w:rPr>
                <w:rFonts w:ascii="Arial" w:hAnsi="Arial" w:cs="Arial"/>
                <w:sz w:val="16"/>
                <w:szCs w:val="16"/>
                <w:lang w:val="pl-PL"/>
              </w:rPr>
            </w:pPr>
            <w:r w:rsidRPr="00EA4825">
              <w:rPr>
                <w:rFonts w:ascii="Arial" w:hAnsi="Arial" w:cs="Arial"/>
                <w:sz w:val="16"/>
                <w:szCs w:val="16"/>
                <w:lang w:val="pl-PL"/>
              </w:rPr>
              <w:t>Ogólnopolska, telefoniczna infolinia/linia techniczna producenta komputera, dostępna w czasie obowiązywania gwarancji na sprzęt i umożliwiająca po podaniu numeru seryjnego urządzenia:</w:t>
            </w:r>
          </w:p>
          <w:p w:rsidR="006B21BC" w:rsidRPr="00EA4825" w:rsidRDefault="006B21BC" w:rsidP="00651B14">
            <w:pPr>
              <w:rPr>
                <w:rFonts w:ascii="Arial" w:hAnsi="Arial" w:cs="Arial"/>
                <w:sz w:val="16"/>
                <w:szCs w:val="16"/>
                <w:lang w:val="pl-PL"/>
              </w:rPr>
            </w:pPr>
            <w:r w:rsidRPr="00EA4825">
              <w:rPr>
                <w:rFonts w:ascii="Arial" w:hAnsi="Arial" w:cs="Arial"/>
                <w:sz w:val="16"/>
                <w:szCs w:val="16"/>
                <w:lang w:val="pl-PL"/>
              </w:rPr>
              <w:t>- weryfikację konfiguracji fabrycznej wraz z wersją fabrycznie dostarczonego oprogramowania (system operacyjny, szczegółowa konfiguracja sprzętowa - CPU, HDD, pamięć)</w:t>
            </w:r>
          </w:p>
          <w:p w:rsidR="006B21BC" w:rsidRPr="00EA4825" w:rsidRDefault="006B21BC" w:rsidP="00651B14">
            <w:pPr>
              <w:rPr>
                <w:rFonts w:ascii="Arial" w:hAnsi="Arial" w:cs="Arial"/>
                <w:sz w:val="16"/>
                <w:szCs w:val="16"/>
                <w:lang w:val="pl-PL"/>
              </w:rPr>
            </w:pPr>
            <w:r w:rsidRPr="00EA4825">
              <w:rPr>
                <w:rFonts w:ascii="Arial" w:hAnsi="Arial" w:cs="Arial"/>
                <w:sz w:val="16"/>
                <w:szCs w:val="16"/>
                <w:lang w:val="pl-PL"/>
              </w:rPr>
              <w:t>- czasu obowiązywania i typ udzielonej gwarancji</w:t>
            </w:r>
          </w:p>
          <w:p w:rsidR="006B21BC" w:rsidRPr="00EA4825" w:rsidRDefault="006B21BC" w:rsidP="00651B14">
            <w:pPr>
              <w:rPr>
                <w:rFonts w:ascii="Arial" w:hAnsi="Arial" w:cs="Arial"/>
                <w:sz w:val="16"/>
                <w:szCs w:val="16"/>
                <w:lang w:val="pl-PL"/>
              </w:rPr>
            </w:pPr>
            <w:r w:rsidRPr="00EA4825">
              <w:rPr>
                <w:rFonts w:ascii="Arial" w:hAnsi="Arial" w:cs="Arial"/>
                <w:sz w:val="16"/>
                <w:szCs w:val="16"/>
                <w:lang w:val="pl-PL"/>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6B21BC" w:rsidRPr="00EA4825" w:rsidRDefault="006B21BC" w:rsidP="00651B14">
            <w:pPr>
              <w:rPr>
                <w:rFonts w:ascii="Arial" w:hAnsi="Arial" w:cs="Arial"/>
                <w:sz w:val="16"/>
                <w:szCs w:val="16"/>
                <w:lang w:val="pl-PL"/>
              </w:rPr>
            </w:pPr>
            <w:r w:rsidRPr="00EA4825">
              <w:rPr>
                <w:rFonts w:ascii="Arial" w:hAnsi="Arial" w:cs="Arial"/>
                <w:sz w:val="16"/>
                <w:szCs w:val="16"/>
                <w:lang w:val="pl-PL"/>
              </w:rPr>
              <w:t>Możliwość weryfikacji czasu obowiązywania i reżimu gwarancji bezpośrednio z sieci Internet za pośrednictwem strony www producenta komputera</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tcPr>
          <w:p w:rsidR="006B21BC" w:rsidRPr="00EA4825" w:rsidRDefault="006B21BC" w:rsidP="00651B14">
            <w:pPr>
              <w:rPr>
                <w:rFonts w:ascii="Arial" w:hAnsi="Arial" w:cs="Arial"/>
                <w:sz w:val="16"/>
                <w:szCs w:val="16"/>
              </w:rPr>
            </w:pPr>
            <w:r w:rsidRPr="00EA4825">
              <w:rPr>
                <w:rFonts w:ascii="Arial" w:hAnsi="Arial" w:cs="Arial"/>
                <w:sz w:val="16"/>
                <w:szCs w:val="16"/>
              </w:rPr>
              <w:t>Wymagania dodatkowe</w:t>
            </w:r>
          </w:p>
        </w:tc>
        <w:tc>
          <w:tcPr>
            <w:tcW w:w="6063" w:type="dxa"/>
          </w:tcPr>
          <w:p w:rsidR="006B21BC" w:rsidRPr="00EA4825" w:rsidRDefault="006B21BC" w:rsidP="00651B14">
            <w:pPr>
              <w:rPr>
                <w:rFonts w:ascii="Arial" w:hAnsi="Arial" w:cs="Arial"/>
                <w:sz w:val="16"/>
                <w:szCs w:val="16"/>
                <w:lang w:val="pl-PL"/>
              </w:rPr>
            </w:pPr>
            <w:r w:rsidRPr="00EA4825">
              <w:rPr>
                <w:rFonts w:ascii="Arial" w:hAnsi="Arial" w:cs="Arial"/>
                <w:sz w:val="16"/>
                <w:szCs w:val="16"/>
                <w:lang w:val="pl-PL"/>
              </w:rPr>
              <w:t>Zainstalowany system operacyjny Windows 8 Professional 64bit PL nie wymagający aktywacji za pomocą telefonu lub Internetu w firmie Microsoft + nośnik lub system równoważny – przez równoważność rozumie się pełną funkcjonalność jaką oferuje wymagany w SIWZ system operacyjny</w:t>
            </w:r>
          </w:p>
          <w:p w:rsidR="006B21BC" w:rsidRPr="00EA4825" w:rsidRDefault="006B21BC" w:rsidP="00651B14">
            <w:pPr>
              <w:rPr>
                <w:rFonts w:ascii="Arial" w:hAnsi="Arial" w:cs="Arial"/>
                <w:sz w:val="16"/>
                <w:szCs w:val="16"/>
                <w:lang w:val="pl-PL"/>
              </w:rPr>
            </w:pPr>
            <w:r w:rsidRPr="00EA4825">
              <w:rPr>
                <w:rFonts w:ascii="Arial" w:hAnsi="Arial" w:cs="Arial"/>
                <w:sz w:val="16"/>
                <w:szCs w:val="16"/>
                <w:lang w:val="pl-PL"/>
              </w:rPr>
              <w:t>Porty i złącza które musi posiadać jednostka centralna:</w:t>
            </w:r>
          </w:p>
          <w:p w:rsidR="006B21BC" w:rsidRPr="00EA4825" w:rsidRDefault="006B21BC" w:rsidP="00651B14">
            <w:pPr>
              <w:pStyle w:val="Akapitzlist"/>
              <w:numPr>
                <w:ilvl w:val="0"/>
                <w:numId w:val="4"/>
              </w:numPr>
              <w:ind w:left="398"/>
              <w:rPr>
                <w:rFonts w:ascii="Arial" w:hAnsi="Arial" w:cs="Arial"/>
                <w:sz w:val="16"/>
                <w:szCs w:val="16"/>
                <w:lang w:val="pl-PL"/>
              </w:rPr>
            </w:pPr>
            <w:r>
              <w:rPr>
                <w:rFonts w:ascii="Arial" w:hAnsi="Arial" w:cs="Arial"/>
                <w:sz w:val="16"/>
                <w:szCs w:val="16"/>
                <w:lang w:val="pl-PL"/>
              </w:rPr>
              <w:t>min 8</w:t>
            </w:r>
            <w:r w:rsidRPr="00EA4825">
              <w:rPr>
                <w:rFonts w:ascii="Arial" w:hAnsi="Arial" w:cs="Arial"/>
                <w:sz w:val="16"/>
                <w:szCs w:val="16"/>
                <w:lang w:val="pl-PL"/>
              </w:rPr>
              <w:t xml:space="preserve"> szt. Portów USB wyprowadzonych na zewnątrz obudowy: </w:t>
            </w:r>
          </w:p>
          <w:p w:rsidR="006B21BC" w:rsidRPr="00EA4825" w:rsidRDefault="006B21BC" w:rsidP="00651B14">
            <w:pPr>
              <w:pStyle w:val="Akapitzlist"/>
              <w:numPr>
                <w:ilvl w:val="0"/>
                <w:numId w:val="4"/>
              </w:numPr>
              <w:ind w:left="398"/>
              <w:rPr>
                <w:rFonts w:ascii="Arial" w:hAnsi="Arial" w:cs="Arial"/>
                <w:sz w:val="16"/>
                <w:szCs w:val="16"/>
              </w:rPr>
            </w:pPr>
            <w:r w:rsidRPr="00EA4825">
              <w:rPr>
                <w:rFonts w:ascii="Arial" w:hAnsi="Arial" w:cs="Arial"/>
                <w:sz w:val="16"/>
                <w:szCs w:val="16"/>
              </w:rPr>
              <w:t>porty wideo: min. 3 szt. Display P</w:t>
            </w:r>
            <w:r>
              <w:rPr>
                <w:rFonts w:ascii="Arial" w:hAnsi="Arial" w:cs="Arial"/>
                <w:sz w:val="16"/>
                <w:szCs w:val="16"/>
              </w:rPr>
              <w:t>ort lub 2x Diplay port i 1xHDMI</w:t>
            </w:r>
          </w:p>
          <w:p w:rsidR="006B21BC" w:rsidRDefault="006B21BC" w:rsidP="00651B14">
            <w:pPr>
              <w:pStyle w:val="Akapitzlist"/>
              <w:numPr>
                <w:ilvl w:val="0"/>
                <w:numId w:val="4"/>
              </w:numPr>
              <w:ind w:left="398"/>
              <w:rPr>
                <w:rFonts w:ascii="Arial" w:hAnsi="Arial" w:cs="Arial"/>
                <w:sz w:val="16"/>
                <w:szCs w:val="16"/>
                <w:lang w:val="pl-PL"/>
              </w:rPr>
            </w:pPr>
            <w:r w:rsidRPr="005A4736">
              <w:rPr>
                <w:rFonts w:ascii="Arial" w:hAnsi="Arial" w:cs="Arial"/>
                <w:sz w:val="16"/>
                <w:szCs w:val="16"/>
                <w:lang w:val="pl-PL"/>
              </w:rPr>
              <w:t xml:space="preserve">Minimum 2 szt. USB 3.0  na frocie </w:t>
            </w:r>
          </w:p>
          <w:p w:rsidR="006B21BC" w:rsidRDefault="006B21BC" w:rsidP="00651B14">
            <w:pPr>
              <w:pStyle w:val="Akapitzlist"/>
              <w:numPr>
                <w:ilvl w:val="0"/>
                <w:numId w:val="4"/>
              </w:numPr>
              <w:ind w:left="398"/>
              <w:rPr>
                <w:rFonts w:ascii="Arial" w:hAnsi="Arial" w:cs="Arial"/>
                <w:sz w:val="16"/>
                <w:szCs w:val="16"/>
                <w:lang w:val="pl-PL"/>
              </w:rPr>
            </w:pPr>
            <w:r w:rsidRPr="005A4736">
              <w:rPr>
                <w:rFonts w:ascii="Arial" w:hAnsi="Arial" w:cs="Arial"/>
                <w:sz w:val="16"/>
                <w:szCs w:val="16"/>
                <w:lang w:val="pl-PL"/>
              </w:rPr>
              <w:t>Minimum 2 szt USB 3.0 na tyle obudowy,</w:t>
            </w:r>
          </w:p>
          <w:p w:rsidR="006B21BC" w:rsidRPr="005A4736" w:rsidRDefault="006B21BC" w:rsidP="00651B14">
            <w:pPr>
              <w:pStyle w:val="Akapitzlist"/>
              <w:numPr>
                <w:ilvl w:val="0"/>
                <w:numId w:val="4"/>
              </w:numPr>
              <w:ind w:left="398"/>
              <w:rPr>
                <w:rFonts w:ascii="Arial" w:hAnsi="Arial" w:cs="Arial"/>
                <w:sz w:val="16"/>
                <w:szCs w:val="16"/>
                <w:lang w:val="pl-PL"/>
              </w:rPr>
            </w:pPr>
            <w:r>
              <w:rPr>
                <w:rFonts w:ascii="Arial" w:hAnsi="Arial" w:cs="Arial"/>
                <w:sz w:val="16"/>
                <w:szCs w:val="16"/>
                <w:lang w:val="pl-PL"/>
              </w:rPr>
              <w:t>Dodatkowe minimum 2 szt USB 3.0 lub USB 2.0 na tyle obudowy</w:t>
            </w:r>
            <w:r w:rsidRPr="005A4736">
              <w:rPr>
                <w:rFonts w:ascii="Arial" w:hAnsi="Arial" w:cs="Arial"/>
                <w:sz w:val="16"/>
                <w:szCs w:val="16"/>
                <w:lang w:val="pl-PL"/>
              </w:rPr>
              <w:t xml:space="preserve"> </w:t>
            </w:r>
          </w:p>
          <w:p w:rsidR="006B21BC" w:rsidRPr="00EA4825" w:rsidRDefault="006B21BC" w:rsidP="00651B14">
            <w:pPr>
              <w:pStyle w:val="Akapitzlist"/>
              <w:numPr>
                <w:ilvl w:val="0"/>
                <w:numId w:val="4"/>
              </w:numPr>
              <w:ind w:left="398"/>
              <w:rPr>
                <w:rFonts w:ascii="Arial" w:hAnsi="Arial" w:cs="Arial"/>
                <w:sz w:val="16"/>
                <w:szCs w:val="16"/>
                <w:lang w:val="pl-PL"/>
              </w:rPr>
            </w:pPr>
            <w:r>
              <w:rPr>
                <w:rFonts w:ascii="Arial" w:hAnsi="Arial" w:cs="Arial"/>
                <w:sz w:val="16"/>
                <w:szCs w:val="16"/>
                <w:lang w:val="pl-PL"/>
              </w:rPr>
              <w:t>2</w:t>
            </w:r>
            <w:r w:rsidRPr="00EA4825">
              <w:rPr>
                <w:rFonts w:ascii="Arial" w:hAnsi="Arial" w:cs="Arial"/>
                <w:sz w:val="16"/>
                <w:szCs w:val="16"/>
                <w:lang w:val="pl-PL"/>
              </w:rPr>
              <w:t xml:space="preserve"> porty sieciowe Rj45 z obsługą PXE, WoL, ASF 2.0, ACPI, VLAN 1Gb</w:t>
            </w:r>
          </w:p>
          <w:p w:rsidR="006B21BC" w:rsidRPr="00EA4825" w:rsidRDefault="006B21BC" w:rsidP="00651B14">
            <w:pPr>
              <w:pStyle w:val="Akapitzlist"/>
              <w:numPr>
                <w:ilvl w:val="0"/>
                <w:numId w:val="4"/>
              </w:numPr>
              <w:ind w:left="398"/>
              <w:rPr>
                <w:rFonts w:ascii="Arial" w:hAnsi="Arial" w:cs="Arial"/>
                <w:sz w:val="16"/>
                <w:szCs w:val="16"/>
                <w:lang w:val="pl-PL"/>
              </w:rPr>
            </w:pPr>
            <w:r w:rsidRPr="00EA4825">
              <w:rPr>
                <w:rFonts w:ascii="Arial" w:hAnsi="Arial" w:cs="Arial"/>
                <w:sz w:val="16"/>
                <w:szCs w:val="16"/>
                <w:lang w:val="pl-PL"/>
              </w:rPr>
              <w:t xml:space="preserve">porty audio: wyjście słuchawek i wejście mikrofonowe – zarówno z przodu jak i z tyłu obudowy. </w:t>
            </w:r>
          </w:p>
          <w:p w:rsidR="006B21BC" w:rsidRPr="00EA4825" w:rsidRDefault="006B21BC" w:rsidP="00651B14">
            <w:pPr>
              <w:pStyle w:val="Akapitzlist"/>
              <w:numPr>
                <w:ilvl w:val="0"/>
                <w:numId w:val="4"/>
              </w:numPr>
              <w:ind w:left="398"/>
              <w:rPr>
                <w:rFonts w:ascii="Arial" w:hAnsi="Arial" w:cs="Arial"/>
                <w:sz w:val="16"/>
                <w:szCs w:val="16"/>
                <w:lang w:val="pl-PL"/>
              </w:rPr>
            </w:pPr>
            <w:r w:rsidRPr="00EA4825">
              <w:rPr>
                <w:rFonts w:ascii="Arial" w:hAnsi="Arial" w:cs="Arial"/>
                <w:sz w:val="16"/>
                <w:szCs w:val="16"/>
                <w:lang w:val="pl-PL"/>
              </w:rPr>
              <w:t xml:space="preserve">serial port (RS-232) </w:t>
            </w:r>
          </w:p>
          <w:p w:rsidR="006B21BC" w:rsidRPr="00EA4825" w:rsidRDefault="006B21BC" w:rsidP="00651B14">
            <w:pPr>
              <w:ind w:left="38"/>
              <w:rPr>
                <w:rFonts w:ascii="Arial" w:hAnsi="Arial" w:cs="Arial"/>
                <w:sz w:val="16"/>
                <w:szCs w:val="16"/>
                <w:lang w:val="pl-PL"/>
              </w:rPr>
            </w:pPr>
            <w:r w:rsidRPr="00EA4825">
              <w:rPr>
                <w:rFonts w:ascii="Arial" w:hAnsi="Arial" w:cs="Arial"/>
                <w:sz w:val="16"/>
                <w:szCs w:val="16"/>
                <w:lang w:val="pl-PL"/>
              </w:rPr>
              <w:t>Wymagana ilość i rozmieszczenie (na zewnątrz obudowy komputera) portów USB nie może być osiągnięta w wyniku stosowania konwerterów, przejściówek, hubów itp. Jednak może być osiągnięta po przez instalację dodatkowego kontrolera USB</w:t>
            </w:r>
            <w:r>
              <w:rPr>
                <w:rFonts w:ascii="Arial" w:hAnsi="Arial" w:cs="Arial"/>
                <w:sz w:val="16"/>
                <w:szCs w:val="16"/>
                <w:lang w:val="pl-PL"/>
              </w:rPr>
              <w:t xml:space="preserve"> ze</w:t>
            </w:r>
            <w:r w:rsidRPr="00EA4825">
              <w:rPr>
                <w:rFonts w:ascii="Arial" w:hAnsi="Arial" w:cs="Arial"/>
                <w:sz w:val="16"/>
                <w:szCs w:val="16"/>
                <w:lang w:val="pl-PL"/>
              </w:rPr>
              <w:t xml:space="preserve"> złączem PCI Express.</w:t>
            </w:r>
          </w:p>
          <w:p w:rsidR="006B21BC" w:rsidRPr="00EA4825" w:rsidRDefault="006B21BC" w:rsidP="00651B14">
            <w:pPr>
              <w:rPr>
                <w:rFonts w:ascii="Arial" w:hAnsi="Arial" w:cs="Arial"/>
                <w:sz w:val="16"/>
                <w:szCs w:val="16"/>
                <w:lang w:val="pl-PL"/>
              </w:rPr>
            </w:pPr>
            <w:r w:rsidRPr="00EA4825">
              <w:rPr>
                <w:rFonts w:ascii="Arial" w:hAnsi="Arial" w:cs="Arial"/>
                <w:sz w:val="16"/>
                <w:szCs w:val="16"/>
                <w:lang w:val="pl-PL"/>
              </w:rPr>
              <w:t>Płyta główna z chipsetem min C226</w:t>
            </w:r>
            <w:r>
              <w:rPr>
                <w:rFonts w:ascii="Arial" w:hAnsi="Arial" w:cs="Arial"/>
                <w:sz w:val="16"/>
                <w:szCs w:val="16"/>
                <w:lang w:val="pl-PL"/>
              </w:rPr>
              <w:t xml:space="preserve"> lub wyższym/równoważnym</w:t>
            </w:r>
            <w:r w:rsidRPr="00EA4825">
              <w:rPr>
                <w:rFonts w:ascii="Arial" w:hAnsi="Arial" w:cs="Arial"/>
                <w:sz w:val="16"/>
                <w:szCs w:val="16"/>
                <w:lang w:val="pl-PL"/>
              </w:rPr>
              <w:t>, wyposażona w:</w:t>
            </w:r>
          </w:p>
          <w:p w:rsidR="006B21BC" w:rsidRPr="00EA4825" w:rsidRDefault="006B21BC" w:rsidP="00651B14">
            <w:pPr>
              <w:pStyle w:val="Akapitzlist"/>
              <w:numPr>
                <w:ilvl w:val="0"/>
                <w:numId w:val="4"/>
              </w:numPr>
              <w:ind w:left="398"/>
              <w:rPr>
                <w:rFonts w:ascii="Arial" w:hAnsi="Arial" w:cs="Arial"/>
                <w:sz w:val="16"/>
                <w:szCs w:val="16"/>
                <w:lang w:val="pl-PL"/>
              </w:rPr>
            </w:pPr>
            <w:r w:rsidRPr="00EA4825">
              <w:rPr>
                <w:rFonts w:ascii="Arial" w:hAnsi="Arial" w:cs="Arial"/>
                <w:sz w:val="16"/>
                <w:szCs w:val="16"/>
                <w:lang w:val="pl-PL"/>
              </w:rPr>
              <w:t xml:space="preserve">4 złącza DIMM z obsługą </w:t>
            </w:r>
            <w:r>
              <w:rPr>
                <w:rFonts w:ascii="Arial" w:hAnsi="Arial" w:cs="Arial"/>
                <w:sz w:val="16"/>
                <w:szCs w:val="16"/>
                <w:lang w:val="pl-PL"/>
              </w:rPr>
              <w:t>min</w:t>
            </w:r>
            <w:r w:rsidRPr="00EA4825">
              <w:rPr>
                <w:rFonts w:ascii="Arial" w:hAnsi="Arial" w:cs="Arial"/>
                <w:sz w:val="16"/>
                <w:szCs w:val="16"/>
                <w:lang w:val="pl-PL"/>
              </w:rPr>
              <w:t xml:space="preserve"> 32GB pamięci RAM 1600MHz</w:t>
            </w:r>
            <w:r>
              <w:rPr>
                <w:rFonts w:ascii="Arial" w:hAnsi="Arial" w:cs="Arial"/>
                <w:sz w:val="16"/>
                <w:szCs w:val="16"/>
                <w:lang w:val="pl-PL"/>
              </w:rPr>
              <w:t xml:space="preserve"> ECC</w:t>
            </w:r>
          </w:p>
          <w:p w:rsidR="006B21BC" w:rsidRPr="00EA4825" w:rsidRDefault="006B21BC" w:rsidP="00651B14">
            <w:pPr>
              <w:pStyle w:val="Akapitzlist"/>
              <w:numPr>
                <w:ilvl w:val="0"/>
                <w:numId w:val="4"/>
              </w:numPr>
              <w:ind w:left="398"/>
              <w:rPr>
                <w:rFonts w:ascii="Arial" w:hAnsi="Arial" w:cs="Arial"/>
                <w:sz w:val="16"/>
                <w:szCs w:val="16"/>
                <w:lang w:val="pl-PL"/>
              </w:rPr>
            </w:pPr>
            <w:r w:rsidRPr="00EA4825">
              <w:rPr>
                <w:rFonts w:ascii="Arial" w:hAnsi="Arial" w:cs="Arial"/>
                <w:sz w:val="16"/>
                <w:szCs w:val="16"/>
                <w:lang w:val="pl-PL"/>
              </w:rPr>
              <w:t xml:space="preserve">sloty: 1 szt PCIe x16 Gen 3.0, 1 szt PCIe x16 Gen 2.0 (elektrycznie x4) </w:t>
            </w:r>
          </w:p>
          <w:p w:rsidR="006B21BC" w:rsidRPr="00EA4825" w:rsidRDefault="006B21BC" w:rsidP="00651B14">
            <w:pPr>
              <w:pStyle w:val="Akapitzlist"/>
              <w:numPr>
                <w:ilvl w:val="0"/>
                <w:numId w:val="4"/>
              </w:numPr>
              <w:ind w:left="398"/>
              <w:rPr>
                <w:rFonts w:ascii="Arial" w:hAnsi="Arial" w:cs="Arial"/>
                <w:sz w:val="16"/>
                <w:szCs w:val="16"/>
                <w:lang w:val="pl-PL"/>
              </w:rPr>
            </w:pPr>
            <w:r w:rsidRPr="00EA4825">
              <w:rPr>
                <w:rFonts w:ascii="Arial" w:hAnsi="Arial" w:cs="Arial"/>
                <w:sz w:val="16"/>
                <w:szCs w:val="16"/>
                <w:lang w:val="pl-PL"/>
              </w:rPr>
              <w:t>złącza SATA 3.0 (6Gb/s SATA)</w:t>
            </w:r>
          </w:p>
          <w:p w:rsidR="006B21BC" w:rsidRPr="00EA4825" w:rsidRDefault="006B21BC" w:rsidP="00651B14">
            <w:pPr>
              <w:pStyle w:val="Akapitzlist"/>
              <w:numPr>
                <w:ilvl w:val="0"/>
                <w:numId w:val="4"/>
              </w:numPr>
              <w:ind w:left="398"/>
              <w:rPr>
                <w:rFonts w:ascii="Arial" w:hAnsi="Arial" w:cs="Arial"/>
                <w:sz w:val="16"/>
                <w:szCs w:val="16"/>
                <w:lang w:val="pl-PL"/>
              </w:rPr>
            </w:pPr>
            <w:r w:rsidRPr="00EA4825">
              <w:rPr>
                <w:rFonts w:ascii="Arial" w:hAnsi="Arial" w:cs="Arial"/>
                <w:sz w:val="16"/>
                <w:szCs w:val="16"/>
                <w:lang w:val="pl-PL"/>
              </w:rPr>
              <w:t>kontroler dysków obsługującym konfiguracje RAID 0, 1</w:t>
            </w:r>
          </w:p>
          <w:p w:rsidR="006B21BC" w:rsidRPr="00EA4825" w:rsidRDefault="006B21BC" w:rsidP="00651B14">
            <w:pPr>
              <w:pStyle w:val="Akapitzlist"/>
              <w:numPr>
                <w:ilvl w:val="0"/>
                <w:numId w:val="4"/>
              </w:numPr>
              <w:ind w:left="398"/>
              <w:rPr>
                <w:rFonts w:ascii="Arial" w:hAnsi="Arial" w:cs="Arial"/>
                <w:sz w:val="16"/>
                <w:szCs w:val="16"/>
                <w:lang w:val="pl-PL"/>
              </w:rPr>
            </w:pPr>
            <w:r w:rsidRPr="00EA4825">
              <w:rPr>
                <w:rFonts w:ascii="Arial" w:hAnsi="Arial" w:cs="Arial"/>
                <w:sz w:val="16"/>
                <w:szCs w:val="16"/>
                <w:lang w:val="pl-PL"/>
              </w:rPr>
              <w:t xml:space="preserve">Klawiatura USB w układzie polski programisty </w:t>
            </w:r>
          </w:p>
          <w:p w:rsidR="006B21BC" w:rsidRPr="00EA4825" w:rsidRDefault="006B21BC" w:rsidP="00651B14">
            <w:pPr>
              <w:pStyle w:val="Akapitzlist"/>
              <w:numPr>
                <w:ilvl w:val="0"/>
                <w:numId w:val="4"/>
              </w:numPr>
              <w:ind w:left="398"/>
              <w:rPr>
                <w:rFonts w:ascii="Arial" w:hAnsi="Arial" w:cs="Arial"/>
                <w:sz w:val="16"/>
                <w:szCs w:val="16"/>
                <w:lang w:val="pl-PL"/>
              </w:rPr>
            </w:pPr>
            <w:r w:rsidRPr="00EA4825">
              <w:rPr>
                <w:rFonts w:ascii="Arial" w:hAnsi="Arial" w:cs="Arial"/>
                <w:sz w:val="16"/>
                <w:szCs w:val="16"/>
                <w:lang w:val="pl-PL"/>
              </w:rPr>
              <w:t>Mysz optyczna USB z min. dwoma klawiszami oraz rolką (scroll)</w:t>
            </w:r>
          </w:p>
          <w:p w:rsidR="006B21BC" w:rsidRPr="00EA4825" w:rsidRDefault="006B21BC" w:rsidP="00651B14">
            <w:pPr>
              <w:pStyle w:val="Akapitzlist"/>
              <w:numPr>
                <w:ilvl w:val="0"/>
                <w:numId w:val="4"/>
              </w:numPr>
              <w:ind w:left="398"/>
              <w:rPr>
                <w:rFonts w:ascii="Arial" w:hAnsi="Arial" w:cs="Arial"/>
                <w:sz w:val="16"/>
                <w:szCs w:val="16"/>
                <w:lang w:val="pl-PL"/>
              </w:rPr>
            </w:pPr>
            <w:r w:rsidRPr="00EA4825">
              <w:rPr>
                <w:rFonts w:ascii="Arial" w:hAnsi="Arial" w:cs="Arial"/>
                <w:sz w:val="16"/>
                <w:szCs w:val="16"/>
                <w:lang w:val="pl-PL"/>
              </w:rPr>
              <w:t>Nagrywarka SATA DVD +/-RW</w:t>
            </w:r>
          </w:p>
          <w:p w:rsidR="006B21BC" w:rsidRDefault="006B21BC" w:rsidP="00651B14">
            <w:pPr>
              <w:pStyle w:val="Akapitzlist"/>
              <w:numPr>
                <w:ilvl w:val="0"/>
                <w:numId w:val="4"/>
              </w:numPr>
              <w:ind w:left="398"/>
              <w:rPr>
                <w:rFonts w:ascii="Arial" w:hAnsi="Arial" w:cs="Arial"/>
                <w:sz w:val="16"/>
                <w:szCs w:val="16"/>
                <w:lang w:val="pl-PL"/>
              </w:rPr>
            </w:pPr>
            <w:r w:rsidRPr="00EA4825">
              <w:rPr>
                <w:rFonts w:ascii="Arial" w:hAnsi="Arial" w:cs="Arial"/>
                <w:sz w:val="16"/>
                <w:szCs w:val="16"/>
                <w:lang w:val="pl-PL"/>
              </w:rPr>
              <w:t xml:space="preserve">Karta sieciowa wykorzystana do rozbudowy jak i inne elementy niezbędne do </w:t>
            </w:r>
            <w:r w:rsidRPr="00EA4825">
              <w:rPr>
                <w:rFonts w:ascii="Arial" w:hAnsi="Arial" w:cs="Arial"/>
                <w:sz w:val="16"/>
                <w:szCs w:val="16"/>
                <w:lang w:val="pl-PL"/>
              </w:rPr>
              <w:lastRenderedPageBreak/>
              <w:t xml:space="preserve">osiągnięcia wymaganych parametrów technicznych, ilości interfejsów/portów  musi się znajdować na liście urządzeń opcjonalnych przeznaczonych przez producenta komputera do rozbudowy oferowanego modelu komputera. </w:t>
            </w:r>
          </w:p>
          <w:p w:rsidR="006B21BC" w:rsidRPr="00EA4825" w:rsidRDefault="006B21BC" w:rsidP="00651B14">
            <w:pPr>
              <w:pStyle w:val="Akapitzlist"/>
              <w:numPr>
                <w:ilvl w:val="0"/>
                <w:numId w:val="4"/>
              </w:numPr>
              <w:ind w:left="398"/>
              <w:rPr>
                <w:rFonts w:ascii="Arial" w:hAnsi="Arial" w:cs="Arial"/>
                <w:sz w:val="16"/>
                <w:szCs w:val="16"/>
                <w:lang w:val="pl-PL"/>
              </w:rPr>
            </w:pPr>
            <w:r>
              <w:rPr>
                <w:rFonts w:ascii="Arial" w:hAnsi="Arial" w:cs="Arial"/>
                <w:sz w:val="16"/>
                <w:szCs w:val="16"/>
                <w:lang w:val="pl-PL"/>
              </w:rPr>
              <w:t>Komputery należy rozpakować i rozstawić i zainstalować na stanowiskach w lokalizacji zamawiającego</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51B14" w:rsidTr="00651B14">
        <w:tc>
          <w:tcPr>
            <w:tcW w:w="13817" w:type="dxa"/>
            <w:gridSpan w:val="3"/>
          </w:tcPr>
          <w:p w:rsidR="006B21BC" w:rsidRPr="00EA4825" w:rsidRDefault="006B21BC" w:rsidP="00EA4825">
            <w:pPr>
              <w:rPr>
                <w:rFonts w:ascii="Arial" w:hAnsi="Arial" w:cs="Arial"/>
                <w:b/>
                <w:sz w:val="16"/>
                <w:szCs w:val="16"/>
              </w:rPr>
            </w:pPr>
            <w:r w:rsidRPr="00EA4825">
              <w:rPr>
                <w:rFonts w:ascii="Arial" w:hAnsi="Arial" w:cs="Arial"/>
                <w:b/>
                <w:sz w:val="16"/>
                <w:szCs w:val="16"/>
              </w:rPr>
              <w:lastRenderedPageBreak/>
              <w:t>Monitor</w:t>
            </w:r>
          </w:p>
        </w:tc>
      </w:tr>
      <w:tr w:rsidR="006B21BC" w:rsidRPr="006A40F2" w:rsidTr="00651B14">
        <w:tc>
          <w:tcPr>
            <w:tcW w:w="1800" w:type="dxa"/>
          </w:tcPr>
          <w:p w:rsidR="006B21BC" w:rsidRPr="00EA4825" w:rsidRDefault="006B21BC" w:rsidP="00651B14">
            <w:pPr>
              <w:rPr>
                <w:rFonts w:ascii="Arial" w:hAnsi="Arial" w:cs="Arial"/>
                <w:sz w:val="16"/>
                <w:szCs w:val="16"/>
              </w:rPr>
            </w:pPr>
            <w:r w:rsidRPr="00EA4825">
              <w:rPr>
                <w:rFonts w:ascii="Arial" w:hAnsi="Arial" w:cs="Arial"/>
                <w:sz w:val="16"/>
                <w:szCs w:val="16"/>
              </w:rPr>
              <w:t>Typ</w:t>
            </w:r>
          </w:p>
        </w:tc>
        <w:tc>
          <w:tcPr>
            <w:tcW w:w="6063" w:type="dxa"/>
          </w:tcPr>
          <w:p w:rsidR="006B21BC" w:rsidRPr="00EA4825" w:rsidRDefault="006B21BC" w:rsidP="00651B14">
            <w:pPr>
              <w:rPr>
                <w:rFonts w:ascii="Arial" w:hAnsi="Arial" w:cs="Arial"/>
                <w:sz w:val="16"/>
                <w:szCs w:val="16"/>
                <w:lang w:val="pl-PL"/>
              </w:rPr>
            </w:pPr>
            <w:r w:rsidRPr="00EA4825">
              <w:rPr>
                <w:rFonts w:ascii="Arial" w:hAnsi="Arial" w:cs="Arial"/>
                <w:sz w:val="16"/>
                <w:szCs w:val="16"/>
                <w:lang w:val="pl-PL"/>
              </w:rPr>
              <w:t>kolorowy 24” panoramiczny,  matryca typu IPS Gen 2 LED</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51B14" w:rsidTr="00651B14">
        <w:tc>
          <w:tcPr>
            <w:tcW w:w="1800" w:type="dxa"/>
          </w:tcPr>
          <w:p w:rsidR="006B21BC" w:rsidRPr="00EA4825" w:rsidRDefault="006B21BC" w:rsidP="00651B14">
            <w:pPr>
              <w:rPr>
                <w:rFonts w:ascii="Arial" w:hAnsi="Arial" w:cs="Arial"/>
                <w:sz w:val="16"/>
                <w:szCs w:val="16"/>
              </w:rPr>
            </w:pPr>
            <w:r w:rsidRPr="00EA4825">
              <w:rPr>
                <w:rFonts w:ascii="Arial" w:hAnsi="Arial" w:cs="Arial"/>
                <w:sz w:val="16"/>
                <w:szCs w:val="16"/>
              </w:rPr>
              <w:t>Plamka</w:t>
            </w:r>
          </w:p>
        </w:tc>
        <w:tc>
          <w:tcPr>
            <w:tcW w:w="6063" w:type="dxa"/>
          </w:tcPr>
          <w:p w:rsidR="006B21BC" w:rsidRPr="00EA4825" w:rsidRDefault="006B21BC" w:rsidP="00EA4825">
            <w:pPr>
              <w:rPr>
                <w:rFonts w:ascii="Arial" w:hAnsi="Arial" w:cs="Arial"/>
                <w:sz w:val="16"/>
                <w:szCs w:val="16"/>
              </w:rPr>
            </w:pPr>
            <w:r w:rsidRPr="00EA4825">
              <w:rPr>
                <w:rFonts w:ascii="Arial" w:hAnsi="Arial" w:cs="Arial"/>
                <w:sz w:val="16"/>
                <w:szCs w:val="16"/>
              </w:rPr>
              <w:t>0,270mm</w:t>
            </w:r>
          </w:p>
        </w:tc>
        <w:tc>
          <w:tcPr>
            <w:tcW w:w="5954" w:type="dxa"/>
          </w:tcPr>
          <w:p w:rsidR="006B21BC" w:rsidRPr="00651B14" w:rsidRDefault="006B21BC" w:rsidP="00651B14">
            <w:pPr>
              <w:rPr>
                <w:rFonts w:ascii="Arial" w:hAnsi="Arial" w:cs="Arial"/>
                <w:color w:val="FF0000"/>
                <w:sz w:val="16"/>
                <w:szCs w:val="16"/>
              </w:rPr>
            </w:pPr>
          </w:p>
        </w:tc>
      </w:tr>
      <w:tr w:rsidR="006B21BC" w:rsidRPr="00651B14" w:rsidTr="00651B14">
        <w:tc>
          <w:tcPr>
            <w:tcW w:w="1800" w:type="dxa"/>
          </w:tcPr>
          <w:p w:rsidR="006B21BC" w:rsidRPr="00EA4825" w:rsidRDefault="006B21BC" w:rsidP="00651B14">
            <w:pPr>
              <w:rPr>
                <w:rFonts w:ascii="Arial" w:hAnsi="Arial" w:cs="Arial"/>
                <w:sz w:val="16"/>
                <w:szCs w:val="16"/>
              </w:rPr>
            </w:pPr>
            <w:r w:rsidRPr="00EA4825">
              <w:rPr>
                <w:rFonts w:ascii="Arial" w:hAnsi="Arial" w:cs="Arial"/>
                <w:sz w:val="16"/>
                <w:szCs w:val="16"/>
              </w:rPr>
              <w:t>Rozdzielczość</w:t>
            </w:r>
          </w:p>
        </w:tc>
        <w:tc>
          <w:tcPr>
            <w:tcW w:w="6063" w:type="dxa"/>
          </w:tcPr>
          <w:p w:rsidR="006B21BC" w:rsidRPr="00EA4825" w:rsidRDefault="006B21BC" w:rsidP="00651B14">
            <w:pPr>
              <w:rPr>
                <w:rFonts w:ascii="Arial" w:hAnsi="Arial" w:cs="Arial"/>
                <w:sz w:val="16"/>
                <w:szCs w:val="16"/>
              </w:rPr>
            </w:pPr>
            <w:r w:rsidRPr="00EA4825">
              <w:rPr>
                <w:rFonts w:ascii="Arial" w:hAnsi="Arial" w:cs="Arial"/>
                <w:sz w:val="16"/>
                <w:szCs w:val="16"/>
              </w:rPr>
              <w:t>1920 x 1080 @ 60 Hz, 1920x1200@60Hz</w:t>
            </w:r>
          </w:p>
        </w:tc>
        <w:tc>
          <w:tcPr>
            <w:tcW w:w="5954" w:type="dxa"/>
          </w:tcPr>
          <w:p w:rsidR="006B21BC" w:rsidRPr="00651B14" w:rsidRDefault="006B21BC" w:rsidP="00651B14">
            <w:pPr>
              <w:rPr>
                <w:rFonts w:ascii="Arial" w:hAnsi="Arial" w:cs="Arial"/>
                <w:color w:val="FF0000"/>
                <w:sz w:val="16"/>
                <w:szCs w:val="16"/>
              </w:rPr>
            </w:pPr>
          </w:p>
        </w:tc>
      </w:tr>
      <w:tr w:rsidR="006B21BC" w:rsidRPr="00651B14" w:rsidTr="00651B14">
        <w:tc>
          <w:tcPr>
            <w:tcW w:w="1800" w:type="dxa"/>
          </w:tcPr>
          <w:p w:rsidR="006B21BC" w:rsidRPr="00EA4825" w:rsidRDefault="006B21BC" w:rsidP="00651B14">
            <w:pPr>
              <w:rPr>
                <w:rFonts w:ascii="Arial" w:hAnsi="Arial" w:cs="Arial"/>
                <w:sz w:val="16"/>
                <w:szCs w:val="16"/>
              </w:rPr>
            </w:pPr>
            <w:r w:rsidRPr="00EA4825">
              <w:rPr>
                <w:rFonts w:ascii="Arial" w:hAnsi="Arial" w:cs="Arial"/>
                <w:sz w:val="16"/>
                <w:szCs w:val="16"/>
              </w:rPr>
              <w:t>Jasność</w:t>
            </w:r>
          </w:p>
        </w:tc>
        <w:tc>
          <w:tcPr>
            <w:tcW w:w="6063" w:type="dxa"/>
          </w:tcPr>
          <w:p w:rsidR="006B21BC" w:rsidRPr="00EA4825" w:rsidRDefault="006B21BC" w:rsidP="00651B14">
            <w:pPr>
              <w:rPr>
                <w:rFonts w:ascii="Arial" w:hAnsi="Arial" w:cs="Arial"/>
                <w:sz w:val="16"/>
                <w:szCs w:val="16"/>
              </w:rPr>
            </w:pPr>
            <w:r w:rsidRPr="00EA4825">
              <w:rPr>
                <w:rFonts w:ascii="Arial" w:hAnsi="Arial" w:cs="Arial"/>
                <w:sz w:val="16"/>
                <w:szCs w:val="16"/>
              </w:rPr>
              <w:t>min. 250 cd/m2</w:t>
            </w:r>
          </w:p>
        </w:tc>
        <w:tc>
          <w:tcPr>
            <w:tcW w:w="5954" w:type="dxa"/>
          </w:tcPr>
          <w:p w:rsidR="006B21BC" w:rsidRPr="00651B14" w:rsidRDefault="006B21BC" w:rsidP="00651B14">
            <w:pPr>
              <w:rPr>
                <w:rFonts w:ascii="Arial" w:hAnsi="Arial" w:cs="Arial"/>
                <w:color w:val="FF0000"/>
                <w:sz w:val="16"/>
                <w:szCs w:val="16"/>
              </w:rPr>
            </w:pPr>
          </w:p>
        </w:tc>
      </w:tr>
      <w:tr w:rsidR="006B21BC" w:rsidRPr="00651B14" w:rsidTr="00651B14">
        <w:tc>
          <w:tcPr>
            <w:tcW w:w="1800" w:type="dxa"/>
          </w:tcPr>
          <w:p w:rsidR="006B21BC" w:rsidRPr="00EA4825" w:rsidRDefault="006B21BC" w:rsidP="00651B14">
            <w:pPr>
              <w:rPr>
                <w:rFonts w:ascii="Arial" w:hAnsi="Arial" w:cs="Arial"/>
                <w:sz w:val="16"/>
                <w:szCs w:val="16"/>
              </w:rPr>
            </w:pPr>
            <w:r w:rsidRPr="00EA4825">
              <w:rPr>
                <w:rFonts w:ascii="Arial" w:hAnsi="Arial" w:cs="Arial"/>
                <w:sz w:val="16"/>
                <w:szCs w:val="16"/>
              </w:rPr>
              <w:t>Kontrast</w:t>
            </w:r>
          </w:p>
        </w:tc>
        <w:tc>
          <w:tcPr>
            <w:tcW w:w="6063" w:type="dxa"/>
          </w:tcPr>
          <w:p w:rsidR="006B21BC" w:rsidRPr="00EA4825" w:rsidRDefault="006B21BC" w:rsidP="005A4736">
            <w:pPr>
              <w:rPr>
                <w:rFonts w:ascii="Arial" w:hAnsi="Arial" w:cs="Arial"/>
                <w:sz w:val="16"/>
                <w:szCs w:val="16"/>
              </w:rPr>
            </w:pPr>
            <w:r w:rsidRPr="00EA4825">
              <w:rPr>
                <w:rFonts w:ascii="Arial" w:hAnsi="Arial" w:cs="Arial"/>
                <w:sz w:val="16"/>
                <w:szCs w:val="16"/>
              </w:rPr>
              <w:t xml:space="preserve">Typowy min. 1000:1; </w:t>
            </w:r>
          </w:p>
        </w:tc>
        <w:tc>
          <w:tcPr>
            <w:tcW w:w="5954" w:type="dxa"/>
          </w:tcPr>
          <w:p w:rsidR="006B21BC" w:rsidRPr="00651B14" w:rsidRDefault="006B21BC" w:rsidP="00651B14">
            <w:pPr>
              <w:rPr>
                <w:rFonts w:ascii="Arial" w:hAnsi="Arial" w:cs="Arial"/>
                <w:color w:val="FF0000"/>
                <w:sz w:val="16"/>
                <w:szCs w:val="16"/>
              </w:rPr>
            </w:pPr>
          </w:p>
        </w:tc>
      </w:tr>
      <w:tr w:rsidR="006B21BC" w:rsidRPr="00651B14" w:rsidTr="00651B14">
        <w:tc>
          <w:tcPr>
            <w:tcW w:w="1800" w:type="dxa"/>
          </w:tcPr>
          <w:p w:rsidR="006B21BC" w:rsidRPr="00EA4825" w:rsidRDefault="006B21BC" w:rsidP="00651B14">
            <w:pPr>
              <w:rPr>
                <w:rFonts w:ascii="Arial" w:hAnsi="Arial" w:cs="Arial"/>
                <w:sz w:val="16"/>
                <w:szCs w:val="16"/>
              </w:rPr>
            </w:pPr>
            <w:r w:rsidRPr="00EA4825">
              <w:rPr>
                <w:rFonts w:ascii="Arial" w:hAnsi="Arial" w:cs="Arial"/>
                <w:sz w:val="16"/>
                <w:szCs w:val="16"/>
              </w:rPr>
              <w:t>Kąty widzenia</w:t>
            </w:r>
          </w:p>
          <w:p w:rsidR="006B21BC" w:rsidRPr="00EA4825" w:rsidRDefault="006B21BC" w:rsidP="00651B14">
            <w:pPr>
              <w:rPr>
                <w:rFonts w:ascii="Arial" w:hAnsi="Arial" w:cs="Arial"/>
                <w:sz w:val="16"/>
                <w:szCs w:val="16"/>
              </w:rPr>
            </w:pPr>
            <w:r w:rsidRPr="00EA4825">
              <w:rPr>
                <w:rFonts w:ascii="Arial" w:hAnsi="Arial" w:cs="Arial"/>
                <w:sz w:val="16"/>
                <w:szCs w:val="16"/>
              </w:rPr>
              <w:t>(poziom/pion)</w:t>
            </w:r>
          </w:p>
        </w:tc>
        <w:tc>
          <w:tcPr>
            <w:tcW w:w="6063" w:type="dxa"/>
          </w:tcPr>
          <w:p w:rsidR="006B21BC" w:rsidRPr="00EA4825" w:rsidRDefault="006B21BC" w:rsidP="00651B14">
            <w:pPr>
              <w:rPr>
                <w:rFonts w:ascii="Arial" w:hAnsi="Arial" w:cs="Arial"/>
                <w:sz w:val="16"/>
                <w:szCs w:val="16"/>
              </w:rPr>
            </w:pPr>
            <w:r w:rsidRPr="00EA4825">
              <w:rPr>
                <w:rFonts w:ascii="Arial" w:hAnsi="Arial" w:cs="Arial"/>
                <w:sz w:val="16"/>
                <w:szCs w:val="16"/>
              </w:rPr>
              <w:t>178°/178° przy contrast ratio 10:1</w:t>
            </w:r>
          </w:p>
        </w:tc>
        <w:tc>
          <w:tcPr>
            <w:tcW w:w="5954" w:type="dxa"/>
          </w:tcPr>
          <w:p w:rsidR="006B21BC" w:rsidRPr="00651B14" w:rsidRDefault="006B21BC" w:rsidP="00651B14">
            <w:pPr>
              <w:rPr>
                <w:rFonts w:ascii="Arial" w:hAnsi="Arial" w:cs="Arial"/>
                <w:color w:val="FF0000"/>
                <w:sz w:val="16"/>
                <w:szCs w:val="16"/>
              </w:rPr>
            </w:pPr>
          </w:p>
        </w:tc>
      </w:tr>
      <w:tr w:rsidR="006B21BC" w:rsidRPr="00651B14" w:rsidTr="00651B14">
        <w:tc>
          <w:tcPr>
            <w:tcW w:w="1800" w:type="dxa"/>
          </w:tcPr>
          <w:p w:rsidR="006B21BC" w:rsidRPr="00EA4825" w:rsidRDefault="006B21BC" w:rsidP="00651B14">
            <w:pPr>
              <w:rPr>
                <w:rFonts w:ascii="Arial" w:hAnsi="Arial" w:cs="Arial"/>
                <w:sz w:val="16"/>
                <w:szCs w:val="16"/>
              </w:rPr>
            </w:pPr>
            <w:r w:rsidRPr="00EA4825">
              <w:rPr>
                <w:rFonts w:ascii="Arial" w:hAnsi="Arial" w:cs="Arial"/>
                <w:sz w:val="16"/>
                <w:szCs w:val="16"/>
              </w:rPr>
              <w:t>Czas reakcji matrycy</w:t>
            </w:r>
          </w:p>
        </w:tc>
        <w:tc>
          <w:tcPr>
            <w:tcW w:w="6063" w:type="dxa"/>
          </w:tcPr>
          <w:p w:rsidR="006B21BC" w:rsidRPr="00EA4825" w:rsidRDefault="006B21BC" w:rsidP="00651B14">
            <w:pPr>
              <w:rPr>
                <w:rFonts w:ascii="Arial" w:hAnsi="Arial" w:cs="Arial"/>
                <w:sz w:val="16"/>
                <w:szCs w:val="16"/>
              </w:rPr>
            </w:pPr>
            <w:r w:rsidRPr="00EA4825">
              <w:rPr>
                <w:rFonts w:ascii="Arial" w:hAnsi="Arial" w:cs="Arial"/>
                <w:sz w:val="16"/>
                <w:szCs w:val="16"/>
              </w:rPr>
              <w:t>Maksymalnie 8ms</w:t>
            </w:r>
          </w:p>
        </w:tc>
        <w:tc>
          <w:tcPr>
            <w:tcW w:w="5954" w:type="dxa"/>
          </w:tcPr>
          <w:p w:rsidR="006B21BC" w:rsidRPr="00651B14" w:rsidRDefault="006B21BC" w:rsidP="00651B14">
            <w:pPr>
              <w:rPr>
                <w:rFonts w:ascii="Arial" w:hAnsi="Arial" w:cs="Arial"/>
                <w:color w:val="FF0000"/>
                <w:sz w:val="16"/>
                <w:szCs w:val="16"/>
              </w:rPr>
            </w:pPr>
          </w:p>
        </w:tc>
      </w:tr>
      <w:tr w:rsidR="006B21BC" w:rsidRPr="00651B14" w:rsidTr="00651B14">
        <w:tc>
          <w:tcPr>
            <w:tcW w:w="1800" w:type="dxa"/>
          </w:tcPr>
          <w:p w:rsidR="006B21BC" w:rsidRPr="00EA4825" w:rsidRDefault="006B21BC" w:rsidP="00651B14">
            <w:pPr>
              <w:rPr>
                <w:rFonts w:ascii="Arial" w:hAnsi="Arial" w:cs="Arial"/>
                <w:sz w:val="16"/>
                <w:szCs w:val="16"/>
              </w:rPr>
            </w:pPr>
            <w:r w:rsidRPr="00EA4825">
              <w:rPr>
                <w:rFonts w:ascii="Arial" w:hAnsi="Arial" w:cs="Arial"/>
                <w:sz w:val="16"/>
                <w:szCs w:val="16"/>
              </w:rPr>
              <w:t>Pozioma częstotliwość odświeżania</w:t>
            </w:r>
          </w:p>
        </w:tc>
        <w:tc>
          <w:tcPr>
            <w:tcW w:w="6063" w:type="dxa"/>
          </w:tcPr>
          <w:p w:rsidR="006B21BC" w:rsidRPr="00EA4825" w:rsidRDefault="006B21BC" w:rsidP="00EA4825">
            <w:pPr>
              <w:rPr>
                <w:rFonts w:ascii="Arial" w:hAnsi="Arial" w:cs="Arial"/>
                <w:sz w:val="16"/>
                <w:szCs w:val="16"/>
              </w:rPr>
            </w:pPr>
            <w:r w:rsidRPr="00EA4825">
              <w:rPr>
                <w:rFonts w:ascii="Arial" w:hAnsi="Arial" w:cs="Arial"/>
                <w:sz w:val="16"/>
                <w:szCs w:val="16"/>
              </w:rPr>
              <w:t>Od 31 do 80 kHz</w:t>
            </w:r>
          </w:p>
        </w:tc>
        <w:tc>
          <w:tcPr>
            <w:tcW w:w="5954" w:type="dxa"/>
          </w:tcPr>
          <w:p w:rsidR="006B21BC" w:rsidRPr="00651B14" w:rsidRDefault="006B21BC" w:rsidP="00651B14">
            <w:pPr>
              <w:rPr>
                <w:rFonts w:ascii="Arial" w:hAnsi="Arial" w:cs="Arial"/>
                <w:color w:val="FF0000"/>
                <w:sz w:val="16"/>
                <w:szCs w:val="16"/>
              </w:rPr>
            </w:pPr>
          </w:p>
        </w:tc>
      </w:tr>
      <w:tr w:rsidR="006B21BC" w:rsidRPr="00651B14" w:rsidTr="00651B14">
        <w:tc>
          <w:tcPr>
            <w:tcW w:w="1800" w:type="dxa"/>
          </w:tcPr>
          <w:p w:rsidR="006B21BC" w:rsidRPr="00EA4825" w:rsidRDefault="006B21BC" w:rsidP="00651B14">
            <w:pPr>
              <w:rPr>
                <w:rFonts w:ascii="Arial" w:hAnsi="Arial" w:cs="Arial"/>
                <w:sz w:val="16"/>
                <w:szCs w:val="16"/>
              </w:rPr>
            </w:pPr>
            <w:r w:rsidRPr="00EA4825">
              <w:rPr>
                <w:rFonts w:ascii="Arial" w:hAnsi="Arial" w:cs="Arial"/>
                <w:sz w:val="16"/>
                <w:szCs w:val="16"/>
              </w:rPr>
              <w:t>Pionowa częstotliwość odświeżania</w:t>
            </w:r>
          </w:p>
        </w:tc>
        <w:tc>
          <w:tcPr>
            <w:tcW w:w="6063" w:type="dxa"/>
          </w:tcPr>
          <w:p w:rsidR="006B21BC" w:rsidRPr="00EA4825" w:rsidRDefault="006B21BC" w:rsidP="00EA4825">
            <w:pPr>
              <w:rPr>
                <w:rFonts w:ascii="Arial" w:hAnsi="Arial" w:cs="Arial"/>
                <w:sz w:val="16"/>
                <w:szCs w:val="16"/>
              </w:rPr>
            </w:pPr>
            <w:r w:rsidRPr="00EA4825">
              <w:rPr>
                <w:rFonts w:ascii="Arial" w:hAnsi="Arial" w:cs="Arial"/>
                <w:sz w:val="16"/>
                <w:szCs w:val="16"/>
              </w:rPr>
              <w:t>Od 50 do 60 Hz</w:t>
            </w:r>
          </w:p>
        </w:tc>
        <w:tc>
          <w:tcPr>
            <w:tcW w:w="5954" w:type="dxa"/>
          </w:tcPr>
          <w:p w:rsidR="006B21BC" w:rsidRPr="00651B14" w:rsidRDefault="006B21BC" w:rsidP="00651B14">
            <w:pPr>
              <w:rPr>
                <w:rFonts w:ascii="Arial" w:hAnsi="Arial" w:cs="Arial"/>
                <w:color w:val="FF0000"/>
                <w:sz w:val="16"/>
                <w:szCs w:val="16"/>
              </w:rPr>
            </w:pPr>
          </w:p>
        </w:tc>
      </w:tr>
      <w:tr w:rsidR="006B21BC" w:rsidRPr="00651B14" w:rsidTr="00651B14">
        <w:tc>
          <w:tcPr>
            <w:tcW w:w="1800" w:type="dxa"/>
          </w:tcPr>
          <w:p w:rsidR="006B21BC" w:rsidRPr="00EA4825" w:rsidRDefault="006B21BC" w:rsidP="00651B14">
            <w:pPr>
              <w:rPr>
                <w:rFonts w:ascii="Arial" w:hAnsi="Arial" w:cs="Arial"/>
                <w:sz w:val="16"/>
                <w:szCs w:val="16"/>
                <w:lang w:val="pl-PL"/>
              </w:rPr>
            </w:pPr>
            <w:r w:rsidRPr="00EA4825">
              <w:rPr>
                <w:rFonts w:ascii="Arial" w:hAnsi="Arial" w:cs="Arial"/>
                <w:sz w:val="16"/>
                <w:szCs w:val="16"/>
                <w:lang w:val="pl-PL"/>
              </w:rPr>
              <w:t>Zakres pochylenia w pionie (tilt)</w:t>
            </w:r>
          </w:p>
        </w:tc>
        <w:tc>
          <w:tcPr>
            <w:tcW w:w="6063" w:type="dxa"/>
          </w:tcPr>
          <w:p w:rsidR="006B21BC" w:rsidRPr="00EA4825" w:rsidRDefault="006B21BC" w:rsidP="00651B14">
            <w:pPr>
              <w:rPr>
                <w:rFonts w:ascii="Arial" w:hAnsi="Arial" w:cs="Arial"/>
                <w:sz w:val="16"/>
                <w:szCs w:val="16"/>
              </w:rPr>
            </w:pPr>
            <w:r>
              <w:rPr>
                <w:rFonts w:ascii="Arial" w:hAnsi="Arial" w:cs="Arial"/>
                <w:sz w:val="16"/>
                <w:szCs w:val="16"/>
              </w:rPr>
              <w:t>Od -0</w:t>
            </w:r>
            <w:r w:rsidRPr="00EA4825">
              <w:rPr>
                <w:rFonts w:ascii="Arial" w:hAnsi="Arial" w:cs="Arial"/>
                <w:sz w:val="16"/>
                <w:szCs w:val="16"/>
              </w:rPr>
              <w:t>° do +30°</w:t>
            </w:r>
          </w:p>
        </w:tc>
        <w:tc>
          <w:tcPr>
            <w:tcW w:w="5954" w:type="dxa"/>
          </w:tcPr>
          <w:p w:rsidR="006B21BC" w:rsidRPr="00651B14" w:rsidRDefault="006B21BC" w:rsidP="00651B14">
            <w:pPr>
              <w:rPr>
                <w:rFonts w:ascii="Arial" w:hAnsi="Arial" w:cs="Arial"/>
                <w:color w:val="FF0000"/>
                <w:sz w:val="16"/>
                <w:szCs w:val="16"/>
              </w:rPr>
            </w:pPr>
          </w:p>
        </w:tc>
      </w:tr>
      <w:tr w:rsidR="006B21BC" w:rsidRPr="00651B14" w:rsidTr="00651B14">
        <w:tc>
          <w:tcPr>
            <w:tcW w:w="1800" w:type="dxa"/>
          </w:tcPr>
          <w:p w:rsidR="006B21BC" w:rsidRPr="00EA4825" w:rsidRDefault="006B21BC" w:rsidP="00651B14">
            <w:pPr>
              <w:rPr>
                <w:rFonts w:ascii="Arial" w:hAnsi="Arial" w:cs="Arial"/>
                <w:sz w:val="16"/>
                <w:szCs w:val="16"/>
                <w:lang w:val="pl-PL"/>
              </w:rPr>
            </w:pPr>
            <w:r w:rsidRPr="00EA4825">
              <w:rPr>
                <w:rFonts w:ascii="Arial" w:hAnsi="Arial" w:cs="Arial"/>
                <w:sz w:val="16"/>
                <w:szCs w:val="16"/>
                <w:lang w:val="pl-PL"/>
              </w:rPr>
              <w:t>Zakres obrotu w poziomie (swivel)</w:t>
            </w:r>
          </w:p>
        </w:tc>
        <w:tc>
          <w:tcPr>
            <w:tcW w:w="6063" w:type="dxa"/>
          </w:tcPr>
          <w:p w:rsidR="006B21BC" w:rsidRPr="005A4736" w:rsidRDefault="006B21BC" w:rsidP="005A4736">
            <w:pPr>
              <w:rPr>
                <w:rFonts w:ascii="Arial" w:hAnsi="Arial" w:cs="Arial"/>
                <w:sz w:val="16"/>
                <w:szCs w:val="16"/>
              </w:rPr>
            </w:pPr>
            <w:r>
              <w:rPr>
                <w:rFonts w:ascii="Arial" w:hAnsi="Arial" w:cs="Arial"/>
                <w:sz w:val="16"/>
                <w:szCs w:val="16"/>
              </w:rPr>
              <w:t>+/- 45</w:t>
            </w:r>
            <w:r w:rsidRPr="005A4736">
              <w:rPr>
                <w:rFonts w:ascii="Arial" w:hAnsi="Arial" w:cs="Arial"/>
                <w:sz w:val="16"/>
                <w:szCs w:val="16"/>
                <w:vertAlign w:val="superscript"/>
              </w:rPr>
              <w:t>o</w:t>
            </w:r>
            <w:r>
              <w:rPr>
                <w:rFonts w:ascii="Arial" w:hAnsi="Arial" w:cs="Arial"/>
                <w:sz w:val="16"/>
                <w:szCs w:val="16"/>
                <w:vertAlign w:val="superscript"/>
              </w:rPr>
              <w:t xml:space="preserve"> </w:t>
            </w:r>
            <w:r>
              <w:rPr>
                <w:rFonts w:ascii="Arial" w:hAnsi="Arial" w:cs="Arial"/>
                <w:sz w:val="16"/>
                <w:szCs w:val="16"/>
              </w:rPr>
              <w:t>lub więcej</w:t>
            </w:r>
          </w:p>
        </w:tc>
        <w:tc>
          <w:tcPr>
            <w:tcW w:w="5954" w:type="dxa"/>
          </w:tcPr>
          <w:p w:rsidR="006B21BC" w:rsidRPr="00651B14" w:rsidRDefault="006B21BC" w:rsidP="00651B14">
            <w:pPr>
              <w:rPr>
                <w:rFonts w:ascii="Arial" w:hAnsi="Arial" w:cs="Arial"/>
                <w:color w:val="FF0000"/>
                <w:sz w:val="16"/>
                <w:szCs w:val="16"/>
              </w:rPr>
            </w:pPr>
          </w:p>
        </w:tc>
      </w:tr>
      <w:tr w:rsidR="006B21BC" w:rsidRPr="00651B14" w:rsidTr="00651B14">
        <w:tc>
          <w:tcPr>
            <w:tcW w:w="1800" w:type="dxa"/>
          </w:tcPr>
          <w:p w:rsidR="006B21BC" w:rsidRPr="00720E7D" w:rsidRDefault="006B21BC" w:rsidP="00651B14">
            <w:pPr>
              <w:rPr>
                <w:rFonts w:ascii="Arial" w:hAnsi="Arial" w:cs="Arial"/>
                <w:sz w:val="16"/>
                <w:szCs w:val="16"/>
              </w:rPr>
            </w:pPr>
            <w:r w:rsidRPr="00720E7D">
              <w:rPr>
                <w:rFonts w:ascii="Arial" w:hAnsi="Arial" w:cs="Arial"/>
                <w:sz w:val="16"/>
                <w:szCs w:val="16"/>
              </w:rPr>
              <w:t>Obrót w pionie (pivot)</w:t>
            </w:r>
          </w:p>
        </w:tc>
        <w:tc>
          <w:tcPr>
            <w:tcW w:w="6063" w:type="dxa"/>
          </w:tcPr>
          <w:p w:rsidR="006B21BC" w:rsidRPr="00720E7D" w:rsidRDefault="006B21BC" w:rsidP="00651B14">
            <w:pPr>
              <w:rPr>
                <w:rFonts w:ascii="Arial" w:hAnsi="Arial" w:cs="Arial"/>
                <w:sz w:val="16"/>
                <w:szCs w:val="16"/>
              </w:rPr>
            </w:pPr>
            <w:r w:rsidRPr="00720E7D">
              <w:rPr>
                <w:rFonts w:ascii="Arial" w:hAnsi="Arial" w:cs="Arial"/>
                <w:sz w:val="16"/>
                <w:szCs w:val="16"/>
              </w:rPr>
              <w:t>90</w:t>
            </w:r>
            <w:r w:rsidRPr="00720E7D">
              <w:rPr>
                <w:rFonts w:ascii="Arial" w:hAnsi="Arial" w:cs="Arial"/>
                <w:sz w:val="16"/>
                <w:szCs w:val="16"/>
                <w:vertAlign w:val="superscript"/>
              </w:rPr>
              <w:t>o</w:t>
            </w:r>
          </w:p>
        </w:tc>
        <w:tc>
          <w:tcPr>
            <w:tcW w:w="5954" w:type="dxa"/>
          </w:tcPr>
          <w:p w:rsidR="006B21BC" w:rsidRPr="00651B14" w:rsidRDefault="006B21BC" w:rsidP="00651B14">
            <w:pPr>
              <w:rPr>
                <w:rFonts w:ascii="Arial" w:hAnsi="Arial" w:cs="Arial"/>
                <w:color w:val="FF0000"/>
                <w:sz w:val="16"/>
                <w:szCs w:val="16"/>
              </w:rPr>
            </w:pPr>
          </w:p>
        </w:tc>
      </w:tr>
      <w:tr w:rsidR="006B21BC" w:rsidRPr="00651B14" w:rsidTr="00651B14">
        <w:tc>
          <w:tcPr>
            <w:tcW w:w="1800" w:type="dxa"/>
          </w:tcPr>
          <w:p w:rsidR="006B21BC" w:rsidRPr="00720E7D" w:rsidRDefault="006B21BC" w:rsidP="00651B14">
            <w:pPr>
              <w:rPr>
                <w:rFonts w:ascii="Arial" w:hAnsi="Arial" w:cs="Arial"/>
                <w:sz w:val="16"/>
                <w:szCs w:val="16"/>
              </w:rPr>
            </w:pPr>
            <w:r w:rsidRPr="00720E7D">
              <w:rPr>
                <w:rFonts w:ascii="Arial" w:hAnsi="Arial" w:cs="Arial"/>
                <w:sz w:val="16"/>
                <w:szCs w:val="16"/>
              </w:rPr>
              <w:t>Wydłużenie w pionie</w:t>
            </w:r>
          </w:p>
        </w:tc>
        <w:tc>
          <w:tcPr>
            <w:tcW w:w="6063" w:type="dxa"/>
          </w:tcPr>
          <w:p w:rsidR="006B21BC" w:rsidRPr="00720E7D" w:rsidRDefault="006B21BC" w:rsidP="006A40F2">
            <w:pPr>
              <w:rPr>
                <w:rFonts w:ascii="Arial" w:hAnsi="Arial" w:cs="Arial"/>
                <w:sz w:val="16"/>
                <w:szCs w:val="16"/>
              </w:rPr>
            </w:pPr>
            <w:r w:rsidRPr="00720E7D">
              <w:rPr>
                <w:rFonts w:ascii="Arial" w:hAnsi="Arial" w:cs="Arial"/>
                <w:sz w:val="16"/>
                <w:szCs w:val="16"/>
              </w:rPr>
              <w:t>Min. 1</w:t>
            </w:r>
            <w:r w:rsidR="006A40F2">
              <w:rPr>
                <w:rFonts w:ascii="Arial" w:hAnsi="Arial" w:cs="Arial"/>
                <w:sz w:val="16"/>
                <w:szCs w:val="16"/>
              </w:rPr>
              <w:t>1</w:t>
            </w:r>
            <w:r w:rsidRPr="00720E7D">
              <w:rPr>
                <w:rFonts w:ascii="Arial" w:hAnsi="Arial" w:cs="Arial"/>
                <w:sz w:val="16"/>
                <w:szCs w:val="16"/>
              </w:rPr>
              <w:t xml:space="preserve"> cm</w:t>
            </w:r>
          </w:p>
        </w:tc>
        <w:tc>
          <w:tcPr>
            <w:tcW w:w="5954" w:type="dxa"/>
          </w:tcPr>
          <w:p w:rsidR="006B21BC" w:rsidRPr="00651B14" w:rsidRDefault="006B21BC" w:rsidP="00651B14">
            <w:pPr>
              <w:rPr>
                <w:rFonts w:ascii="Arial" w:hAnsi="Arial" w:cs="Arial"/>
                <w:color w:val="FF0000"/>
                <w:sz w:val="16"/>
                <w:szCs w:val="16"/>
              </w:rPr>
            </w:pPr>
          </w:p>
        </w:tc>
      </w:tr>
      <w:tr w:rsidR="006B21BC" w:rsidRPr="00651B14" w:rsidTr="00651B14">
        <w:tc>
          <w:tcPr>
            <w:tcW w:w="1800" w:type="dxa"/>
          </w:tcPr>
          <w:p w:rsidR="006B21BC" w:rsidRPr="00720E7D" w:rsidRDefault="006B21BC" w:rsidP="00651B14">
            <w:pPr>
              <w:rPr>
                <w:rFonts w:ascii="Arial" w:hAnsi="Arial" w:cs="Arial"/>
                <w:sz w:val="16"/>
                <w:szCs w:val="16"/>
              </w:rPr>
            </w:pPr>
            <w:r w:rsidRPr="00720E7D">
              <w:rPr>
                <w:rFonts w:ascii="Arial" w:hAnsi="Arial" w:cs="Arial"/>
                <w:sz w:val="16"/>
                <w:szCs w:val="16"/>
              </w:rPr>
              <w:t>Pobór mocy</w:t>
            </w:r>
          </w:p>
        </w:tc>
        <w:tc>
          <w:tcPr>
            <w:tcW w:w="6063" w:type="dxa"/>
          </w:tcPr>
          <w:p w:rsidR="006B21BC" w:rsidRPr="00720E7D" w:rsidRDefault="006B21BC" w:rsidP="00651B14">
            <w:pPr>
              <w:rPr>
                <w:rFonts w:ascii="Arial" w:hAnsi="Arial" w:cs="Arial"/>
                <w:sz w:val="16"/>
                <w:szCs w:val="16"/>
                <w:lang w:val="pl-PL"/>
              </w:rPr>
            </w:pPr>
            <w:r w:rsidRPr="00720E7D">
              <w:rPr>
                <w:rFonts w:ascii="Arial" w:hAnsi="Arial" w:cs="Arial"/>
                <w:sz w:val="16"/>
                <w:szCs w:val="16"/>
                <w:lang w:val="pl-PL"/>
              </w:rPr>
              <w:t>Maksymalnie 36W</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51B14" w:rsidTr="00651B14">
        <w:tc>
          <w:tcPr>
            <w:tcW w:w="1800" w:type="dxa"/>
          </w:tcPr>
          <w:p w:rsidR="006B21BC" w:rsidRPr="00720E7D" w:rsidRDefault="006B21BC" w:rsidP="00651B14">
            <w:pPr>
              <w:rPr>
                <w:rFonts w:ascii="Arial" w:hAnsi="Arial" w:cs="Arial"/>
                <w:sz w:val="16"/>
                <w:szCs w:val="16"/>
              </w:rPr>
            </w:pPr>
            <w:r w:rsidRPr="00720E7D">
              <w:rPr>
                <w:rFonts w:ascii="Arial" w:hAnsi="Arial" w:cs="Arial"/>
                <w:sz w:val="16"/>
                <w:szCs w:val="16"/>
              </w:rPr>
              <w:t>Normy</w:t>
            </w:r>
          </w:p>
        </w:tc>
        <w:tc>
          <w:tcPr>
            <w:tcW w:w="6063" w:type="dxa"/>
          </w:tcPr>
          <w:p w:rsidR="006B21BC" w:rsidRPr="00720E7D" w:rsidRDefault="006B21BC" w:rsidP="006A40F2">
            <w:pPr>
              <w:rPr>
                <w:rFonts w:ascii="Arial" w:hAnsi="Arial" w:cs="Arial"/>
                <w:sz w:val="16"/>
                <w:szCs w:val="16"/>
              </w:rPr>
            </w:pPr>
            <w:r w:rsidRPr="00720E7D">
              <w:rPr>
                <w:rFonts w:ascii="Arial" w:hAnsi="Arial" w:cs="Arial"/>
                <w:sz w:val="16"/>
                <w:szCs w:val="16"/>
              </w:rPr>
              <w:t>TCO 6.0, Energy Star, EPEAT Gold, ISO 14001</w:t>
            </w:r>
          </w:p>
        </w:tc>
        <w:tc>
          <w:tcPr>
            <w:tcW w:w="5954" w:type="dxa"/>
          </w:tcPr>
          <w:p w:rsidR="006B21BC" w:rsidRPr="00651B14" w:rsidRDefault="006B21BC" w:rsidP="00651B14">
            <w:pPr>
              <w:rPr>
                <w:rFonts w:ascii="Arial" w:hAnsi="Arial" w:cs="Arial"/>
                <w:color w:val="FF0000"/>
                <w:sz w:val="16"/>
                <w:szCs w:val="16"/>
              </w:rPr>
            </w:pPr>
          </w:p>
        </w:tc>
      </w:tr>
      <w:tr w:rsidR="006B21BC" w:rsidRPr="006A40F2" w:rsidTr="00651B14">
        <w:tc>
          <w:tcPr>
            <w:tcW w:w="1800" w:type="dxa"/>
          </w:tcPr>
          <w:p w:rsidR="006B21BC" w:rsidRPr="00720E7D" w:rsidRDefault="006B21BC" w:rsidP="00651B14">
            <w:pPr>
              <w:rPr>
                <w:rFonts w:ascii="Arial" w:hAnsi="Arial" w:cs="Arial"/>
                <w:sz w:val="16"/>
                <w:szCs w:val="16"/>
              </w:rPr>
            </w:pPr>
            <w:r w:rsidRPr="00720E7D">
              <w:rPr>
                <w:rFonts w:ascii="Arial" w:hAnsi="Arial" w:cs="Arial"/>
                <w:sz w:val="16"/>
                <w:szCs w:val="16"/>
              </w:rPr>
              <w:t>Inne</w:t>
            </w:r>
          </w:p>
        </w:tc>
        <w:tc>
          <w:tcPr>
            <w:tcW w:w="6063" w:type="dxa"/>
          </w:tcPr>
          <w:p w:rsidR="006B21BC" w:rsidRPr="00720E7D" w:rsidRDefault="006B21BC" w:rsidP="00720E7D">
            <w:pPr>
              <w:rPr>
                <w:rFonts w:ascii="Arial" w:hAnsi="Arial" w:cs="Arial"/>
                <w:sz w:val="16"/>
                <w:szCs w:val="16"/>
                <w:lang w:val="pl-PL"/>
              </w:rPr>
            </w:pPr>
            <w:r w:rsidRPr="00720E7D">
              <w:rPr>
                <w:rFonts w:ascii="Arial" w:hAnsi="Arial" w:cs="Arial"/>
                <w:sz w:val="16"/>
                <w:szCs w:val="16"/>
                <w:lang w:val="pl-PL"/>
              </w:rPr>
              <w:t>Wbudowany zasilacz; OSD; wejścia: VGA, DVI-D, Display Port; zintegrowany 2 portowy hub USB;, VESA 100x100; Monitor tego samego producenta co jednostka centralna</w:t>
            </w:r>
            <w:r>
              <w:rPr>
                <w:rFonts w:ascii="Arial" w:hAnsi="Arial" w:cs="Arial"/>
                <w:sz w:val="16"/>
                <w:szCs w:val="16"/>
                <w:lang w:val="pl-PL"/>
              </w:rPr>
              <w:t xml:space="preserve">, monitor musi pochodzić z serii sugerowanej przez producenta komputera do zastosowań profesjonalnych </w:t>
            </w:r>
            <w:r w:rsidRPr="00720E7D">
              <w:rPr>
                <w:rFonts w:ascii="Arial" w:hAnsi="Arial" w:cs="Arial"/>
                <w:sz w:val="16"/>
                <w:szCs w:val="16"/>
                <w:lang w:val="pl-PL"/>
              </w:rPr>
              <w:t xml:space="preserve"> </w:t>
            </w:r>
          </w:p>
        </w:tc>
        <w:tc>
          <w:tcPr>
            <w:tcW w:w="5954" w:type="dxa"/>
          </w:tcPr>
          <w:p w:rsidR="006B21BC" w:rsidRPr="00651B14" w:rsidRDefault="006B21BC" w:rsidP="00651B14">
            <w:pPr>
              <w:rPr>
                <w:rFonts w:ascii="Arial" w:hAnsi="Arial" w:cs="Arial"/>
                <w:color w:val="FF0000"/>
                <w:sz w:val="16"/>
                <w:szCs w:val="16"/>
                <w:lang w:val="pl-PL"/>
              </w:rPr>
            </w:pPr>
          </w:p>
        </w:tc>
      </w:tr>
      <w:tr w:rsidR="006B21BC" w:rsidRPr="006A40F2" w:rsidTr="00651B14">
        <w:tc>
          <w:tcPr>
            <w:tcW w:w="1800" w:type="dxa"/>
          </w:tcPr>
          <w:p w:rsidR="006B21BC" w:rsidRPr="00720E7D" w:rsidRDefault="006B21BC" w:rsidP="00651B14">
            <w:pPr>
              <w:rPr>
                <w:rFonts w:ascii="Arial" w:hAnsi="Arial" w:cs="Arial"/>
                <w:sz w:val="16"/>
                <w:szCs w:val="16"/>
              </w:rPr>
            </w:pPr>
            <w:r w:rsidRPr="00720E7D">
              <w:rPr>
                <w:rFonts w:ascii="Arial" w:hAnsi="Arial" w:cs="Arial"/>
                <w:sz w:val="16"/>
                <w:szCs w:val="16"/>
              </w:rPr>
              <w:t>Gwarancja</w:t>
            </w:r>
          </w:p>
        </w:tc>
        <w:tc>
          <w:tcPr>
            <w:tcW w:w="6063" w:type="dxa"/>
          </w:tcPr>
          <w:p w:rsidR="006B21BC" w:rsidRPr="00720E7D" w:rsidRDefault="006B21BC" w:rsidP="00651B14">
            <w:pPr>
              <w:rPr>
                <w:rFonts w:ascii="Arial" w:hAnsi="Arial" w:cs="Arial"/>
                <w:sz w:val="16"/>
                <w:szCs w:val="16"/>
                <w:lang w:val="pl-PL"/>
              </w:rPr>
            </w:pPr>
            <w:r w:rsidRPr="00720E7D">
              <w:rPr>
                <w:rFonts w:ascii="Arial" w:hAnsi="Arial" w:cs="Arial"/>
                <w:sz w:val="16"/>
                <w:szCs w:val="16"/>
                <w:lang w:val="pl-PL"/>
              </w:rPr>
              <w:t>Przynajmniej 3-letnia gwarancja producenta jednolite warunki z jednostką centralną</w:t>
            </w:r>
          </w:p>
        </w:tc>
        <w:tc>
          <w:tcPr>
            <w:tcW w:w="5954" w:type="dxa"/>
          </w:tcPr>
          <w:p w:rsidR="006B21BC" w:rsidRPr="00651B14" w:rsidRDefault="006B21BC" w:rsidP="00651B14">
            <w:pPr>
              <w:rPr>
                <w:rFonts w:ascii="Arial" w:hAnsi="Arial" w:cs="Arial"/>
                <w:color w:val="FF0000"/>
                <w:sz w:val="16"/>
                <w:szCs w:val="16"/>
                <w:lang w:val="pl-PL"/>
              </w:rPr>
            </w:pPr>
          </w:p>
        </w:tc>
      </w:tr>
    </w:tbl>
    <w:p w:rsidR="006B21BC" w:rsidRPr="00651B14" w:rsidRDefault="006B21BC" w:rsidP="00651B14">
      <w:pPr>
        <w:rPr>
          <w:lang w:val="pl-PL"/>
        </w:rPr>
      </w:pPr>
    </w:p>
    <w:p w:rsidR="006B21BC" w:rsidRPr="00BD71E3" w:rsidRDefault="006B21BC" w:rsidP="00EA018F">
      <w:pPr>
        <w:pStyle w:val="Nagwek2"/>
        <w:numPr>
          <w:ilvl w:val="0"/>
          <w:numId w:val="5"/>
        </w:numPr>
      </w:pPr>
      <w:r w:rsidRPr="00BD71E3">
        <w:rPr>
          <w:rStyle w:val="Nagwek2Znak"/>
          <w:b/>
          <w:bCs/>
        </w:rPr>
        <w:t>Promocja:</w:t>
      </w:r>
      <w:r w:rsidRPr="00BD71E3">
        <w:t xml:space="preserve"> </w:t>
      </w:r>
    </w:p>
    <w:p w:rsidR="006B21BC" w:rsidRPr="00BD71E3" w:rsidRDefault="006B21BC" w:rsidP="00D75893">
      <w:pPr>
        <w:ind w:left="709"/>
        <w:rPr>
          <w:rFonts w:ascii="Arial" w:hAnsi="Arial" w:cs="Arial"/>
          <w:sz w:val="16"/>
          <w:szCs w:val="16"/>
          <w:lang w:val="pl-PL"/>
        </w:rPr>
      </w:pPr>
      <w:r w:rsidRPr="00BD71E3">
        <w:rPr>
          <w:rFonts w:ascii="Arial" w:hAnsi="Arial" w:cs="Arial"/>
          <w:sz w:val="16"/>
          <w:szCs w:val="16"/>
          <w:lang w:val="pl-PL"/>
        </w:rPr>
        <w:br/>
        <w:t>Montaż tabliczek informacyjnych i promocyjnych</w:t>
      </w:r>
      <w:r>
        <w:rPr>
          <w:rFonts w:ascii="Arial" w:hAnsi="Arial" w:cs="Arial"/>
          <w:sz w:val="16"/>
          <w:szCs w:val="16"/>
          <w:lang w:val="pl-PL"/>
        </w:rPr>
        <w:t xml:space="preserve"> na dostarczonych urządzeniach </w:t>
      </w:r>
      <w:r w:rsidRPr="00BD71E3">
        <w:rPr>
          <w:rFonts w:ascii="Arial" w:hAnsi="Arial" w:cs="Arial"/>
          <w:sz w:val="16"/>
          <w:szCs w:val="16"/>
          <w:lang w:val="pl-PL"/>
        </w:rPr>
        <w:t xml:space="preserve"> (zgodnie z zasadami promocji PO RPW – </w:t>
      </w:r>
      <w:hyperlink r:id="rId18" w:history="1">
        <w:r w:rsidRPr="00254782">
          <w:rPr>
            <w:rStyle w:val="Hipercze"/>
            <w:rFonts w:ascii="Arial" w:hAnsi="Arial" w:cs="Arial"/>
            <w:sz w:val="16"/>
            <w:szCs w:val="16"/>
            <w:lang w:val="pl-PL"/>
          </w:rPr>
          <w:t>http://www.polskawschodnia.gov.pl/ZPFE/Documents/Zasady_promocji_PORPW_podrecznik_12_2010.pdf</w:t>
        </w:r>
      </w:hyperlink>
    </w:p>
    <w:p w:rsidR="006B21BC" w:rsidRDefault="006B21BC" w:rsidP="00D75893">
      <w:pPr>
        <w:rPr>
          <w:lang w:val="pl-PL"/>
        </w:rPr>
      </w:pPr>
    </w:p>
    <w:p w:rsidR="006B21BC" w:rsidRDefault="006B21BC" w:rsidP="00D75893">
      <w:pPr>
        <w:pStyle w:val="Nagwek1"/>
        <w:rPr>
          <w:lang w:val="pl-PL"/>
        </w:rPr>
      </w:pPr>
      <w:r>
        <w:rPr>
          <w:lang w:val="pl-PL"/>
        </w:rPr>
        <w:t>Zadanie 5. Dostawa wyposażenia labolatorium Cisco</w:t>
      </w:r>
    </w:p>
    <w:p w:rsidR="006B21BC" w:rsidRDefault="006B21BC" w:rsidP="00204CE3">
      <w:pPr>
        <w:rPr>
          <w:rFonts w:ascii="Arial Narrow" w:hAnsi="Arial Narrow"/>
          <w:sz w:val="18"/>
          <w:szCs w:val="18"/>
          <w:lang w:val="pl-PL"/>
        </w:rPr>
      </w:pPr>
      <w:r w:rsidRPr="00651B14">
        <w:rPr>
          <w:rFonts w:ascii="Arial Narrow" w:hAnsi="Arial Narrow"/>
          <w:bCs/>
          <w:sz w:val="18"/>
          <w:szCs w:val="18"/>
          <w:lang w:val="pl-PL" w:eastAsia="pl-PL"/>
        </w:rPr>
        <w:t xml:space="preserve">Zamawiany sprzęt ma przeznaczenie na cele edukacyjne w ramach </w:t>
      </w:r>
      <w:r w:rsidRPr="00651B14">
        <w:rPr>
          <w:rFonts w:ascii="Arial Narrow" w:hAnsi="Arial Narrow"/>
          <w:sz w:val="18"/>
          <w:szCs w:val="18"/>
          <w:lang w:val="pl-PL"/>
        </w:rPr>
        <w:t>AKADEMIA CISCO PRZY KPT / ACADEMY CONNECTION.</w:t>
      </w:r>
    </w:p>
    <w:p w:rsidR="006B21BC" w:rsidRPr="00651B14" w:rsidRDefault="006B21BC" w:rsidP="00204CE3">
      <w:pPr>
        <w:rPr>
          <w:rFonts w:ascii="Arial" w:hAnsi="Arial" w:cs="Arial"/>
          <w:sz w:val="18"/>
          <w:szCs w:val="18"/>
          <w:lang w:val="pl-PL"/>
        </w:rPr>
      </w:pPr>
    </w:p>
    <w:p w:rsidR="006B21BC" w:rsidRDefault="006B21BC" w:rsidP="00D75893">
      <w:pPr>
        <w:rPr>
          <w:rFonts w:ascii="Arial Narrow" w:hAnsi="Arial Narrow"/>
          <w:b/>
          <w:sz w:val="18"/>
          <w:szCs w:val="18"/>
          <w:lang w:val="pl-PL"/>
        </w:rPr>
      </w:pPr>
      <w:r w:rsidRPr="00651B14">
        <w:rPr>
          <w:rFonts w:ascii="Arial Narrow" w:hAnsi="Arial Narrow"/>
          <w:b/>
          <w:sz w:val="18"/>
          <w:szCs w:val="18"/>
          <w:lang w:val="pl-PL"/>
        </w:rPr>
        <w:t>Numer identyfikacyjny Akademii przy KPT to ID = 36825134</w:t>
      </w:r>
    </w:p>
    <w:p w:rsidR="006B21BC" w:rsidRDefault="006B21BC" w:rsidP="00D75893">
      <w:pPr>
        <w:rPr>
          <w:rFonts w:ascii="Arial Narrow" w:hAnsi="Arial Narrow"/>
          <w:b/>
          <w:sz w:val="18"/>
          <w:szCs w:val="18"/>
          <w:lang w:val="pl-PL"/>
        </w:rPr>
      </w:pPr>
    </w:p>
    <w:p w:rsidR="006B21BC" w:rsidRPr="00787C67" w:rsidRDefault="006B21BC" w:rsidP="00D75893">
      <w:pPr>
        <w:rPr>
          <w:rFonts w:ascii="Arial" w:hAnsi="Arial" w:cs="Arial"/>
          <w:color w:val="FF0000"/>
          <w:sz w:val="18"/>
          <w:szCs w:val="18"/>
          <w:lang w:val="pl-PL"/>
        </w:rPr>
      </w:pPr>
      <w:r w:rsidRPr="00787C67">
        <w:rPr>
          <w:rFonts w:ascii="Arial Narrow" w:hAnsi="Arial Narrow"/>
          <w:sz w:val="18"/>
          <w:szCs w:val="18"/>
          <w:lang w:val="pl-PL"/>
        </w:rPr>
        <w:t xml:space="preserve">W przypadku gdy któryś z elementów </w:t>
      </w:r>
      <w:bookmarkStart w:id="0" w:name="_GoBack"/>
      <w:bookmarkEnd w:id="0"/>
      <w:r>
        <w:rPr>
          <w:rFonts w:ascii="Arial Narrow" w:hAnsi="Arial Narrow"/>
          <w:sz w:val="18"/>
          <w:szCs w:val="18"/>
          <w:lang w:val="pl-PL"/>
        </w:rPr>
        <w:t xml:space="preserve">niżej wymienionych zestawówów (punkt 1 z podpunktami) </w:t>
      </w:r>
      <w:r w:rsidRPr="00787C67">
        <w:rPr>
          <w:rFonts w:ascii="Arial Narrow" w:hAnsi="Arial Narrow"/>
          <w:sz w:val="18"/>
          <w:szCs w:val="18"/>
          <w:lang w:val="pl-PL"/>
        </w:rPr>
        <w:t>nie będzie dostępny na rynku należy dostarczyć model który producent wskazu</w:t>
      </w:r>
      <w:r>
        <w:rPr>
          <w:rFonts w:ascii="Arial Narrow" w:hAnsi="Arial Narrow"/>
          <w:sz w:val="18"/>
          <w:szCs w:val="18"/>
          <w:lang w:val="pl-PL"/>
        </w:rPr>
        <w:t>je jako bezpośredniego następcę.</w:t>
      </w:r>
    </w:p>
    <w:p w:rsidR="006B21BC" w:rsidRDefault="006B21BC" w:rsidP="00783F52">
      <w:pPr>
        <w:pStyle w:val="Nagwek2"/>
        <w:numPr>
          <w:ilvl w:val="0"/>
          <w:numId w:val="20"/>
        </w:numPr>
        <w:rPr>
          <w:lang w:val="pl-PL"/>
        </w:rPr>
      </w:pPr>
      <w:r>
        <w:rPr>
          <w:lang w:val="pl-PL"/>
        </w:rPr>
        <w:t>Dostawa zestawu urządzeń BUNDLE CCNP – CCNP PREMIUM CORE (3 zestawy)</w:t>
      </w:r>
    </w:p>
    <w:p w:rsidR="006B21BC" w:rsidRPr="00651B14" w:rsidRDefault="006B21BC" w:rsidP="00651B14">
      <w:pPr>
        <w:rPr>
          <w:rFonts w:ascii="Arial" w:hAnsi="Arial" w:cs="Arial"/>
          <w:sz w:val="16"/>
          <w:szCs w:val="16"/>
        </w:rPr>
      </w:pPr>
      <w:r w:rsidRPr="00651B14">
        <w:rPr>
          <w:rFonts w:ascii="Arial" w:hAnsi="Arial" w:cs="Arial"/>
          <w:sz w:val="16"/>
          <w:szCs w:val="16"/>
        </w:rPr>
        <w:t>Elementy pojedyńczego zestawu:</w:t>
      </w:r>
    </w:p>
    <w:tbl>
      <w:tblPr>
        <w:tblW w:w="13750" w:type="dxa"/>
        <w:tblInd w:w="108" w:type="dxa"/>
        <w:tblLook w:val="00A0"/>
      </w:tblPr>
      <w:tblGrid>
        <w:gridCol w:w="2410"/>
        <w:gridCol w:w="7938"/>
        <w:gridCol w:w="3402"/>
      </w:tblGrid>
      <w:tr w:rsidR="006B21BC" w:rsidRPr="00651B14" w:rsidTr="00651B14">
        <w:tc>
          <w:tcPr>
            <w:tcW w:w="10348" w:type="dxa"/>
            <w:gridSpan w:val="2"/>
            <w:tcBorders>
              <w:top w:val="single" w:sz="8" w:space="0" w:color="000000"/>
              <w:left w:val="single" w:sz="8" w:space="0" w:color="000000"/>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b/>
                <w:bCs/>
                <w:sz w:val="16"/>
                <w:szCs w:val="16"/>
                <w:lang w:eastAsia="ja-JP"/>
              </w:rPr>
              <w:t>BUNDLE CCNP - CCNP PREMIUM CORE</w:t>
            </w:r>
          </w:p>
        </w:tc>
        <w:tc>
          <w:tcPr>
            <w:tcW w:w="3402" w:type="dxa"/>
            <w:tcBorders>
              <w:top w:val="single" w:sz="8" w:space="0" w:color="000000"/>
              <w:left w:val="nil"/>
              <w:bottom w:val="single" w:sz="8" w:space="0" w:color="000000"/>
              <w:right w:val="single" w:sz="8" w:space="0" w:color="000000"/>
            </w:tcBorders>
            <w:vAlign w:val="bottom"/>
          </w:tcPr>
          <w:p w:rsidR="006B21BC" w:rsidRPr="00651B14" w:rsidRDefault="006B21BC" w:rsidP="00651B14">
            <w:pPr>
              <w:widowControl w:val="0"/>
              <w:autoSpaceDE w:val="0"/>
              <w:autoSpaceDN w:val="0"/>
              <w:adjustRightInd w:val="0"/>
              <w:spacing w:before="100" w:beforeAutospacing="1" w:after="100" w:afterAutospacing="1"/>
              <w:jc w:val="center"/>
              <w:rPr>
                <w:rFonts w:ascii="Arial" w:hAnsi="Arial" w:cs="Arial"/>
                <w:sz w:val="16"/>
                <w:szCs w:val="16"/>
                <w:lang w:val="cs-CZ" w:eastAsia="ja-JP"/>
              </w:rPr>
            </w:pPr>
            <w:r w:rsidRPr="00651B14">
              <w:rPr>
                <w:rFonts w:ascii="Arial" w:hAnsi="Arial" w:cs="Arial"/>
                <w:sz w:val="16"/>
                <w:szCs w:val="16"/>
                <w:lang w:eastAsia="ja-JP"/>
              </w:rPr>
              <w:t>Liczba sztuk</w:t>
            </w:r>
          </w:p>
        </w:tc>
      </w:tr>
      <w:tr w:rsidR="006B21BC" w:rsidRPr="00651B14" w:rsidTr="00651B14">
        <w:tc>
          <w:tcPr>
            <w:tcW w:w="2410" w:type="dxa"/>
            <w:tcBorders>
              <w:top w:val="nil"/>
              <w:left w:val="single" w:sz="8" w:space="0" w:color="000000"/>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eastAsia="ja-JP"/>
              </w:rPr>
              <w:t>CAB-CONSOLE-RJ45=</w:t>
            </w:r>
          </w:p>
        </w:tc>
        <w:tc>
          <w:tcPr>
            <w:tcW w:w="7938" w:type="dxa"/>
            <w:tcBorders>
              <w:top w:val="nil"/>
              <w:left w:val="nil"/>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Console Cable 6ft with RJ45 and DB9F</w:t>
            </w:r>
          </w:p>
        </w:tc>
        <w:tc>
          <w:tcPr>
            <w:tcW w:w="3402" w:type="dxa"/>
            <w:tcBorders>
              <w:top w:val="nil"/>
              <w:left w:val="nil"/>
              <w:bottom w:val="single" w:sz="8" w:space="0" w:color="000000"/>
              <w:right w:val="single" w:sz="8" w:space="0" w:color="000000"/>
            </w:tcBorders>
            <w:vAlign w:val="bottom"/>
          </w:tcPr>
          <w:p w:rsidR="006B21BC" w:rsidRPr="00651B14" w:rsidRDefault="006B21BC" w:rsidP="00651B14">
            <w:pPr>
              <w:widowControl w:val="0"/>
              <w:autoSpaceDE w:val="0"/>
              <w:autoSpaceDN w:val="0"/>
              <w:adjustRightInd w:val="0"/>
              <w:spacing w:before="100" w:beforeAutospacing="1" w:after="100" w:afterAutospacing="1"/>
              <w:jc w:val="center"/>
              <w:rPr>
                <w:rFonts w:ascii="Arial" w:hAnsi="Arial" w:cs="Arial"/>
                <w:sz w:val="16"/>
                <w:szCs w:val="16"/>
                <w:lang w:val="cs-CZ" w:eastAsia="ja-JP"/>
              </w:rPr>
            </w:pPr>
            <w:r w:rsidRPr="00651B14">
              <w:rPr>
                <w:rFonts w:ascii="Arial" w:hAnsi="Arial" w:cs="Arial"/>
                <w:sz w:val="16"/>
                <w:szCs w:val="16"/>
                <w:lang w:eastAsia="ja-JP"/>
              </w:rPr>
              <w:t>4</w:t>
            </w:r>
          </w:p>
        </w:tc>
      </w:tr>
      <w:tr w:rsidR="006B21BC" w:rsidRPr="00651B14" w:rsidTr="00651B14">
        <w:tc>
          <w:tcPr>
            <w:tcW w:w="2410" w:type="dxa"/>
            <w:tcBorders>
              <w:top w:val="nil"/>
              <w:left w:val="single" w:sz="8" w:space="0" w:color="000000"/>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CAB-CONSOLE-USB=</w:t>
            </w:r>
          </w:p>
        </w:tc>
        <w:tc>
          <w:tcPr>
            <w:tcW w:w="7938" w:type="dxa"/>
            <w:tcBorders>
              <w:top w:val="nil"/>
              <w:left w:val="nil"/>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Console Cable 6 ft with USB Type A and mini-B</w:t>
            </w:r>
          </w:p>
        </w:tc>
        <w:tc>
          <w:tcPr>
            <w:tcW w:w="3402" w:type="dxa"/>
            <w:tcBorders>
              <w:top w:val="nil"/>
              <w:left w:val="nil"/>
              <w:bottom w:val="single" w:sz="8" w:space="0" w:color="000000"/>
              <w:right w:val="single" w:sz="8" w:space="0" w:color="000000"/>
            </w:tcBorders>
            <w:vAlign w:val="bottom"/>
          </w:tcPr>
          <w:p w:rsidR="006B21BC" w:rsidRPr="00651B14" w:rsidRDefault="006B21BC" w:rsidP="00651B14">
            <w:pPr>
              <w:widowControl w:val="0"/>
              <w:autoSpaceDE w:val="0"/>
              <w:autoSpaceDN w:val="0"/>
              <w:adjustRightInd w:val="0"/>
              <w:spacing w:before="100" w:beforeAutospacing="1" w:after="100" w:afterAutospacing="1"/>
              <w:jc w:val="center"/>
              <w:rPr>
                <w:rFonts w:ascii="Arial" w:hAnsi="Arial" w:cs="Arial"/>
                <w:sz w:val="16"/>
                <w:szCs w:val="16"/>
                <w:lang w:val="cs-CZ" w:eastAsia="ja-JP"/>
              </w:rPr>
            </w:pPr>
            <w:r w:rsidRPr="00651B14">
              <w:rPr>
                <w:rFonts w:ascii="Arial" w:hAnsi="Arial" w:cs="Arial"/>
                <w:sz w:val="16"/>
                <w:szCs w:val="16"/>
                <w:lang w:val="en-US" w:eastAsia="ja-JP"/>
              </w:rPr>
              <w:t>4</w:t>
            </w:r>
          </w:p>
        </w:tc>
      </w:tr>
      <w:tr w:rsidR="006B21BC" w:rsidRPr="00651B14" w:rsidTr="00651B14">
        <w:tc>
          <w:tcPr>
            <w:tcW w:w="2410" w:type="dxa"/>
            <w:tcBorders>
              <w:top w:val="nil"/>
              <w:left w:val="single" w:sz="8" w:space="0" w:color="000000"/>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CAB-SS-V35FC=</w:t>
            </w:r>
          </w:p>
        </w:tc>
        <w:tc>
          <w:tcPr>
            <w:tcW w:w="7938" w:type="dxa"/>
            <w:tcBorders>
              <w:top w:val="nil"/>
              <w:left w:val="nil"/>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V.35 Cable, DCE Female to Smart Serial, 10 Feet</w:t>
            </w:r>
          </w:p>
        </w:tc>
        <w:tc>
          <w:tcPr>
            <w:tcW w:w="3402" w:type="dxa"/>
            <w:tcBorders>
              <w:top w:val="nil"/>
              <w:left w:val="nil"/>
              <w:bottom w:val="single" w:sz="8" w:space="0" w:color="000000"/>
              <w:right w:val="single" w:sz="8" w:space="0" w:color="000000"/>
            </w:tcBorders>
            <w:vAlign w:val="bottom"/>
          </w:tcPr>
          <w:p w:rsidR="006B21BC" w:rsidRPr="00651B14" w:rsidRDefault="006B21BC" w:rsidP="00651B14">
            <w:pPr>
              <w:widowControl w:val="0"/>
              <w:autoSpaceDE w:val="0"/>
              <w:autoSpaceDN w:val="0"/>
              <w:adjustRightInd w:val="0"/>
              <w:spacing w:before="100" w:beforeAutospacing="1" w:after="100" w:afterAutospacing="1"/>
              <w:jc w:val="center"/>
              <w:rPr>
                <w:rFonts w:ascii="Arial" w:hAnsi="Arial" w:cs="Arial"/>
                <w:sz w:val="16"/>
                <w:szCs w:val="16"/>
                <w:lang w:val="cs-CZ" w:eastAsia="ja-JP"/>
              </w:rPr>
            </w:pPr>
            <w:r w:rsidRPr="00651B14">
              <w:rPr>
                <w:rFonts w:ascii="Arial" w:hAnsi="Arial" w:cs="Arial"/>
                <w:sz w:val="16"/>
                <w:szCs w:val="16"/>
                <w:lang w:val="en-US" w:eastAsia="ja-JP"/>
              </w:rPr>
              <w:t>5</w:t>
            </w:r>
          </w:p>
        </w:tc>
      </w:tr>
      <w:tr w:rsidR="006B21BC" w:rsidRPr="00651B14" w:rsidTr="00651B14">
        <w:tc>
          <w:tcPr>
            <w:tcW w:w="2410" w:type="dxa"/>
            <w:tcBorders>
              <w:top w:val="nil"/>
              <w:left w:val="single" w:sz="8" w:space="0" w:color="000000"/>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CAB-SS-V35MT=</w:t>
            </w:r>
          </w:p>
        </w:tc>
        <w:tc>
          <w:tcPr>
            <w:tcW w:w="7938" w:type="dxa"/>
            <w:tcBorders>
              <w:top w:val="nil"/>
              <w:left w:val="nil"/>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V.35 Cable, DTE Male to Smart Serial, 10 Feet</w:t>
            </w:r>
          </w:p>
        </w:tc>
        <w:tc>
          <w:tcPr>
            <w:tcW w:w="3402" w:type="dxa"/>
            <w:tcBorders>
              <w:top w:val="nil"/>
              <w:left w:val="nil"/>
              <w:bottom w:val="single" w:sz="8" w:space="0" w:color="000000"/>
              <w:right w:val="single" w:sz="8" w:space="0" w:color="000000"/>
            </w:tcBorders>
            <w:vAlign w:val="bottom"/>
          </w:tcPr>
          <w:p w:rsidR="006B21BC" w:rsidRPr="00651B14" w:rsidRDefault="006B21BC" w:rsidP="00651B14">
            <w:pPr>
              <w:widowControl w:val="0"/>
              <w:autoSpaceDE w:val="0"/>
              <w:autoSpaceDN w:val="0"/>
              <w:adjustRightInd w:val="0"/>
              <w:spacing w:before="100" w:beforeAutospacing="1" w:after="100" w:afterAutospacing="1"/>
              <w:jc w:val="center"/>
              <w:rPr>
                <w:rFonts w:ascii="Arial" w:hAnsi="Arial" w:cs="Arial"/>
                <w:sz w:val="16"/>
                <w:szCs w:val="16"/>
                <w:lang w:val="cs-CZ" w:eastAsia="ja-JP"/>
              </w:rPr>
            </w:pPr>
            <w:r w:rsidRPr="00651B14">
              <w:rPr>
                <w:rFonts w:ascii="Arial" w:hAnsi="Arial" w:cs="Arial"/>
                <w:sz w:val="16"/>
                <w:szCs w:val="16"/>
                <w:lang w:val="en-US" w:eastAsia="ja-JP"/>
              </w:rPr>
              <w:t>5</w:t>
            </w:r>
          </w:p>
        </w:tc>
      </w:tr>
      <w:tr w:rsidR="006B21BC" w:rsidRPr="00651B14" w:rsidTr="00651B14">
        <w:tc>
          <w:tcPr>
            <w:tcW w:w="2410" w:type="dxa"/>
            <w:tcBorders>
              <w:top w:val="nil"/>
              <w:left w:val="single" w:sz="8" w:space="0" w:color="000000"/>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CISCO2911-SEC/K9</w:t>
            </w:r>
          </w:p>
        </w:tc>
        <w:tc>
          <w:tcPr>
            <w:tcW w:w="7938" w:type="dxa"/>
            <w:tcBorders>
              <w:top w:val="nil"/>
              <w:left w:val="nil"/>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Cisco 2911 Security Bundle w/SEC license PAK</w:t>
            </w:r>
          </w:p>
        </w:tc>
        <w:tc>
          <w:tcPr>
            <w:tcW w:w="3402" w:type="dxa"/>
            <w:tcBorders>
              <w:top w:val="nil"/>
              <w:left w:val="nil"/>
              <w:bottom w:val="single" w:sz="8" w:space="0" w:color="000000"/>
              <w:right w:val="single" w:sz="8" w:space="0" w:color="000000"/>
            </w:tcBorders>
            <w:vAlign w:val="bottom"/>
          </w:tcPr>
          <w:p w:rsidR="006B21BC" w:rsidRPr="00651B14" w:rsidRDefault="006B21BC" w:rsidP="00651B14">
            <w:pPr>
              <w:widowControl w:val="0"/>
              <w:autoSpaceDE w:val="0"/>
              <w:autoSpaceDN w:val="0"/>
              <w:adjustRightInd w:val="0"/>
              <w:spacing w:before="100" w:beforeAutospacing="1" w:after="100" w:afterAutospacing="1"/>
              <w:jc w:val="center"/>
              <w:rPr>
                <w:rFonts w:ascii="Arial" w:hAnsi="Arial" w:cs="Arial"/>
                <w:sz w:val="16"/>
                <w:szCs w:val="16"/>
                <w:lang w:val="cs-CZ" w:eastAsia="ja-JP"/>
              </w:rPr>
            </w:pPr>
            <w:r w:rsidRPr="00651B14">
              <w:rPr>
                <w:rFonts w:ascii="Arial" w:hAnsi="Arial" w:cs="Arial"/>
                <w:sz w:val="16"/>
                <w:szCs w:val="16"/>
                <w:lang w:val="en-US" w:eastAsia="ja-JP"/>
              </w:rPr>
              <w:t>4</w:t>
            </w:r>
          </w:p>
        </w:tc>
      </w:tr>
      <w:tr w:rsidR="006B21BC" w:rsidRPr="00651B14" w:rsidTr="00651B14">
        <w:tc>
          <w:tcPr>
            <w:tcW w:w="2410" w:type="dxa"/>
            <w:tcBorders>
              <w:top w:val="nil"/>
              <w:left w:val="single" w:sz="8" w:space="0" w:color="000000"/>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HWIC-2T=</w:t>
            </w:r>
          </w:p>
        </w:tc>
        <w:tc>
          <w:tcPr>
            <w:tcW w:w="7938" w:type="dxa"/>
            <w:tcBorders>
              <w:top w:val="nil"/>
              <w:left w:val="nil"/>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2-Port Serial WAN Interface Card</w:t>
            </w:r>
          </w:p>
        </w:tc>
        <w:tc>
          <w:tcPr>
            <w:tcW w:w="3402" w:type="dxa"/>
            <w:tcBorders>
              <w:top w:val="nil"/>
              <w:left w:val="nil"/>
              <w:bottom w:val="single" w:sz="8" w:space="0" w:color="000000"/>
              <w:right w:val="single" w:sz="8" w:space="0" w:color="000000"/>
            </w:tcBorders>
            <w:vAlign w:val="bottom"/>
          </w:tcPr>
          <w:p w:rsidR="006B21BC" w:rsidRPr="00651B14" w:rsidRDefault="006B21BC" w:rsidP="00651B14">
            <w:pPr>
              <w:widowControl w:val="0"/>
              <w:autoSpaceDE w:val="0"/>
              <w:autoSpaceDN w:val="0"/>
              <w:adjustRightInd w:val="0"/>
              <w:spacing w:before="100" w:beforeAutospacing="1" w:after="100" w:afterAutospacing="1"/>
              <w:jc w:val="center"/>
              <w:rPr>
                <w:rFonts w:ascii="Arial" w:hAnsi="Arial" w:cs="Arial"/>
                <w:sz w:val="16"/>
                <w:szCs w:val="16"/>
                <w:lang w:val="cs-CZ" w:eastAsia="ja-JP"/>
              </w:rPr>
            </w:pPr>
            <w:r w:rsidRPr="00651B14">
              <w:rPr>
                <w:rFonts w:ascii="Arial" w:hAnsi="Arial" w:cs="Arial"/>
                <w:sz w:val="16"/>
                <w:szCs w:val="16"/>
                <w:lang w:val="en-US" w:eastAsia="ja-JP"/>
              </w:rPr>
              <w:t>5</w:t>
            </w:r>
          </w:p>
        </w:tc>
      </w:tr>
      <w:tr w:rsidR="006B21BC" w:rsidRPr="00651B14" w:rsidTr="00651B14">
        <w:tc>
          <w:tcPr>
            <w:tcW w:w="2410" w:type="dxa"/>
            <w:tcBorders>
              <w:top w:val="nil"/>
              <w:left w:val="single" w:sz="8" w:space="0" w:color="000000"/>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WS-C2960-24TT-L</w:t>
            </w:r>
          </w:p>
        </w:tc>
        <w:tc>
          <w:tcPr>
            <w:tcW w:w="7938" w:type="dxa"/>
            <w:tcBorders>
              <w:top w:val="nil"/>
              <w:left w:val="nil"/>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Catalyst 2960 24 10/100 + 2 1000BT LAN Base Image</w:t>
            </w:r>
          </w:p>
        </w:tc>
        <w:tc>
          <w:tcPr>
            <w:tcW w:w="3402" w:type="dxa"/>
            <w:tcBorders>
              <w:top w:val="nil"/>
              <w:left w:val="nil"/>
              <w:bottom w:val="single" w:sz="8" w:space="0" w:color="000000"/>
              <w:right w:val="single" w:sz="8" w:space="0" w:color="000000"/>
            </w:tcBorders>
            <w:vAlign w:val="bottom"/>
          </w:tcPr>
          <w:p w:rsidR="006B21BC" w:rsidRPr="00651B14" w:rsidRDefault="006B21BC" w:rsidP="00651B14">
            <w:pPr>
              <w:widowControl w:val="0"/>
              <w:autoSpaceDE w:val="0"/>
              <w:autoSpaceDN w:val="0"/>
              <w:adjustRightInd w:val="0"/>
              <w:spacing w:before="100" w:beforeAutospacing="1" w:after="100" w:afterAutospacing="1"/>
              <w:jc w:val="center"/>
              <w:rPr>
                <w:rFonts w:ascii="Arial" w:hAnsi="Arial" w:cs="Arial"/>
                <w:sz w:val="16"/>
                <w:szCs w:val="16"/>
                <w:lang w:val="cs-CZ" w:eastAsia="ja-JP"/>
              </w:rPr>
            </w:pPr>
            <w:r w:rsidRPr="00651B14">
              <w:rPr>
                <w:rFonts w:ascii="Arial" w:hAnsi="Arial" w:cs="Arial"/>
                <w:sz w:val="16"/>
                <w:szCs w:val="16"/>
                <w:lang w:val="en-US" w:eastAsia="ja-JP"/>
              </w:rPr>
              <w:t>2</w:t>
            </w:r>
          </w:p>
        </w:tc>
      </w:tr>
      <w:tr w:rsidR="006B21BC" w:rsidRPr="00651B14" w:rsidTr="00651B14">
        <w:tc>
          <w:tcPr>
            <w:tcW w:w="2410" w:type="dxa"/>
            <w:tcBorders>
              <w:top w:val="nil"/>
              <w:left w:val="single" w:sz="8" w:space="0" w:color="000000"/>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WS-C3560V2-24PS-E</w:t>
            </w:r>
          </w:p>
        </w:tc>
        <w:tc>
          <w:tcPr>
            <w:tcW w:w="7938" w:type="dxa"/>
            <w:tcBorders>
              <w:top w:val="nil"/>
              <w:left w:val="nil"/>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Catalyst 3560V2 24 10/100 PoE + 2 SFP + IPS (Enhanced) Image</w:t>
            </w:r>
          </w:p>
        </w:tc>
        <w:tc>
          <w:tcPr>
            <w:tcW w:w="3402" w:type="dxa"/>
            <w:tcBorders>
              <w:top w:val="nil"/>
              <w:left w:val="nil"/>
              <w:bottom w:val="single" w:sz="8" w:space="0" w:color="000000"/>
              <w:right w:val="single" w:sz="8" w:space="0" w:color="000000"/>
            </w:tcBorders>
            <w:vAlign w:val="bottom"/>
          </w:tcPr>
          <w:p w:rsidR="006B21BC" w:rsidRPr="00651B14" w:rsidRDefault="006B21BC" w:rsidP="00651B14">
            <w:pPr>
              <w:widowControl w:val="0"/>
              <w:autoSpaceDE w:val="0"/>
              <w:autoSpaceDN w:val="0"/>
              <w:adjustRightInd w:val="0"/>
              <w:spacing w:before="100" w:beforeAutospacing="1" w:after="100" w:afterAutospacing="1"/>
              <w:jc w:val="center"/>
              <w:rPr>
                <w:rFonts w:ascii="Arial" w:hAnsi="Arial" w:cs="Arial"/>
                <w:sz w:val="16"/>
                <w:szCs w:val="16"/>
                <w:lang w:val="cs-CZ" w:eastAsia="ja-JP"/>
              </w:rPr>
            </w:pPr>
            <w:r w:rsidRPr="00651B14">
              <w:rPr>
                <w:rFonts w:ascii="Arial" w:hAnsi="Arial" w:cs="Arial"/>
                <w:sz w:val="16"/>
                <w:szCs w:val="16"/>
                <w:lang w:val="en-US" w:eastAsia="ja-JP"/>
              </w:rPr>
              <w:t>2</w:t>
            </w:r>
          </w:p>
        </w:tc>
      </w:tr>
    </w:tbl>
    <w:p w:rsidR="006B21BC" w:rsidRPr="00651B14" w:rsidRDefault="006B21BC" w:rsidP="00783F52">
      <w:pPr>
        <w:pStyle w:val="Nagwek3"/>
        <w:numPr>
          <w:ilvl w:val="1"/>
          <w:numId w:val="20"/>
        </w:numPr>
        <w:rPr>
          <w:lang w:val="pl-PL"/>
        </w:rPr>
      </w:pPr>
      <w:r w:rsidRPr="00651B14">
        <w:rPr>
          <w:lang w:val="pl-PL"/>
        </w:rPr>
        <w:t>Do każdego zestawu należy dostarczyć gwarancję serwisową na okres minimum 3ech lat</w:t>
      </w:r>
    </w:p>
    <w:tbl>
      <w:tblPr>
        <w:tblW w:w="13750" w:type="dxa"/>
        <w:tblInd w:w="108" w:type="dxa"/>
        <w:tblCellMar>
          <w:left w:w="0" w:type="dxa"/>
          <w:right w:w="0" w:type="dxa"/>
        </w:tblCellMar>
        <w:tblLook w:val="00A0"/>
      </w:tblPr>
      <w:tblGrid>
        <w:gridCol w:w="2410"/>
        <w:gridCol w:w="7938"/>
        <w:gridCol w:w="3402"/>
      </w:tblGrid>
      <w:tr w:rsidR="006B21BC" w:rsidRPr="00651B14" w:rsidTr="00651B14">
        <w:tc>
          <w:tcPr>
            <w:tcW w:w="10348"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tcPr>
          <w:p w:rsidR="006B21BC" w:rsidRPr="00784369" w:rsidRDefault="006B21BC" w:rsidP="00651B14">
            <w:pPr>
              <w:pStyle w:val="xmsonormal"/>
              <w:rPr>
                <w:rFonts w:ascii="Arial" w:hAnsi="Arial" w:cs="Arial"/>
                <w:sz w:val="16"/>
                <w:szCs w:val="16"/>
                <w:lang w:val="en-US"/>
              </w:rPr>
            </w:pPr>
            <w:r w:rsidRPr="00784369">
              <w:rPr>
                <w:rFonts w:ascii="Arial" w:hAnsi="Arial" w:cs="Arial"/>
                <w:b/>
                <w:bCs/>
                <w:sz w:val="16"/>
                <w:szCs w:val="16"/>
                <w:lang w:val="en-US"/>
              </w:rPr>
              <w:t>SERVICE [BUNDLE CCNP] - CCNP PREMIUM CORE* </w:t>
            </w:r>
          </w:p>
        </w:tc>
        <w:tc>
          <w:tcPr>
            <w:tcW w:w="34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tcPr>
          <w:p w:rsidR="006B21BC" w:rsidRPr="00784369" w:rsidRDefault="006B21BC" w:rsidP="00651B14">
            <w:pPr>
              <w:pStyle w:val="xmsonormal"/>
              <w:jc w:val="center"/>
              <w:rPr>
                <w:rFonts w:ascii="Arial" w:hAnsi="Arial" w:cs="Arial"/>
                <w:sz w:val="16"/>
                <w:szCs w:val="16"/>
              </w:rPr>
            </w:pPr>
            <w:r w:rsidRPr="00784369">
              <w:rPr>
                <w:rFonts w:ascii="Arial" w:hAnsi="Arial" w:cs="Arial"/>
                <w:sz w:val="16"/>
                <w:szCs w:val="16"/>
                <w:lang w:val="en-US"/>
              </w:rPr>
              <w:t> Liczba sztuk</w:t>
            </w:r>
          </w:p>
        </w:tc>
      </w:tr>
      <w:tr w:rsidR="006B21BC" w:rsidRPr="00651B14" w:rsidTr="00651B14">
        <w:tc>
          <w:tcPr>
            <w:tcW w:w="241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rsidR="006B21BC" w:rsidRPr="00784369" w:rsidRDefault="006B21BC" w:rsidP="00651B14">
            <w:pPr>
              <w:pStyle w:val="xmsonormal"/>
              <w:rPr>
                <w:rFonts w:ascii="Arial" w:hAnsi="Arial" w:cs="Arial"/>
                <w:sz w:val="16"/>
                <w:szCs w:val="16"/>
              </w:rPr>
            </w:pPr>
            <w:r w:rsidRPr="00784369">
              <w:rPr>
                <w:rFonts w:ascii="Arial" w:hAnsi="Arial" w:cs="Arial"/>
                <w:sz w:val="16"/>
                <w:szCs w:val="16"/>
                <w:lang w:val="en-US"/>
              </w:rPr>
              <w:t>CON-SMBS-C29602TT</w:t>
            </w:r>
          </w:p>
        </w:tc>
        <w:tc>
          <w:tcPr>
            <w:tcW w:w="7938" w:type="dxa"/>
            <w:tcBorders>
              <w:top w:val="nil"/>
              <w:left w:val="nil"/>
              <w:bottom w:val="single" w:sz="8" w:space="0" w:color="000000"/>
              <w:right w:val="single" w:sz="8" w:space="0" w:color="000000"/>
            </w:tcBorders>
            <w:tcMar>
              <w:top w:w="0" w:type="dxa"/>
              <w:left w:w="108" w:type="dxa"/>
              <w:bottom w:w="0" w:type="dxa"/>
              <w:right w:w="108" w:type="dxa"/>
            </w:tcMar>
            <w:vAlign w:val="bottom"/>
          </w:tcPr>
          <w:p w:rsidR="006B21BC" w:rsidRPr="00784369" w:rsidRDefault="006B21BC" w:rsidP="00651B14">
            <w:pPr>
              <w:pStyle w:val="xmsonormal"/>
              <w:rPr>
                <w:rFonts w:ascii="Arial" w:hAnsi="Arial" w:cs="Arial"/>
                <w:sz w:val="16"/>
                <w:szCs w:val="16"/>
                <w:lang w:val="en-US"/>
              </w:rPr>
            </w:pPr>
            <w:r w:rsidRPr="00784369">
              <w:rPr>
                <w:rFonts w:ascii="Arial" w:hAnsi="Arial" w:cs="Arial"/>
                <w:sz w:val="16"/>
                <w:szCs w:val="16"/>
                <w:lang w:val="en-US"/>
              </w:rPr>
              <w:t>SMBS 8X5XNBD Catalyst 2960 24 10/100 + 2 1000BT LAN</w:t>
            </w:r>
          </w:p>
        </w:tc>
        <w:tc>
          <w:tcPr>
            <w:tcW w:w="3402" w:type="dxa"/>
            <w:tcBorders>
              <w:top w:val="nil"/>
              <w:left w:val="nil"/>
              <w:bottom w:val="single" w:sz="8" w:space="0" w:color="000000"/>
              <w:right w:val="single" w:sz="8" w:space="0" w:color="000000"/>
            </w:tcBorders>
            <w:tcMar>
              <w:top w:w="0" w:type="dxa"/>
              <w:left w:w="108" w:type="dxa"/>
              <w:bottom w:w="0" w:type="dxa"/>
              <w:right w:w="108" w:type="dxa"/>
            </w:tcMar>
            <w:vAlign w:val="bottom"/>
          </w:tcPr>
          <w:p w:rsidR="006B21BC" w:rsidRPr="00784369" w:rsidRDefault="006B21BC" w:rsidP="00651B14">
            <w:pPr>
              <w:pStyle w:val="xmsonormal"/>
              <w:jc w:val="center"/>
              <w:rPr>
                <w:rFonts w:ascii="Arial" w:hAnsi="Arial" w:cs="Arial"/>
                <w:sz w:val="16"/>
                <w:szCs w:val="16"/>
              </w:rPr>
            </w:pPr>
            <w:r w:rsidRPr="00784369">
              <w:rPr>
                <w:rFonts w:ascii="Arial" w:hAnsi="Arial" w:cs="Arial"/>
                <w:sz w:val="16"/>
                <w:szCs w:val="16"/>
                <w:lang w:val="en-US"/>
              </w:rPr>
              <w:t>2</w:t>
            </w:r>
          </w:p>
        </w:tc>
      </w:tr>
      <w:tr w:rsidR="006B21BC" w:rsidRPr="00651B14" w:rsidTr="00651B14">
        <w:tc>
          <w:tcPr>
            <w:tcW w:w="241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rsidR="006B21BC" w:rsidRPr="00784369" w:rsidRDefault="006B21BC" w:rsidP="00651B14">
            <w:pPr>
              <w:pStyle w:val="xmsonormal"/>
              <w:rPr>
                <w:rFonts w:ascii="Arial" w:hAnsi="Arial" w:cs="Arial"/>
                <w:sz w:val="16"/>
                <w:szCs w:val="16"/>
              </w:rPr>
            </w:pPr>
            <w:r w:rsidRPr="00784369">
              <w:rPr>
                <w:rFonts w:ascii="Arial" w:hAnsi="Arial" w:cs="Arial"/>
                <w:sz w:val="16"/>
                <w:szCs w:val="16"/>
                <w:lang w:val="en-US"/>
              </w:rPr>
              <w:t>CON-SMBS-V224PSE</w:t>
            </w:r>
          </w:p>
        </w:tc>
        <w:tc>
          <w:tcPr>
            <w:tcW w:w="7938" w:type="dxa"/>
            <w:tcBorders>
              <w:top w:val="nil"/>
              <w:left w:val="nil"/>
              <w:bottom w:val="single" w:sz="8" w:space="0" w:color="000000"/>
              <w:right w:val="single" w:sz="8" w:space="0" w:color="000000"/>
            </w:tcBorders>
            <w:tcMar>
              <w:top w:w="0" w:type="dxa"/>
              <w:left w:w="108" w:type="dxa"/>
              <w:bottom w:w="0" w:type="dxa"/>
              <w:right w:w="108" w:type="dxa"/>
            </w:tcMar>
            <w:vAlign w:val="bottom"/>
          </w:tcPr>
          <w:p w:rsidR="006B21BC" w:rsidRPr="00784369" w:rsidRDefault="006B21BC" w:rsidP="00651B14">
            <w:pPr>
              <w:pStyle w:val="xmsonormal"/>
              <w:rPr>
                <w:rFonts w:ascii="Arial" w:hAnsi="Arial" w:cs="Arial"/>
                <w:sz w:val="16"/>
                <w:szCs w:val="16"/>
                <w:lang w:val="en-US"/>
              </w:rPr>
            </w:pPr>
            <w:r w:rsidRPr="00784369">
              <w:rPr>
                <w:rFonts w:ascii="Arial" w:hAnsi="Arial" w:cs="Arial"/>
                <w:sz w:val="16"/>
                <w:szCs w:val="16"/>
                <w:lang w:val="en-US"/>
              </w:rPr>
              <w:t>SMBS 8X5XNBD Catalyst 3560V2 24 10/100 PoE + 2 SFP En</w:t>
            </w:r>
          </w:p>
        </w:tc>
        <w:tc>
          <w:tcPr>
            <w:tcW w:w="3402" w:type="dxa"/>
            <w:tcBorders>
              <w:top w:val="nil"/>
              <w:left w:val="nil"/>
              <w:bottom w:val="single" w:sz="8" w:space="0" w:color="000000"/>
              <w:right w:val="single" w:sz="8" w:space="0" w:color="000000"/>
            </w:tcBorders>
            <w:tcMar>
              <w:top w:w="0" w:type="dxa"/>
              <w:left w:w="108" w:type="dxa"/>
              <w:bottom w:w="0" w:type="dxa"/>
              <w:right w:w="108" w:type="dxa"/>
            </w:tcMar>
            <w:vAlign w:val="bottom"/>
          </w:tcPr>
          <w:p w:rsidR="006B21BC" w:rsidRPr="00784369" w:rsidRDefault="006B21BC" w:rsidP="00651B14">
            <w:pPr>
              <w:pStyle w:val="xmsonormal"/>
              <w:jc w:val="center"/>
              <w:rPr>
                <w:rFonts w:ascii="Arial" w:hAnsi="Arial" w:cs="Arial"/>
                <w:sz w:val="16"/>
                <w:szCs w:val="16"/>
              </w:rPr>
            </w:pPr>
            <w:r w:rsidRPr="00784369">
              <w:rPr>
                <w:rFonts w:ascii="Arial" w:hAnsi="Arial" w:cs="Arial"/>
                <w:sz w:val="16"/>
                <w:szCs w:val="16"/>
                <w:lang w:val="en-US"/>
              </w:rPr>
              <w:t>2</w:t>
            </w:r>
          </w:p>
        </w:tc>
      </w:tr>
      <w:tr w:rsidR="006B21BC" w:rsidRPr="00651B14" w:rsidTr="00651B14">
        <w:tc>
          <w:tcPr>
            <w:tcW w:w="241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rsidR="006B21BC" w:rsidRPr="00784369" w:rsidRDefault="006B21BC" w:rsidP="00651B14">
            <w:pPr>
              <w:pStyle w:val="xmsonormal"/>
              <w:rPr>
                <w:rFonts w:ascii="Arial" w:hAnsi="Arial" w:cs="Arial"/>
                <w:sz w:val="16"/>
                <w:szCs w:val="16"/>
              </w:rPr>
            </w:pPr>
            <w:r w:rsidRPr="00784369">
              <w:rPr>
                <w:rFonts w:ascii="Arial" w:hAnsi="Arial" w:cs="Arial"/>
                <w:sz w:val="16"/>
                <w:szCs w:val="16"/>
                <w:lang w:val="en-US"/>
              </w:rPr>
              <w:t>CON-SNT-2911SEC</w:t>
            </w:r>
          </w:p>
        </w:tc>
        <w:tc>
          <w:tcPr>
            <w:tcW w:w="7938" w:type="dxa"/>
            <w:tcBorders>
              <w:top w:val="nil"/>
              <w:left w:val="nil"/>
              <w:bottom w:val="single" w:sz="8" w:space="0" w:color="000000"/>
              <w:right w:val="single" w:sz="8" w:space="0" w:color="000000"/>
            </w:tcBorders>
            <w:tcMar>
              <w:top w:w="0" w:type="dxa"/>
              <w:left w:w="108" w:type="dxa"/>
              <w:bottom w:w="0" w:type="dxa"/>
              <w:right w:w="108" w:type="dxa"/>
            </w:tcMar>
            <w:vAlign w:val="bottom"/>
          </w:tcPr>
          <w:p w:rsidR="006B21BC" w:rsidRPr="00784369" w:rsidRDefault="006B21BC" w:rsidP="00651B14">
            <w:pPr>
              <w:pStyle w:val="xmsonormal"/>
              <w:rPr>
                <w:rFonts w:ascii="Arial" w:hAnsi="Arial" w:cs="Arial"/>
                <w:sz w:val="16"/>
                <w:szCs w:val="16"/>
              </w:rPr>
            </w:pPr>
            <w:r w:rsidRPr="00784369">
              <w:rPr>
                <w:rFonts w:ascii="Arial" w:hAnsi="Arial" w:cs="Arial"/>
                <w:sz w:val="16"/>
                <w:szCs w:val="16"/>
                <w:lang w:val="en-US"/>
              </w:rPr>
              <w:t>SMARTNET 8X5XNBD Cisco 2911 Security</w:t>
            </w:r>
          </w:p>
        </w:tc>
        <w:tc>
          <w:tcPr>
            <w:tcW w:w="3402" w:type="dxa"/>
            <w:tcBorders>
              <w:top w:val="nil"/>
              <w:left w:val="nil"/>
              <w:bottom w:val="single" w:sz="8" w:space="0" w:color="000000"/>
              <w:right w:val="single" w:sz="8" w:space="0" w:color="000000"/>
            </w:tcBorders>
            <w:tcMar>
              <w:top w:w="0" w:type="dxa"/>
              <w:left w:w="108" w:type="dxa"/>
              <w:bottom w:w="0" w:type="dxa"/>
              <w:right w:w="108" w:type="dxa"/>
            </w:tcMar>
            <w:vAlign w:val="bottom"/>
          </w:tcPr>
          <w:p w:rsidR="006B21BC" w:rsidRPr="00784369" w:rsidRDefault="006B21BC" w:rsidP="00651B14">
            <w:pPr>
              <w:pStyle w:val="xmsonormal"/>
              <w:jc w:val="center"/>
              <w:rPr>
                <w:rFonts w:ascii="Arial" w:hAnsi="Arial" w:cs="Arial"/>
                <w:sz w:val="16"/>
                <w:szCs w:val="16"/>
              </w:rPr>
            </w:pPr>
            <w:r w:rsidRPr="00784369">
              <w:rPr>
                <w:rFonts w:ascii="Arial" w:hAnsi="Arial" w:cs="Arial"/>
                <w:sz w:val="16"/>
                <w:szCs w:val="16"/>
                <w:lang w:val="en-US"/>
              </w:rPr>
              <w:t>4</w:t>
            </w:r>
          </w:p>
        </w:tc>
      </w:tr>
    </w:tbl>
    <w:p w:rsidR="006B21BC" w:rsidRPr="00651B14" w:rsidRDefault="006B21BC" w:rsidP="00783F52">
      <w:pPr>
        <w:pStyle w:val="Nagwek2"/>
        <w:numPr>
          <w:ilvl w:val="0"/>
          <w:numId w:val="20"/>
        </w:numPr>
        <w:rPr>
          <w:lang w:val="pl-PL"/>
        </w:rPr>
      </w:pPr>
      <w:r w:rsidRPr="00651B14">
        <w:rPr>
          <w:lang w:val="pl-PL"/>
        </w:rPr>
        <w:t>Dostawa urządzeń ASA do szkoleń Security</w:t>
      </w:r>
      <w:r>
        <w:rPr>
          <w:lang w:val="pl-PL"/>
        </w:rPr>
        <w:t xml:space="preserve"> wraz z trzyletnią gwarancją serwisową </w:t>
      </w:r>
    </w:p>
    <w:tbl>
      <w:tblPr>
        <w:tblW w:w="13750" w:type="dxa"/>
        <w:tblInd w:w="108" w:type="dxa"/>
        <w:tblLook w:val="00A0"/>
      </w:tblPr>
      <w:tblGrid>
        <w:gridCol w:w="2410"/>
        <w:gridCol w:w="7938"/>
        <w:gridCol w:w="3402"/>
      </w:tblGrid>
      <w:tr w:rsidR="006B21BC" w:rsidRPr="00651B14" w:rsidTr="00651B14">
        <w:tc>
          <w:tcPr>
            <w:tcW w:w="10348" w:type="dxa"/>
            <w:gridSpan w:val="2"/>
            <w:tcBorders>
              <w:top w:val="single" w:sz="8" w:space="0" w:color="000000"/>
              <w:left w:val="single" w:sz="8" w:space="0" w:color="000000"/>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cs-CZ" w:eastAsia="ja-JP"/>
              </w:rPr>
              <w:t>Urządzenia ASA</w:t>
            </w:r>
          </w:p>
        </w:tc>
        <w:tc>
          <w:tcPr>
            <w:tcW w:w="3402" w:type="dxa"/>
            <w:tcBorders>
              <w:top w:val="single" w:sz="8" w:space="0" w:color="000000"/>
              <w:left w:val="nil"/>
              <w:bottom w:val="single" w:sz="8" w:space="0" w:color="000000"/>
              <w:right w:val="single" w:sz="8" w:space="0" w:color="000000"/>
            </w:tcBorders>
            <w:vAlign w:val="bottom"/>
          </w:tcPr>
          <w:p w:rsidR="006B21BC" w:rsidRPr="00651B14" w:rsidRDefault="006B21BC" w:rsidP="00651B14">
            <w:pPr>
              <w:widowControl w:val="0"/>
              <w:autoSpaceDE w:val="0"/>
              <w:autoSpaceDN w:val="0"/>
              <w:adjustRightInd w:val="0"/>
              <w:spacing w:before="100" w:beforeAutospacing="1" w:after="100" w:afterAutospacing="1"/>
              <w:jc w:val="center"/>
              <w:rPr>
                <w:rFonts w:ascii="Arial" w:hAnsi="Arial" w:cs="Arial"/>
                <w:sz w:val="16"/>
                <w:szCs w:val="16"/>
                <w:lang w:val="cs-CZ" w:eastAsia="ja-JP"/>
              </w:rPr>
            </w:pPr>
            <w:r w:rsidRPr="00651B14">
              <w:rPr>
                <w:rFonts w:ascii="Arial" w:hAnsi="Arial" w:cs="Arial"/>
                <w:sz w:val="16"/>
                <w:szCs w:val="16"/>
                <w:lang w:val="cs-CZ" w:eastAsia="ja-JP"/>
              </w:rPr>
              <w:t>Liczba sztuk</w:t>
            </w:r>
          </w:p>
        </w:tc>
      </w:tr>
      <w:tr w:rsidR="006B21BC" w:rsidRPr="00651B14" w:rsidTr="00651B14">
        <w:tc>
          <w:tcPr>
            <w:tcW w:w="2410" w:type="dxa"/>
            <w:tcBorders>
              <w:top w:val="single" w:sz="8" w:space="0" w:color="000000"/>
              <w:left w:val="single" w:sz="8" w:space="0" w:color="000000"/>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ASA5505-BUN-K9</w:t>
            </w:r>
          </w:p>
        </w:tc>
        <w:tc>
          <w:tcPr>
            <w:tcW w:w="7938" w:type="dxa"/>
            <w:tcBorders>
              <w:top w:val="single" w:sz="8" w:space="0" w:color="000000"/>
              <w:left w:val="nil"/>
              <w:bottom w:val="single" w:sz="8" w:space="0" w:color="000000"/>
              <w:right w:val="single" w:sz="8" w:space="0" w:color="000000"/>
            </w:tcBorders>
            <w:vAlign w:val="bottom"/>
          </w:tcPr>
          <w:p w:rsidR="006B21BC" w:rsidRPr="00651B14" w:rsidRDefault="006B21BC" w:rsidP="00651B14">
            <w:pPr>
              <w:spacing w:before="100" w:beforeAutospacing="1" w:after="100" w:afterAutospacing="1"/>
              <w:rPr>
                <w:rFonts w:ascii="Arial" w:hAnsi="Arial" w:cs="Arial"/>
                <w:sz w:val="16"/>
                <w:szCs w:val="16"/>
                <w:lang w:val="cs-CZ" w:eastAsia="ja-JP"/>
              </w:rPr>
            </w:pPr>
            <w:r w:rsidRPr="00651B14">
              <w:rPr>
                <w:rFonts w:ascii="Arial" w:hAnsi="Arial" w:cs="Arial"/>
                <w:sz w:val="16"/>
                <w:szCs w:val="16"/>
                <w:lang w:val="en-US" w:eastAsia="ja-JP"/>
              </w:rPr>
              <w:t>ASA 5505 Appliance with SW, 10 Users, 8 ports, 3DES/</w:t>
            </w:r>
            <w:r w:rsidRPr="00651B14">
              <w:rPr>
                <w:rFonts w:ascii="Arial" w:hAnsi="Arial" w:cs="Arial"/>
                <w:sz w:val="16"/>
                <w:szCs w:val="16"/>
                <w:lang w:val="cs-CZ" w:eastAsia="ja-JP"/>
              </w:rPr>
              <w:t>AES</w:t>
            </w:r>
          </w:p>
        </w:tc>
        <w:tc>
          <w:tcPr>
            <w:tcW w:w="3402" w:type="dxa"/>
            <w:tcBorders>
              <w:top w:val="single" w:sz="8" w:space="0" w:color="000000"/>
              <w:left w:val="nil"/>
              <w:bottom w:val="single" w:sz="8" w:space="0" w:color="000000"/>
              <w:right w:val="single" w:sz="8" w:space="0" w:color="000000"/>
            </w:tcBorders>
            <w:vAlign w:val="bottom"/>
          </w:tcPr>
          <w:p w:rsidR="006B21BC" w:rsidRPr="00651B14" w:rsidRDefault="006B21BC" w:rsidP="00651B14">
            <w:pPr>
              <w:widowControl w:val="0"/>
              <w:autoSpaceDE w:val="0"/>
              <w:autoSpaceDN w:val="0"/>
              <w:adjustRightInd w:val="0"/>
              <w:spacing w:before="100" w:beforeAutospacing="1" w:after="100" w:afterAutospacing="1"/>
              <w:jc w:val="center"/>
              <w:rPr>
                <w:rFonts w:ascii="Arial" w:hAnsi="Arial" w:cs="Arial"/>
                <w:sz w:val="16"/>
                <w:szCs w:val="16"/>
                <w:lang w:val="cs-CZ" w:eastAsia="ja-JP"/>
              </w:rPr>
            </w:pPr>
            <w:r w:rsidRPr="00651B14">
              <w:rPr>
                <w:rFonts w:ascii="Arial" w:hAnsi="Arial" w:cs="Arial"/>
                <w:sz w:val="16"/>
                <w:szCs w:val="16"/>
                <w:lang w:val="en-US" w:eastAsia="ja-JP"/>
              </w:rPr>
              <w:t>10</w:t>
            </w:r>
          </w:p>
        </w:tc>
      </w:tr>
      <w:tr w:rsidR="006B21BC" w:rsidRPr="00651B14" w:rsidTr="00651B14">
        <w:tc>
          <w:tcPr>
            <w:tcW w:w="2410" w:type="dxa"/>
            <w:tcBorders>
              <w:top w:val="single" w:sz="8" w:space="0" w:color="000000"/>
              <w:left w:val="single" w:sz="8" w:space="0" w:color="000000"/>
              <w:bottom w:val="single" w:sz="8" w:space="0" w:color="000000"/>
              <w:right w:val="single" w:sz="8" w:space="0" w:color="000000"/>
            </w:tcBorders>
            <w:vAlign w:val="bottom"/>
          </w:tcPr>
          <w:p w:rsidR="006B21BC" w:rsidRPr="00784369" w:rsidRDefault="006B21BC" w:rsidP="00651B14">
            <w:pPr>
              <w:pStyle w:val="xmsonormal"/>
              <w:rPr>
                <w:rFonts w:ascii="Arial" w:hAnsi="Arial" w:cs="Arial"/>
                <w:sz w:val="16"/>
                <w:szCs w:val="16"/>
              </w:rPr>
            </w:pPr>
            <w:r w:rsidRPr="00784369">
              <w:rPr>
                <w:rFonts w:ascii="Arial" w:hAnsi="Arial" w:cs="Arial"/>
                <w:sz w:val="16"/>
                <w:szCs w:val="16"/>
                <w:lang w:val="en-US"/>
              </w:rPr>
              <w:t>CON-SMBS-AS5BUNK9</w:t>
            </w:r>
          </w:p>
        </w:tc>
        <w:tc>
          <w:tcPr>
            <w:tcW w:w="7938" w:type="dxa"/>
            <w:tcBorders>
              <w:top w:val="single" w:sz="8" w:space="0" w:color="000000"/>
              <w:left w:val="nil"/>
              <w:bottom w:val="single" w:sz="8" w:space="0" w:color="000000"/>
              <w:right w:val="single" w:sz="8" w:space="0" w:color="000000"/>
            </w:tcBorders>
            <w:vAlign w:val="bottom"/>
          </w:tcPr>
          <w:p w:rsidR="006B21BC" w:rsidRPr="00784369" w:rsidRDefault="006B21BC" w:rsidP="00651B14">
            <w:pPr>
              <w:pStyle w:val="xmsonormal"/>
              <w:rPr>
                <w:rFonts w:ascii="Arial" w:hAnsi="Arial" w:cs="Arial"/>
                <w:sz w:val="16"/>
                <w:szCs w:val="16"/>
              </w:rPr>
            </w:pPr>
            <w:r w:rsidRPr="00784369">
              <w:rPr>
                <w:rFonts w:ascii="Arial" w:hAnsi="Arial" w:cs="Arial"/>
                <w:sz w:val="16"/>
                <w:szCs w:val="16"/>
              </w:rPr>
              <w:t>SMBS 8X5XNBD ASA5505-BUN-K9</w:t>
            </w:r>
          </w:p>
        </w:tc>
        <w:tc>
          <w:tcPr>
            <w:tcW w:w="3402" w:type="dxa"/>
            <w:tcBorders>
              <w:top w:val="single" w:sz="8" w:space="0" w:color="000000"/>
              <w:left w:val="nil"/>
              <w:bottom w:val="single" w:sz="8" w:space="0" w:color="000000"/>
              <w:right w:val="single" w:sz="8" w:space="0" w:color="000000"/>
            </w:tcBorders>
            <w:vAlign w:val="bottom"/>
          </w:tcPr>
          <w:p w:rsidR="006B21BC" w:rsidRPr="00784369" w:rsidRDefault="006B21BC" w:rsidP="00651B14">
            <w:pPr>
              <w:pStyle w:val="xmsonormal"/>
              <w:jc w:val="center"/>
              <w:rPr>
                <w:rFonts w:ascii="Arial" w:hAnsi="Arial" w:cs="Arial"/>
                <w:sz w:val="16"/>
                <w:szCs w:val="16"/>
              </w:rPr>
            </w:pPr>
            <w:r w:rsidRPr="00784369">
              <w:rPr>
                <w:rFonts w:ascii="Arial" w:hAnsi="Arial" w:cs="Arial"/>
                <w:sz w:val="16"/>
                <w:szCs w:val="16"/>
                <w:lang w:val="en-US"/>
              </w:rPr>
              <w:t>10</w:t>
            </w:r>
          </w:p>
        </w:tc>
      </w:tr>
    </w:tbl>
    <w:p w:rsidR="006B21BC" w:rsidRDefault="006B21BC" w:rsidP="00D75893">
      <w:pPr>
        <w:rPr>
          <w:lang w:val="pl-PL"/>
        </w:rPr>
      </w:pPr>
    </w:p>
    <w:p w:rsidR="006B21BC" w:rsidRPr="00BD71E3" w:rsidRDefault="006B21BC" w:rsidP="00783F52">
      <w:pPr>
        <w:pStyle w:val="Nagwek2"/>
        <w:numPr>
          <w:ilvl w:val="0"/>
          <w:numId w:val="20"/>
        </w:numPr>
      </w:pPr>
      <w:r w:rsidRPr="00BD71E3">
        <w:rPr>
          <w:rStyle w:val="Nagwek2Znak"/>
          <w:b/>
          <w:bCs/>
        </w:rPr>
        <w:t>Promocja</w:t>
      </w:r>
      <w:r>
        <w:rPr>
          <w:rStyle w:val="Nagwek2Znak"/>
          <w:b/>
          <w:bCs/>
        </w:rPr>
        <w:t xml:space="preserve"> i instalacja</w:t>
      </w:r>
      <w:r w:rsidRPr="00BD71E3">
        <w:rPr>
          <w:rStyle w:val="Nagwek2Znak"/>
          <w:b/>
          <w:bCs/>
        </w:rPr>
        <w:t>:</w:t>
      </w:r>
      <w:r w:rsidRPr="00BD71E3">
        <w:t xml:space="preserve"> </w:t>
      </w:r>
    </w:p>
    <w:p w:rsidR="006B21BC" w:rsidRDefault="006B21BC" w:rsidP="00D75893">
      <w:pPr>
        <w:ind w:left="709"/>
        <w:rPr>
          <w:rStyle w:val="Hipercze"/>
          <w:rFonts w:ascii="Arial" w:hAnsi="Arial" w:cs="Arial"/>
          <w:sz w:val="16"/>
          <w:szCs w:val="16"/>
          <w:lang w:val="pl-PL"/>
        </w:rPr>
      </w:pPr>
      <w:r w:rsidRPr="00BD71E3">
        <w:rPr>
          <w:rFonts w:ascii="Arial" w:hAnsi="Arial" w:cs="Arial"/>
          <w:sz w:val="16"/>
          <w:szCs w:val="16"/>
          <w:lang w:val="pl-PL"/>
        </w:rPr>
        <w:t>Montaż tabliczek informacyjnych i promocyjnych</w:t>
      </w:r>
      <w:r>
        <w:rPr>
          <w:rFonts w:ascii="Arial" w:hAnsi="Arial" w:cs="Arial"/>
          <w:sz w:val="16"/>
          <w:szCs w:val="16"/>
          <w:lang w:val="pl-PL"/>
        </w:rPr>
        <w:t xml:space="preserve"> na dostarczonych urządzeniach </w:t>
      </w:r>
      <w:r w:rsidRPr="00BD71E3">
        <w:rPr>
          <w:rFonts w:ascii="Arial" w:hAnsi="Arial" w:cs="Arial"/>
          <w:sz w:val="16"/>
          <w:szCs w:val="16"/>
          <w:lang w:val="pl-PL"/>
        </w:rPr>
        <w:t xml:space="preserve"> (zgodnie z zasadami promocji PO RPW – </w:t>
      </w:r>
      <w:hyperlink r:id="rId19" w:history="1">
        <w:r w:rsidRPr="00254782">
          <w:rPr>
            <w:rStyle w:val="Hipercze"/>
            <w:rFonts w:ascii="Arial" w:hAnsi="Arial" w:cs="Arial"/>
            <w:sz w:val="16"/>
            <w:szCs w:val="16"/>
            <w:lang w:val="pl-PL"/>
          </w:rPr>
          <w:t>http://www.polskawschodnia.gov.pl/ZPFE/Documents/Zasady_promocji_PORPW_podrecznik_12_2010.pdf</w:t>
        </w:r>
      </w:hyperlink>
    </w:p>
    <w:p w:rsidR="006B21BC" w:rsidRDefault="006B21BC" w:rsidP="00D75893">
      <w:pPr>
        <w:ind w:left="709"/>
        <w:rPr>
          <w:rFonts w:ascii="Arial" w:hAnsi="Arial" w:cs="Arial"/>
          <w:sz w:val="16"/>
          <w:szCs w:val="16"/>
          <w:lang w:val="pl-PL"/>
        </w:rPr>
      </w:pPr>
    </w:p>
    <w:p w:rsidR="006B21BC" w:rsidRPr="00BD71E3" w:rsidRDefault="006B21BC" w:rsidP="00D75893">
      <w:pPr>
        <w:ind w:left="709"/>
        <w:rPr>
          <w:rFonts w:ascii="Arial" w:hAnsi="Arial" w:cs="Arial"/>
          <w:sz w:val="16"/>
          <w:szCs w:val="16"/>
          <w:lang w:val="pl-PL"/>
        </w:rPr>
      </w:pPr>
      <w:r>
        <w:rPr>
          <w:rFonts w:ascii="Arial" w:hAnsi="Arial" w:cs="Arial"/>
          <w:sz w:val="16"/>
          <w:szCs w:val="16"/>
          <w:lang w:val="pl-PL"/>
        </w:rPr>
        <w:t xml:space="preserve">Wszytksie dostarczone urządzenia należy zainstalować i uruchomić w stojakach Rack zamawiającego. </w:t>
      </w:r>
    </w:p>
    <w:p w:rsidR="006B21BC" w:rsidRDefault="006B21BC" w:rsidP="00D75893">
      <w:pPr>
        <w:pStyle w:val="Nagwek1"/>
        <w:rPr>
          <w:lang w:val="pl-PL"/>
        </w:rPr>
      </w:pPr>
      <w:r>
        <w:rPr>
          <w:lang w:val="pl-PL"/>
        </w:rPr>
        <w:t>Zadanie 6. Dostawa zaawanosowanych analizatorów sieciowych oraz akcesoriów</w:t>
      </w:r>
    </w:p>
    <w:p w:rsidR="006B21BC" w:rsidRDefault="006B21BC" w:rsidP="00783F52">
      <w:pPr>
        <w:pStyle w:val="Nagwek3"/>
        <w:numPr>
          <w:ilvl w:val="0"/>
          <w:numId w:val="22"/>
        </w:numPr>
        <w:rPr>
          <w:lang w:val="pl-PL"/>
        </w:rPr>
      </w:pPr>
      <w:r>
        <w:rPr>
          <w:lang w:val="pl-PL"/>
        </w:rPr>
        <w:t>Dostawa zestawu do pomiaru sieci Gigabit Ethernet (tester + urządzenie zapętlające) - 2 zestawy</w:t>
      </w:r>
    </w:p>
    <w:p w:rsidR="006B21BC" w:rsidRPr="006724BF" w:rsidRDefault="006B21BC" w:rsidP="008F22FA">
      <w:pPr>
        <w:rPr>
          <w:rFonts w:ascii="Arial" w:hAnsi="Arial" w:cs="Arial"/>
          <w:sz w:val="16"/>
          <w:szCs w:val="16"/>
          <w:lang w:val="pl-PL"/>
        </w:rPr>
      </w:pPr>
      <w:r w:rsidRPr="006724BF">
        <w:rPr>
          <w:rFonts w:ascii="Arial" w:hAnsi="Arial" w:cs="Arial"/>
          <w:sz w:val="16"/>
          <w:szCs w:val="16"/>
          <w:lang w:val="pl-PL"/>
        </w:rPr>
        <w:t>Oferowany zestaw do pomiaru  sieci:</w:t>
      </w:r>
    </w:p>
    <w:tbl>
      <w:tblPr>
        <w:tblW w:w="13892"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915"/>
      </w:tblGrid>
      <w:tr w:rsidR="006B21BC" w:rsidRPr="00CC7847" w:rsidTr="00434435">
        <w:tc>
          <w:tcPr>
            <w:tcW w:w="2977" w:type="dxa"/>
            <w:tcBorders>
              <w:top w:val="single" w:sz="4" w:space="0" w:color="auto"/>
              <w:bottom w:val="single" w:sz="4" w:space="0" w:color="auto"/>
              <w:right w:val="single" w:sz="4" w:space="0" w:color="auto"/>
            </w:tcBorders>
            <w:vAlign w:val="center"/>
          </w:tcPr>
          <w:p w:rsidR="006B21BC" w:rsidRPr="00CC7847" w:rsidRDefault="006B21BC" w:rsidP="00651B14">
            <w:pPr>
              <w:rPr>
                <w:rFonts w:ascii="Arial" w:hAnsi="Arial" w:cs="Arial"/>
                <w:sz w:val="16"/>
                <w:szCs w:val="16"/>
              </w:rPr>
            </w:pPr>
            <w:r w:rsidRPr="00CC7847">
              <w:rPr>
                <w:rFonts w:ascii="Arial" w:hAnsi="Arial" w:cs="Arial"/>
                <w:sz w:val="16"/>
                <w:szCs w:val="16"/>
              </w:rPr>
              <w:t>Producent:</w:t>
            </w:r>
          </w:p>
        </w:tc>
        <w:tc>
          <w:tcPr>
            <w:tcW w:w="10915" w:type="dxa"/>
            <w:tcBorders>
              <w:top w:val="single" w:sz="4" w:space="0" w:color="auto"/>
              <w:left w:val="single" w:sz="4" w:space="0" w:color="auto"/>
              <w:bottom w:val="single" w:sz="4" w:space="0" w:color="auto"/>
            </w:tcBorders>
            <w:vAlign w:val="center"/>
          </w:tcPr>
          <w:p w:rsidR="006B21BC" w:rsidRPr="00CC7847" w:rsidRDefault="006B21BC" w:rsidP="00651B14">
            <w:pPr>
              <w:rPr>
                <w:rFonts w:ascii="Arial" w:hAnsi="Arial" w:cs="Arial"/>
                <w:sz w:val="16"/>
                <w:szCs w:val="16"/>
              </w:rPr>
            </w:pPr>
          </w:p>
        </w:tc>
      </w:tr>
      <w:tr w:rsidR="006B21BC" w:rsidRPr="00CC7847" w:rsidTr="00434435">
        <w:tc>
          <w:tcPr>
            <w:tcW w:w="2977" w:type="dxa"/>
            <w:tcBorders>
              <w:top w:val="single" w:sz="4" w:space="0" w:color="auto"/>
              <w:bottom w:val="single" w:sz="4" w:space="0" w:color="auto"/>
              <w:right w:val="single" w:sz="4" w:space="0" w:color="auto"/>
            </w:tcBorders>
            <w:vAlign w:val="center"/>
          </w:tcPr>
          <w:p w:rsidR="006B21BC" w:rsidRPr="00CC7847" w:rsidRDefault="006B21BC" w:rsidP="00651B14">
            <w:pPr>
              <w:rPr>
                <w:rFonts w:ascii="Arial" w:hAnsi="Arial" w:cs="Arial"/>
                <w:sz w:val="16"/>
                <w:szCs w:val="16"/>
              </w:rPr>
            </w:pPr>
            <w:r w:rsidRPr="00CC7847">
              <w:rPr>
                <w:rFonts w:ascii="Arial" w:hAnsi="Arial" w:cs="Arial"/>
                <w:sz w:val="16"/>
                <w:szCs w:val="16"/>
              </w:rPr>
              <w:t>Nazwa, model/nr katalogowy:</w:t>
            </w:r>
          </w:p>
        </w:tc>
        <w:tc>
          <w:tcPr>
            <w:tcW w:w="10915" w:type="dxa"/>
            <w:tcBorders>
              <w:top w:val="single" w:sz="4" w:space="0" w:color="auto"/>
              <w:left w:val="single" w:sz="4" w:space="0" w:color="auto"/>
              <w:bottom w:val="single" w:sz="4" w:space="0" w:color="auto"/>
            </w:tcBorders>
            <w:vAlign w:val="center"/>
          </w:tcPr>
          <w:p w:rsidR="006B21BC" w:rsidRPr="00CC7847" w:rsidRDefault="006B21BC" w:rsidP="00651B14">
            <w:pPr>
              <w:rPr>
                <w:rFonts w:ascii="Arial" w:hAnsi="Arial" w:cs="Arial"/>
                <w:sz w:val="16"/>
                <w:szCs w:val="16"/>
              </w:rPr>
            </w:pPr>
          </w:p>
        </w:tc>
      </w:tr>
    </w:tbl>
    <w:p w:rsidR="006B21BC" w:rsidRPr="006724BF" w:rsidRDefault="006B21BC" w:rsidP="006724BF">
      <w:pPr>
        <w:rPr>
          <w:lang w:val="pl-PL"/>
        </w:rPr>
      </w:pPr>
    </w:p>
    <w:p w:rsidR="006B21BC" w:rsidRDefault="006B21BC" w:rsidP="006724BF">
      <w:r w:rsidRPr="006724BF">
        <w:rPr>
          <w:rFonts w:ascii="Arial" w:hAnsi="Arial" w:cs="Arial"/>
          <w:sz w:val="16"/>
          <w:szCs w:val="16"/>
          <w:lang w:eastAsia="pl-PL"/>
        </w:rPr>
        <w:t>Parametry techniczne:</w:t>
      </w: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92"/>
        <w:gridCol w:w="6210"/>
        <w:gridCol w:w="5991"/>
      </w:tblGrid>
      <w:tr w:rsidR="006B21BC" w:rsidRPr="008A6FC6" w:rsidTr="006724BF">
        <w:tc>
          <w:tcPr>
            <w:tcW w:w="609" w:type="pct"/>
          </w:tcPr>
          <w:p w:rsidR="006B21BC" w:rsidRPr="006724BF" w:rsidRDefault="006B21BC" w:rsidP="00434435">
            <w:pPr>
              <w:rPr>
                <w:rFonts w:ascii="Arial" w:hAnsi="Arial" w:cs="Arial"/>
                <w:sz w:val="16"/>
                <w:szCs w:val="16"/>
                <w:lang w:eastAsia="pl-PL"/>
              </w:rPr>
            </w:pPr>
            <w:r w:rsidRPr="006724BF">
              <w:rPr>
                <w:rFonts w:ascii="Arial" w:hAnsi="Arial" w:cs="Arial"/>
                <w:sz w:val="16"/>
                <w:szCs w:val="16"/>
                <w:lang w:eastAsia="pl-PL"/>
              </w:rPr>
              <w:t>Nazwa</w:t>
            </w:r>
          </w:p>
          <w:p w:rsidR="006B21BC" w:rsidRPr="006724BF" w:rsidRDefault="006B21BC" w:rsidP="00434435">
            <w:pPr>
              <w:rPr>
                <w:rFonts w:ascii="Arial" w:hAnsi="Arial" w:cs="Arial"/>
                <w:sz w:val="16"/>
                <w:szCs w:val="16"/>
                <w:lang w:eastAsia="pl-PL"/>
              </w:rPr>
            </w:pPr>
            <w:r w:rsidRPr="006724BF">
              <w:rPr>
                <w:rFonts w:ascii="Arial" w:hAnsi="Arial" w:cs="Arial"/>
                <w:sz w:val="16"/>
                <w:szCs w:val="16"/>
                <w:lang w:eastAsia="pl-PL"/>
              </w:rPr>
              <w:t>parametru</w:t>
            </w:r>
          </w:p>
        </w:tc>
        <w:tc>
          <w:tcPr>
            <w:tcW w:w="2235" w:type="pct"/>
          </w:tcPr>
          <w:p w:rsidR="006B21BC" w:rsidRPr="006724BF" w:rsidRDefault="006B21BC" w:rsidP="00651B14">
            <w:pPr>
              <w:rPr>
                <w:rFonts w:ascii="Arial" w:hAnsi="Arial" w:cs="Arial"/>
                <w:sz w:val="16"/>
                <w:szCs w:val="16"/>
              </w:rPr>
            </w:pPr>
            <w:r w:rsidRPr="006724BF">
              <w:rPr>
                <w:rFonts w:ascii="Arial" w:hAnsi="Arial" w:cs="Arial"/>
                <w:sz w:val="16"/>
                <w:szCs w:val="16"/>
              </w:rPr>
              <w:t xml:space="preserve">Wymagane minimalne </w:t>
            </w:r>
          </w:p>
          <w:p w:rsidR="006B21BC" w:rsidRPr="006724BF" w:rsidRDefault="006B21BC" w:rsidP="00651B14">
            <w:pPr>
              <w:rPr>
                <w:rFonts w:ascii="Arial" w:hAnsi="Arial" w:cs="Arial"/>
                <w:sz w:val="16"/>
                <w:szCs w:val="16"/>
              </w:rPr>
            </w:pPr>
            <w:r w:rsidRPr="006724BF">
              <w:rPr>
                <w:rFonts w:ascii="Arial" w:hAnsi="Arial" w:cs="Arial"/>
                <w:sz w:val="16"/>
                <w:szCs w:val="16"/>
              </w:rPr>
              <w:t>parametry techniczne</w:t>
            </w:r>
          </w:p>
        </w:tc>
        <w:tc>
          <w:tcPr>
            <w:tcW w:w="2156" w:type="pct"/>
          </w:tcPr>
          <w:p w:rsidR="006B21BC" w:rsidRPr="006724BF" w:rsidRDefault="006B21BC" w:rsidP="00651B14">
            <w:pPr>
              <w:rPr>
                <w:rFonts w:ascii="Arial" w:hAnsi="Arial" w:cs="Arial"/>
                <w:sz w:val="16"/>
                <w:szCs w:val="16"/>
              </w:rPr>
            </w:pPr>
            <w:r w:rsidRPr="006724BF">
              <w:rPr>
                <w:rFonts w:ascii="Arial" w:hAnsi="Arial" w:cs="Arial"/>
                <w:sz w:val="16"/>
                <w:szCs w:val="16"/>
              </w:rPr>
              <w:t>Oferowane parametry</w:t>
            </w:r>
          </w:p>
        </w:tc>
      </w:tr>
      <w:tr w:rsidR="006B21BC" w:rsidRPr="002D6591" w:rsidTr="006724BF">
        <w:tc>
          <w:tcPr>
            <w:tcW w:w="609" w:type="pct"/>
          </w:tcPr>
          <w:p w:rsidR="006B21BC" w:rsidRPr="008F22FA" w:rsidRDefault="006B21BC" w:rsidP="00434435">
            <w:pPr>
              <w:rPr>
                <w:rFonts w:ascii="Arial" w:hAnsi="Arial" w:cs="Arial"/>
                <w:sz w:val="16"/>
                <w:szCs w:val="16"/>
              </w:rPr>
            </w:pPr>
            <w:r w:rsidRPr="008F22FA">
              <w:rPr>
                <w:rFonts w:ascii="Arial" w:hAnsi="Arial" w:cs="Arial"/>
                <w:sz w:val="16"/>
                <w:szCs w:val="16"/>
              </w:rPr>
              <w:t>Interfejsy pomiarowe testera:</w:t>
            </w:r>
          </w:p>
          <w:p w:rsidR="006B21BC" w:rsidRPr="008F22FA" w:rsidRDefault="006B21BC" w:rsidP="00434435">
            <w:pPr>
              <w:rPr>
                <w:rFonts w:ascii="Arial" w:hAnsi="Arial" w:cs="Arial"/>
                <w:sz w:val="16"/>
                <w:szCs w:val="16"/>
                <w:lang w:eastAsia="pl-PL"/>
              </w:rPr>
            </w:pPr>
          </w:p>
        </w:tc>
        <w:tc>
          <w:tcPr>
            <w:tcW w:w="2235" w:type="pct"/>
          </w:tcPr>
          <w:p w:rsidR="006B21BC" w:rsidRPr="008F22FA" w:rsidRDefault="006B21BC" w:rsidP="00783F52">
            <w:pPr>
              <w:numPr>
                <w:ilvl w:val="0"/>
                <w:numId w:val="7"/>
              </w:numPr>
              <w:ind w:left="185" w:hanging="185"/>
              <w:contextualSpacing/>
              <w:rPr>
                <w:rFonts w:ascii="Arial" w:hAnsi="Arial" w:cs="Arial"/>
                <w:sz w:val="16"/>
                <w:szCs w:val="16"/>
              </w:rPr>
            </w:pPr>
            <w:r w:rsidRPr="008F22FA">
              <w:rPr>
                <w:rFonts w:ascii="Arial" w:hAnsi="Arial" w:cs="Arial"/>
                <w:sz w:val="16"/>
                <w:szCs w:val="16"/>
              </w:rPr>
              <w:t>Podwójne interfejsy RJ-45 10/100/1000BASE-T</w:t>
            </w:r>
          </w:p>
          <w:p w:rsidR="006B21BC" w:rsidRPr="008F22FA" w:rsidRDefault="006B21BC" w:rsidP="00783F52">
            <w:pPr>
              <w:numPr>
                <w:ilvl w:val="0"/>
                <w:numId w:val="7"/>
              </w:numPr>
              <w:ind w:left="185" w:hanging="185"/>
              <w:contextualSpacing/>
              <w:rPr>
                <w:rFonts w:ascii="Arial" w:hAnsi="Arial" w:cs="Arial"/>
                <w:sz w:val="16"/>
                <w:szCs w:val="16"/>
              </w:rPr>
            </w:pPr>
            <w:r w:rsidRPr="008F22FA">
              <w:rPr>
                <w:rFonts w:ascii="Arial" w:hAnsi="Arial" w:cs="Arial"/>
                <w:sz w:val="16"/>
                <w:szCs w:val="16"/>
              </w:rPr>
              <w:t xml:space="preserve">Podwójne interfejsy optyczne (SFP) </w:t>
            </w:r>
          </w:p>
          <w:p w:rsidR="006B21BC" w:rsidRPr="003F0000" w:rsidRDefault="006B21BC" w:rsidP="00783F52">
            <w:pPr>
              <w:numPr>
                <w:ilvl w:val="0"/>
                <w:numId w:val="7"/>
              </w:numPr>
              <w:ind w:left="185" w:hanging="185"/>
              <w:contextualSpacing/>
              <w:rPr>
                <w:rFonts w:ascii="Arial" w:hAnsi="Arial" w:cs="Arial"/>
                <w:color w:val="FF0000"/>
                <w:sz w:val="16"/>
                <w:szCs w:val="16"/>
                <w:lang w:val="it-IT"/>
              </w:rPr>
            </w:pPr>
            <w:r w:rsidRPr="003F0000">
              <w:rPr>
                <w:rFonts w:ascii="Arial" w:hAnsi="Arial" w:cs="Arial"/>
                <w:sz w:val="16"/>
                <w:szCs w:val="16"/>
                <w:lang w:val="it-IT"/>
              </w:rPr>
              <w:t>Obsługa wkładek SFP: 10BASE-T, 100BASE-TX, 100BASE-FX, 1000BASE-T, 1000BASE-SX, 1000BASE-LX, 1000BASE-ZX</w:t>
            </w:r>
          </w:p>
        </w:tc>
        <w:tc>
          <w:tcPr>
            <w:tcW w:w="2156" w:type="pct"/>
          </w:tcPr>
          <w:p w:rsidR="006B21BC" w:rsidRPr="003F0000" w:rsidRDefault="006B21BC">
            <w:pPr>
              <w:rPr>
                <w:rFonts w:ascii="Arial" w:hAnsi="Arial" w:cs="Arial"/>
                <w:sz w:val="16"/>
                <w:szCs w:val="16"/>
                <w:lang w:val="it-IT"/>
              </w:rPr>
            </w:pPr>
          </w:p>
        </w:tc>
      </w:tr>
      <w:tr w:rsidR="006B21BC" w:rsidRPr="008F22FA" w:rsidTr="006724BF">
        <w:tc>
          <w:tcPr>
            <w:tcW w:w="609" w:type="pct"/>
          </w:tcPr>
          <w:p w:rsidR="006B21BC" w:rsidRPr="008F22FA" w:rsidRDefault="006B21BC" w:rsidP="00434435">
            <w:pPr>
              <w:rPr>
                <w:rFonts w:ascii="Arial" w:hAnsi="Arial" w:cs="Arial"/>
                <w:sz w:val="16"/>
                <w:szCs w:val="16"/>
                <w:lang w:eastAsia="pl-PL"/>
              </w:rPr>
            </w:pPr>
            <w:r w:rsidRPr="008F22FA">
              <w:rPr>
                <w:rFonts w:ascii="Arial" w:hAnsi="Arial" w:cs="Arial"/>
                <w:sz w:val="16"/>
                <w:szCs w:val="16"/>
              </w:rPr>
              <w:t>Wkładki optyczne:</w:t>
            </w:r>
          </w:p>
        </w:tc>
        <w:tc>
          <w:tcPr>
            <w:tcW w:w="2235" w:type="pct"/>
          </w:tcPr>
          <w:p w:rsidR="006B21BC" w:rsidRPr="008F22FA" w:rsidRDefault="006B21BC" w:rsidP="00783F52">
            <w:pPr>
              <w:numPr>
                <w:ilvl w:val="0"/>
                <w:numId w:val="8"/>
              </w:numPr>
              <w:ind w:left="185" w:hanging="185"/>
              <w:contextualSpacing/>
              <w:rPr>
                <w:rFonts w:ascii="Arial" w:hAnsi="Arial" w:cs="Arial"/>
                <w:color w:val="000000"/>
                <w:sz w:val="16"/>
                <w:szCs w:val="16"/>
              </w:rPr>
            </w:pPr>
            <w:r w:rsidRPr="008F22FA">
              <w:rPr>
                <w:rFonts w:ascii="Arial" w:hAnsi="Arial" w:cs="Arial"/>
                <w:color w:val="000000"/>
                <w:sz w:val="16"/>
                <w:szCs w:val="16"/>
              </w:rPr>
              <w:t>1xSFP Adapter 1.25 Gbps SFP, 1310 nm, SMF, 20 Km reach</w:t>
            </w:r>
          </w:p>
        </w:tc>
        <w:tc>
          <w:tcPr>
            <w:tcW w:w="2156" w:type="pct"/>
          </w:tcPr>
          <w:p w:rsidR="006B21BC" w:rsidRPr="008F22FA" w:rsidRDefault="006B21BC">
            <w:pPr>
              <w:rPr>
                <w:rFonts w:ascii="Arial" w:hAnsi="Arial" w:cs="Arial"/>
                <w:sz w:val="16"/>
                <w:szCs w:val="16"/>
              </w:rPr>
            </w:pPr>
          </w:p>
        </w:tc>
      </w:tr>
      <w:tr w:rsidR="006B21BC" w:rsidRPr="006A40F2" w:rsidTr="006724BF">
        <w:tc>
          <w:tcPr>
            <w:tcW w:w="609" w:type="pct"/>
          </w:tcPr>
          <w:p w:rsidR="006B21BC" w:rsidRPr="008F22FA" w:rsidRDefault="006B21BC" w:rsidP="00434435">
            <w:pPr>
              <w:rPr>
                <w:rFonts w:ascii="Arial" w:hAnsi="Arial" w:cs="Arial"/>
                <w:sz w:val="16"/>
                <w:szCs w:val="16"/>
                <w:lang w:val="pl-PL"/>
              </w:rPr>
            </w:pPr>
            <w:r w:rsidRPr="008F22FA">
              <w:rPr>
                <w:rFonts w:ascii="Arial" w:hAnsi="Arial" w:cs="Arial"/>
                <w:sz w:val="16"/>
                <w:szCs w:val="16"/>
                <w:lang w:val="pl-PL"/>
              </w:rPr>
              <w:t>Obsługiwane format ramek i protokoły:</w:t>
            </w:r>
          </w:p>
          <w:p w:rsidR="006B21BC" w:rsidRPr="006724BF" w:rsidRDefault="006B21BC" w:rsidP="00434435">
            <w:pPr>
              <w:rPr>
                <w:rFonts w:ascii="Arial" w:hAnsi="Arial" w:cs="Arial"/>
                <w:sz w:val="16"/>
                <w:szCs w:val="16"/>
                <w:lang w:val="pl-PL" w:eastAsia="pl-PL"/>
              </w:rPr>
            </w:pPr>
          </w:p>
        </w:tc>
        <w:tc>
          <w:tcPr>
            <w:tcW w:w="2235" w:type="pct"/>
          </w:tcPr>
          <w:p w:rsidR="006B21BC" w:rsidRPr="008F22FA" w:rsidRDefault="006B21BC" w:rsidP="00783F52">
            <w:pPr>
              <w:numPr>
                <w:ilvl w:val="0"/>
                <w:numId w:val="9"/>
              </w:numPr>
              <w:ind w:left="185" w:hanging="185"/>
              <w:contextualSpacing/>
              <w:rPr>
                <w:rFonts w:ascii="Arial" w:hAnsi="Arial" w:cs="Arial"/>
                <w:sz w:val="16"/>
                <w:szCs w:val="16"/>
                <w:lang w:val="en-US"/>
              </w:rPr>
            </w:pPr>
            <w:r w:rsidRPr="008F22FA">
              <w:rPr>
                <w:rFonts w:ascii="Arial" w:hAnsi="Arial" w:cs="Arial"/>
                <w:sz w:val="16"/>
                <w:szCs w:val="16"/>
                <w:lang w:val="en-US"/>
              </w:rPr>
              <w:t>DIX</w:t>
            </w:r>
          </w:p>
          <w:p w:rsidR="006B21BC" w:rsidRPr="008F22FA" w:rsidRDefault="006B21BC" w:rsidP="00783F52">
            <w:pPr>
              <w:numPr>
                <w:ilvl w:val="0"/>
                <w:numId w:val="9"/>
              </w:numPr>
              <w:ind w:left="185" w:hanging="185"/>
              <w:contextualSpacing/>
              <w:rPr>
                <w:rFonts w:ascii="Arial" w:hAnsi="Arial" w:cs="Arial"/>
                <w:sz w:val="16"/>
                <w:szCs w:val="16"/>
                <w:lang w:val="pl-PL"/>
              </w:rPr>
            </w:pPr>
            <w:r w:rsidRPr="008F22FA">
              <w:rPr>
                <w:rFonts w:ascii="Arial" w:hAnsi="Arial" w:cs="Arial"/>
                <w:sz w:val="16"/>
                <w:szCs w:val="16"/>
                <w:lang w:val="pl-PL"/>
              </w:rPr>
              <w:t>IEEE 802.3 z enkapsulacją IEEE 802.2 LLC / SNAP</w:t>
            </w:r>
          </w:p>
          <w:p w:rsidR="006B21BC" w:rsidRPr="008F22FA" w:rsidRDefault="006B21BC" w:rsidP="00783F52">
            <w:pPr>
              <w:numPr>
                <w:ilvl w:val="0"/>
                <w:numId w:val="9"/>
              </w:numPr>
              <w:ind w:left="185" w:hanging="185"/>
              <w:contextualSpacing/>
              <w:rPr>
                <w:rFonts w:ascii="Arial" w:hAnsi="Arial" w:cs="Arial"/>
                <w:sz w:val="16"/>
                <w:szCs w:val="16"/>
                <w:lang w:val="pl-PL"/>
              </w:rPr>
            </w:pPr>
            <w:r w:rsidRPr="008F22FA">
              <w:rPr>
                <w:rFonts w:ascii="Arial" w:hAnsi="Arial" w:cs="Arial"/>
                <w:sz w:val="16"/>
                <w:szCs w:val="16"/>
                <w:lang w:val="pl-PL"/>
              </w:rPr>
              <w:t>IEEE 802.1Q (ramki z tagoweniem VLAN)</w:t>
            </w:r>
          </w:p>
          <w:p w:rsidR="006B21BC" w:rsidRDefault="006B21BC" w:rsidP="00783F52">
            <w:pPr>
              <w:numPr>
                <w:ilvl w:val="0"/>
                <w:numId w:val="9"/>
              </w:numPr>
              <w:ind w:left="185" w:hanging="185"/>
              <w:contextualSpacing/>
              <w:rPr>
                <w:rFonts w:ascii="Arial" w:hAnsi="Arial" w:cs="Arial"/>
                <w:sz w:val="16"/>
                <w:szCs w:val="16"/>
                <w:lang w:val="en-US"/>
              </w:rPr>
            </w:pPr>
            <w:r w:rsidRPr="008F22FA">
              <w:rPr>
                <w:rFonts w:ascii="Arial" w:hAnsi="Arial" w:cs="Arial"/>
                <w:sz w:val="16"/>
                <w:szCs w:val="16"/>
                <w:lang w:val="en-US"/>
              </w:rPr>
              <w:t>IEE 802.1ad (ramki z Q-in-Q)</w:t>
            </w:r>
          </w:p>
          <w:p w:rsidR="006B21BC" w:rsidRDefault="006B21BC" w:rsidP="00783F52">
            <w:pPr>
              <w:numPr>
                <w:ilvl w:val="0"/>
                <w:numId w:val="9"/>
              </w:numPr>
              <w:ind w:left="185" w:hanging="185"/>
              <w:contextualSpacing/>
              <w:rPr>
                <w:rFonts w:ascii="Arial" w:hAnsi="Arial" w:cs="Arial"/>
                <w:sz w:val="16"/>
                <w:szCs w:val="16"/>
                <w:lang w:val="en-US"/>
              </w:rPr>
            </w:pPr>
            <w:r w:rsidRPr="006724BF">
              <w:rPr>
                <w:rFonts w:ascii="Arial" w:hAnsi="Arial" w:cs="Arial"/>
                <w:sz w:val="16"/>
                <w:szCs w:val="16"/>
                <w:lang w:val="pl-PL"/>
              </w:rPr>
              <w:t>Pakiety IP: IPv4, IPv6</w:t>
            </w:r>
          </w:p>
          <w:p w:rsidR="006B21BC" w:rsidRPr="006724BF" w:rsidRDefault="006B21BC" w:rsidP="00783F52">
            <w:pPr>
              <w:numPr>
                <w:ilvl w:val="0"/>
                <w:numId w:val="9"/>
              </w:numPr>
              <w:ind w:left="185" w:hanging="185"/>
              <w:contextualSpacing/>
              <w:rPr>
                <w:rFonts w:ascii="Arial" w:hAnsi="Arial" w:cs="Arial"/>
                <w:sz w:val="16"/>
                <w:szCs w:val="16"/>
                <w:lang w:val="pl-PL"/>
              </w:rPr>
            </w:pPr>
            <w:r w:rsidRPr="006724BF">
              <w:rPr>
                <w:rFonts w:ascii="Arial" w:hAnsi="Arial" w:cs="Arial"/>
                <w:sz w:val="16"/>
                <w:szCs w:val="16"/>
                <w:lang w:val="pl-PL"/>
              </w:rPr>
              <w:t>Obsługa ramek Jumbo z MTU 10 kB</w:t>
            </w:r>
          </w:p>
        </w:tc>
        <w:tc>
          <w:tcPr>
            <w:tcW w:w="2156" w:type="pct"/>
          </w:tcPr>
          <w:p w:rsidR="006B21BC" w:rsidRPr="008F22FA" w:rsidRDefault="006B21BC">
            <w:pPr>
              <w:rPr>
                <w:rFonts w:ascii="Arial" w:hAnsi="Arial" w:cs="Arial"/>
                <w:sz w:val="16"/>
                <w:szCs w:val="16"/>
                <w:lang w:val="pl-PL"/>
              </w:rPr>
            </w:pPr>
          </w:p>
        </w:tc>
      </w:tr>
      <w:tr w:rsidR="006B21BC" w:rsidRPr="006A40F2" w:rsidTr="006724BF">
        <w:tc>
          <w:tcPr>
            <w:tcW w:w="609" w:type="pct"/>
          </w:tcPr>
          <w:p w:rsidR="006B21BC" w:rsidRPr="008F22FA" w:rsidRDefault="006B21BC" w:rsidP="00434435">
            <w:pPr>
              <w:rPr>
                <w:rFonts w:ascii="Arial" w:hAnsi="Arial" w:cs="Arial"/>
                <w:sz w:val="16"/>
                <w:szCs w:val="16"/>
              </w:rPr>
            </w:pPr>
            <w:r w:rsidRPr="008F22FA">
              <w:rPr>
                <w:rFonts w:ascii="Arial" w:hAnsi="Arial" w:cs="Arial"/>
                <w:sz w:val="16"/>
                <w:szCs w:val="16"/>
              </w:rPr>
              <w:t>Tryby pracy testera:</w:t>
            </w:r>
          </w:p>
          <w:p w:rsidR="006B21BC" w:rsidRPr="008F22FA" w:rsidRDefault="006B21BC" w:rsidP="00434435">
            <w:pPr>
              <w:rPr>
                <w:rFonts w:ascii="Arial" w:hAnsi="Arial" w:cs="Arial"/>
                <w:sz w:val="16"/>
                <w:szCs w:val="16"/>
                <w:lang w:eastAsia="pl-PL"/>
              </w:rPr>
            </w:pPr>
          </w:p>
        </w:tc>
        <w:tc>
          <w:tcPr>
            <w:tcW w:w="2235" w:type="pct"/>
          </w:tcPr>
          <w:p w:rsidR="006B21BC" w:rsidRPr="008F22FA" w:rsidRDefault="006B21BC" w:rsidP="00783F52">
            <w:pPr>
              <w:numPr>
                <w:ilvl w:val="0"/>
                <w:numId w:val="10"/>
              </w:numPr>
              <w:ind w:left="185" w:hanging="185"/>
              <w:contextualSpacing/>
              <w:rPr>
                <w:rFonts w:ascii="Arial" w:hAnsi="Arial" w:cs="Arial"/>
                <w:sz w:val="16"/>
                <w:szCs w:val="16"/>
              </w:rPr>
            </w:pPr>
            <w:r w:rsidRPr="008F22FA">
              <w:rPr>
                <w:rFonts w:ascii="Arial" w:hAnsi="Arial" w:cs="Arial"/>
                <w:sz w:val="16"/>
                <w:szCs w:val="16"/>
              </w:rPr>
              <w:t>Punkt końcowy L1</w:t>
            </w:r>
          </w:p>
          <w:p w:rsidR="006B21BC" w:rsidRPr="008F22FA" w:rsidRDefault="006B21BC" w:rsidP="00783F52">
            <w:pPr>
              <w:numPr>
                <w:ilvl w:val="0"/>
                <w:numId w:val="10"/>
              </w:numPr>
              <w:ind w:left="185" w:hanging="185"/>
              <w:contextualSpacing/>
              <w:rPr>
                <w:rFonts w:ascii="Arial" w:hAnsi="Arial" w:cs="Arial"/>
                <w:sz w:val="16"/>
                <w:szCs w:val="16"/>
              </w:rPr>
            </w:pPr>
            <w:r w:rsidRPr="008F22FA">
              <w:rPr>
                <w:rFonts w:ascii="Arial" w:hAnsi="Arial" w:cs="Arial"/>
                <w:sz w:val="16"/>
                <w:szCs w:val="16"/>
              </w:rPr>
              <w:t>Punkt końcowy Ethernet</w:t>
            </w:r>
          </w:p>
          <w:p w:rsidR="006B21BC" w:rsidRPr="008F22FA" w:rsidRDefault="006B21BC" w:rsidP="00783F52">
            <w:pPr>
              <w:numPr>
                <w:ilvl w:val="0"/>
                <w:numId w:val="10"/>
              </w:numPr>
              <w:ind w:left="185" w:hanging="185"/>
              <w:contextualSpacing/>
              <w:rPr>
                <w:rFonts w:ascii="Arial" w:hAnsi="Arial" w:cs="Arial"/>
                <w:sz w:val="16"/>
                <w:szCs w:val="16"/>
              </w:rPr>
            </w:pPr>
            <w:r w:rsidRPr="008F22FA">
              <w:rPr>
                <w:rFonts w:ascii="Arial" w:hAnsi="Arial" w:cs="Arial"/>
                <w:sz w:val="16"/>
                <w:szCs w:val="16"/>
              </w:rPr>
              <w:t>Punkt końcowy IP</w:t>
            </w:r>
          </w:p>
          <w:p w:rsidR="006B21BC" w:rsidRPr="008F22FA" w:rsidRDefault="006B21BC" w:rsidP="00783F52">
            <w:pPr>
              <w:numPr>
                <w:ilvl w:val="0"/>
                <w:numId w:val="10"/>
              </w:numPr>
              <w:ind w:left="185" w:hanging="185"/>
              <w:contextualSpacing/>
              <w:rPr>
                <w:rFonts w:ascii="Arial" w:hAnsi="Arial" w:cs="Arial"/>
                <w:sz w:val="16"/>
                <w:szCs w:val="16"/>
                <w:lang w:val="pl-PL"/>
              </w:rPr>
            </w:pPr>
            <w:r w:rsidRPr="008F22FA">
              <w:rPr>
                <w:rFonts w:ascii="Arial" w:hAnsi="Arial" w:cs="Arial"/>
                <w:sz w:val="16"/>
                <w:szCs w:val="16"/>
                <w:lang w:val="pl-PL"/>
              </w:rPr>
              <w:t>Tryb pracy przepływowej z funkcją monitoringu ruchu</w:t>
            </w:r>
          </w:p>
          <w:p w:rsidR="006B21BC" w:rsidRPr="008F22FA" w:rsidRDefault="006B21BC" w:rsidP="00783F52">
            <w:pPr>
              <w:numPr>
                <w:ilvl w:val="0"/>
                <w:numId w:val="10"/>
              </w:numPr>
              <w:ind w:left="185" w:hanging="185"/>
              <w:contextualSpacing/>
              <w:rPr>
                <w:rFonts w:ascii="Arial" w:hAnsi="Arial" w:cs="Arial"/>
                <w:sz w:val="16"/>
                <w:szCs w:val="16"/>
                <w:lang w:val="pl-PL"/>
              </w:rPr>
            </w:pPr>
            <w:r w:rsidRPr="008F22FA">
              <w:rPr>
                <w:rFonts w:ascii="Arial" w:hAnsi="Arial" w:cs="Arial"/>
                <w:sz w:val="16"/>
                <w:szCs w:val="16"/>
                <w:lang w:val="pl-PL"/>
              </w:rPr>
              <w:t>Tryb pracy w pętli L1/L2/L3/L4</w:t>
            </w:r>
          </w:p>
        </w:tc>
        <w:tc>
          <w:tcPr>
            <w:tcW w:w="2156" w:type="pct"/>
          </w:tcPr>
          <w:p w:rsidR="006B21BC" w:rsidRPr="00651B14" w:rsidRDefault="006B21BC">
            <w:pPr>
              <w:rPr>
                <w:rFonts w:ascii="Arial" w:hAnsi="Arial" w:cs="Arial"/>
                <w:sz w:val="16"/>
                <w:szCs w:val="16"/>
                <w:lang w:val="pl-PL"/>
              </w:rPr>
            </w:pPr>
          </w:p>
        </w:tc>
      </w:tr>
      <w:tr w:rsidR="006B21BC" w:rsidRPr="008F22FA" w:rsidTr="006724BF">
        <w:tc>
          <w:tcPr>
            <w:tcW w:w="609" w:type="pct"/>
          </w:tcPr>
          <w:p w:rsidR="006B21BC" w:rsidRPr="008F22FA" w:rsidRDefault="006B21BC" w:rsidP="00434435">
            <w:pPr>
              <w:rPr>
                <w:rFonts w:ascii="Arial" w:hAnsi="Arial" w:cs="Arial"/>
                <w:sz w:val="16"/>
                <w:szCs w:val="16"/>
              </w:rPr>
            </w:pPr>
            <w:r w:rsidRPr="008F22FA">
              <w:rPr>
                <w:rFonts w:ascii="Arial" w:hAnsi="Arial" w:cs="Arial"/>
                <w:sz w:val="16"/>
                <w:szCs w:val="16"/>
              </w:rPr>
              <w:t>Generacja ruchu:</w:t>
            </w:r>
          </w:p>
          <w:p w:rsidR="006B21BC" w:rsidRPr="008F22FA" w:rsidRDefault="006B21BC" w:rsidP="00434435">
            <w:pPr>
              <w:rPr>
                <w:rFonts w:ascii="Arial" w:hAnsi="Arial" w:cs="Arial"/>
                <w:sz w:val="16"/>
                <w:szCs w:val="16"/>
                <w:lang w:eastAsia="pl-PL"/>
              </w:rPr>
            </w:pPr>
          </w:p>
        </w:tc>
        <w:tc>
          <w:tcPr>
            <w:tcW w:w="2235" w:type="pct"/>
          </w:tcPr>
          <w:p w:rsidR="006B21BC" w:rsidRPr="008F22FA" w:rsidRDefault="006B21BC" w:rsidP="00783F52">
            <w:pPr>
              <w:numPr>
                <w:ilvl w:val="0"/>
                <w:numId w:val="15"/>
              </w:numPr>
              <w:ind w:left="185" w:hanging="185"/>
              <w:contextualSpacing/>
              <w:rPr>
                <w:rFonts w:ascii="Arial" w:hAnsi="Arial" w:cs="Arial"/>
                <w:sz w:val="16"/>
                <w:szCs w:val="16"/>
                <w:lang w:val="pl-PL"/>
              </w:rPr>
            </w:pPr>
            <w:r w:rsidRPr="008F22FA">
              <w:rPr>
                <w:rFonts w:ascii="Arial" w:hAnsi="Arial" w:cs="Arial"/>
                <w:sz w:val="16"/>
                <w:szCs w:val="16"/>
                <w:lang w:val="pl-PL"/>
              </w:rPr>
              <w:t>Możliwość generowania do 8 niezależnych i konfigurowalnych strumieni</w:t>
            </w:r>
          </w:p>
          <w:p w:rsidR="006B21BC" w:rsidRPr="008F22FA" w:rsidRDefault="006B21BC" w:rsidP="00783F52">
            <w:pPr>
              <w:numPr>
                <w:ilvl w:val="0"/>
                <w:numId w:val="15"/>
              </w:numPr>
              <w:ind w:left="185" w:hanging="185"/>
              <w:contextualSpacing/>
              <w:rPr>
                <w:rFonts w:ascii="Arial" w:hAnsi="Arial" w:cs="Arial"/>
                <w:sz w:val="16"/>
                <w:szCs w:val="16"/>
                <w:lang w:val="pl-PL"/>
              </w:rPr>
            </w:pPr>
            <w:r w:rsidRPr="008F22FA">
              <w:rPr>
                <w:rFonts w:ascii="Arial" w:hAnsi="Arial" w:cs="Arial"/>
                <w:sz w:val="16"/>
                <w:szCs w:val="16"/>
                <w:lang w:val="pl-PL"/>
              </w:rPr>
              <w:t>Profile ruchu: stały (continues), seria okresowa (periodic burst),  rosnący (ramp) oraz losowy (random)</w:t>
            </w:r>
          </w:p>
          <w:p w:rsidR="006B21BC" w:rsidRPr="008F22FA" w:rsidRDefault="006B21BC" w:rsidP="00783F52">
            <w:pPr>
              <w:numPr>
                <w:ilvl w:val="0"/>
                <w:numId w:val="15"/>
              </w:numPr>
              <w:ind w:left="185" w:hanging="185"/>
              <w:contextualSpacing/>
              <w:rPr>
                <w:rFonts w:ascii="Arial" w:hAnsi="Arial" w:cs="Arial"/>
                <w:sz w:val="16"/>
                <w:szCs w:val="16"/>
              </w:rPr>
            </w:pPr>
            <w:r w:rsidRPr="008F22FA">
              <w:rPr>
                <w:rFonts w:ascii="Arial" w:hAnsi="Arial" w:cs="Arial"/>
                <w:sz w:val="16"/>
                <w:szCs w:val="16"/>
              </w:rPr>
              <w:t>Pełna konfiguracja ramki MAC</w:t>
            </w:r>
          </w:p>
          <w:p w:rsidR="006B21BC" w:rsidRPr="008F22FA" w:rsidRDefault="006B21BC" w:rsidP="00783F52">
            <w:pPr>
              <w:numPr>
                <w:ilvl w:val="0"/>
                <w:numId w:val="15"/>
              </w:numPr>
              <w:ind w:left="185" w:hanging="185"/>
              <w:contextualSpacing/>
              <w:rPr>
                <w:rFonts w:ascii="Arial" w:hAnsi="Arial" w:cs="Arial"/>
                <w:sz w:val="16"/>
                <w:szCs w:val="16"/>
              </w:rPr>
            </w:pPr>
            <w:r w:rsidRPr="008F22FA">
              <w:rPr>
                <w:rFonts w:ascii="Arial" w:hAnsi="Arial" w:cs="Arial"/>
                <w:sz w:val="16"/>
                <w:szCs w:val="16"/>
              </w:rPr>
              <w:t>Wsparcie dla VLAN</w:t>
            </w:r>
          </w:p>
          <w:p w:rsidR="006B21BC" w:rsidRPr="008F22FA" w:rsidRDefault="006B21BC" w:rsidP="00783F52">
            <w:pPr>
              <w:numPr>
                <w:ilvl w:val="0"/>
                <w:numId w:val="15"/>
              </w:numPr>
              <w:ind w:left="185" w:hanging="185"/>
              <w:contextualSpacing/>
              <w:rPr>
                <w:rFonts w:ascii="Arial" w:hAnsi="Arial" w:cs="Arial"/>
                <w:sz w:val="16"/>
                <w:szCs w:val="16"/>
              </w:rPr>
            </w:pPr>
            <w:r w:rsidRPr="008F22FA">
              <w:rPr>
                <w:rFonts w:ascii="Arial" w:hAnsi="Arial" w:cs="Arial"/>
                <w:sz w:val="16"/>
                <w:szCs w:val="16"/>
              </w:rPr>
              <w:t>Obsługa Q-in-Q</w:t>
            </w:r>
          </w:p>
          <w:p w:rsidR="006B21BC" w:rsidRPr="008F22FA" w:rsidRDefault="006B21BC" w:rsidP="00783F52">
            <w:pPr>
              <w:numPr>
                <w:ilvl w:val="0"/>
                <w:numId w:val="15"/>
              </w:numPr>
              <w:ind w:left="185" w:hanging="185"/>
              <w:contextualSpacing/>
              <w:rPr>
                <w:rFonts w:ascii="Arial" w:hAnsi="Arial" w:cs="Arial"/>
                <w:sz w:val="16"/>
                <w:szCs w:val="16"/>
                <w:lang w:val="pl-PL"/>
              </w:rPr>
            </w:pPr>
            <w:r w:rsidRPr="008F22FA">
              <w:rPr>
                <w:rFonts w:ascii="Arial" w:hAnsi="Arial" w:cs="Arial"/>
                <w:sz w:val="16"/>
                <w:szCs w:val="16"/>
                <w:lang w:val="pl-PL"/>
              </w:rPr>
              <w:t>Obsługa MPLS (generacja i analiza)</w:t>
            </w:r>
          </w:p>
          <w:p w:rsidR="006B21BC" w:rsidRPr="008F22FA" w:rsidRDefault="006B21BC" w:rsidP="00783F52">
            <w:pPr>
              <w:numPr>
                <w:ilvl w:val="0"/>
                <w:numId w:val="15"/>
              </w:numPr>
              <w:ind w:left="185" w:hanging="185"/>
              <w:contextualSpacing/>
              <w:rPr>
                <w:rFonts w:ascii="Arial" w:hAnsi="Arial" w:cs="Arial"/>
                <w:sz w:val="16"/>
                <w:szCs w:val="16"/>
              </w:rPr>
            </w:pPr>
            <w:r w:rsidRPr="008F22FA">
              <w:rPr>
                <w:rFonts w:ascii="Arial" w:hAnsi="Arial" w:cs="Arial"/>
                <w:sz w:val="16"/>
                <w:szCs w:val="16"/>
              </w:rPr>
              <w:t xml:space="preserve">Pełna konfiguracja IP </w:t>
            </w:r>
          </w:p>
        </w:tc>
        <w:tc>
          <w:tcPr>
            <w:tcW w:w="2156" w:type="pct"/>
          </w:tcPr>
          <w:p w:rsidR="006B21BC" w:rsidRPr="008F22FA" w:rsidRDefault="006B21BC">
            <w:pPr>
              <w:rPr>
                <w:rFonts w:ascii="Arial" w:hAnsi="Arial" w:cs="Arial"/>
                <w:sz w:val="16"/>
                <w:szCs w:val="16"/>
              </w:rPr>
            </w:pPr>
          </w:p>
        </w:tc>
      </w:tr>
      <w:tr w:rsidR="006B21BC" w:rsidRPr="006A40F2" w:rsidTr="006724BF">
        <w:tc>
          <w:tcPr>
            <w:tcW w:w="609" w:type="pct"/>
          </w:tcPr>
          <w:p w:rsidR="006B21BC" w:rsidRPr="008F22FA" w:rsidRDefault="006B21BC" w:rsidP="00434435">
            <w:pPr>
              <w:rPr>
                <w:rFonts w:ascii="Arial" w:hAnsi="Arial" w:cs="Arial"/>
                <w:sz w:val="16"/>
                <w:szCs w:val="16"/>
              </w:rPr>
            </w:pPr>
            <w:r w:rsidRPr="008F22FA">
              <w:rPr>
                <w:rFonts w:ascii="Arial" w:hAnsi="Arial" w:cs="Arial"/>
                <w:sz w:val="16"/>
                <w:szCs w:val="16"/>
              </w:rPr>
              <w:t>Filtrowanie ruchu:</w:t>
            </w:r>
          </w:p>
          <w:p w:rsidR="006B21BC" w:rsidRPr="008F22FA" w:rsidRDefault="006B21BC" w:rsidP="00434435">
            <w:pPr>
              <w:rPr>
                <w:rFonts w:ascii="Arial" w:hAnsi="Arial" w:cs="Arial"/>
                <w:sz w:val="16"/>
                <w:szCs w:val="16"/>
                <w:lang w:eastAsia="pl-PL"/>
              </w:rPr>
            </w:pPr>
          </w:p>
        </w:tc>
        <w:tc>
          <w:tcPr>
            <w:tcW w:w="2235" w:type="pct"/>
          </w:tcPr>
          <w:p w:rsidR="006B21BC" w:rsidRPr="008F22FA" w:rsidRDefault="006B21BC" w:rsidP="00783F52">
            <w:pPr>
              <w:numPr>
                <w:ilvl w:val="0"/>
                <w:numId w:val="11"/>
              </w:numPr>
              <w:ind w:left="185" w:hanging="142"/>
              <w:contextualSpacing/>
              <w:rPr>
                <w:rFonts w:ascii="Arial" w:hAnsi="Arial" w:cs="Arial"/>
                <w:sz w:val="16"/>
                <w:szCs w:val="16"/>
              </w:rPr>
            </w:pPr>
            <w:r w:rsidRPr="008F22FA">
              <w:rPr>
                <w:rFonts w:ascii="Arial" w:hAnsi="Arial" w:cs="Arial"/>
                <w:sz w:val="16"/>
                <w:szCs w:val="16"/>
              </w:rPr>
              <w:t>Konfiguracja do 8 niezależnych filtrów</w:t>
            </w:r>
          </w:p>
          <w:p w:rsidR="006B21BC" w:rsidRPr="008F22FA" w:rsidRDefault="006B21BC" w:rsidP="00783F52">
            <w:pPr>
              <w:numPr>
                <w:ilvl w:val="0"/>
                <w:numId w:val="11"/>
              </w:numPr>
              <w:ind w:left="185" w:hanging="142"/>
              <w:contextualSpacing/>
              <w:rPr>
                <w:rFonts w:ascii="Arial" w:hAnsi="Arial" w:cs="Arial"/>
                <w:sz w:val="16"/>
                <w:szCs w:val="16"/>
                <w:lang w:val="pl-PL"/>
              </w:rPr>
            </w:pPr>
            <w:r w:rsidRPr="008F22FA">
              <w:rPr>
                <w:rFonts w:ascii="Arial" w:hAnsi="Arial" w:cs="Arial"/>
                <w:sz w:val="16"/>
                <w:szCs w:val="16"/>
                <w:lang w:val="pl-PL"/>
              </w:rPr>
              <w:t>Filtrowanie ruchu po adresach MAC, IP</w:t>
            </w:r>
          </w:p>
          <w:p w:rsidR="006B21BC" w:rsidRPr="008F22FA" w:rsidRDefault="006B21BC" w:rsidP="00783F52">
            <w:pPr>
              <w:numPr>
                <w:ilvl w:val="0"/>
                <w:numId w:val="11"/>
              </w:numPr>
              <w:ind w:left="185" w:hanging="142"/>
              <w:contextualSpacing/>
              <w:rPr>
                <w:rFonts w:ascii="Arial" w:hAnsi="Arial" w:cs="Arial"/>
                <w:sz w:val="16"/>
                <w:szCs w:val="16"/>
              </w:rPr>
            </w:pPr>
            <w:r w:rsidRPr="008F22FA">
              <w:rPr>
                <w:rFonts w:ascii="Arial" w:hAnsi="Arial" w:cs="Arial"/>
                <w:sz w:val="16"/>
                <w:szCs w:val="16"/>
              </w:rPr>
              <w:t>Filtrowanie po typie ramki</w:t>
            </w:r>
          </w:p>
          <w:p w:rsidR="006B21BC" w:rsidRPr="00651B14" w:rsidRDefault="006B21BC" w:rsidP="00783F52">
            <w:pPr>
              <w:numPr>
                <w:ilvl w:val="0"/>
                <w:numId w:val="11"/>
              </w:numPr>
              <w:ind w:left="185" w:hanging="142"/>
              <w:contextualSpacing/>
              <w:rPr>
                <w:rFonts w:ascii="Arial" w:hAnsi="Arial" w:cs="Arial"/>
                <w:sz w:val="16"/>
                <w:szCs w:val="16"/>
                <w:lang w:val="pl-PL"/>
              </w:rPr>
            </w:pPr>
            <w:r w:rsidRPr="00651B14">
              <w:rPr>
                <w:rFonts w:ascii="Arial" w:hAnsi="Arial" w:cs="Arial"/>
                <w:sz w:val="16"/>
                <w:szCs w:val="16"/>
                <w:lang w:val="pl-PL"/>
              </w:rPr>
              <w:t>Filtrowanie po numerze portu UDP</w:t>
            </w:r>
          </w:p>
        </w:tc>
        <w:tc>
          <w:tcPr>
            <w:tcW w:w="2156" w:type="pct"/>
          </w:tcPr>
          <w:p w:rsidR="006B21BC" w:rsidRPr="00651B14" w:rsidRDefault="006B21BC">
            <w:pPr>
              <w:rPr>
                <w:rFonts w:ascii="Arial" w:hAnsi="Arial" w:cs="Arial"/>
                <w:sz w:val="16"/>
                <w:szCs w:val="16"/>
                <w:lang w:val="pl-PL"/>
              </w:rPr>
            </w:pPr>
          </w:p>
        </w:tc>
      </w:tr>
      <w:tr w:rsidR="006B21BC" w:rsidRPr="008F22FA" w:rsidTr="006724BF">
        <w:tc>
          <w:tcPr>
            <w:tcW w:w="609" w:type="pct"/>
          </w:tcPr>
          <w:p w:rsidR="006B21BC" w:rsidRPr="008F22FA" w:rsidRDefault="006B21BC" w:rsidP="00434435">
            <w:pPr>
              <w:rPr>
                <w:rFonts w:ascii="Arial" w:hAnsi="Arial" w:cs="Arial"/>
                <w:sz w:val="16"/>
                <w:szCs w:val="16"/>
                <w:lang w:val="pl-PL"/>
              </w:rPr>
            </w:pPr>
            <w:r w:rsidRPr="008F22FA">
              <w:rPr>
                <w:rFonts w:ascii="Arial" w:hAnsi="Arial" w:cs="Arial"/>
                <w:sz w:val="16"/>
                <w:szCs w:val="16"/>
                <w:lang w:val="pl-PL"/>
              </w:rPr>
              <w:t>Statystyki jakości usług w ruchu wielostrumieniowym:</w:t>
            </w:r>
          </w:p>
          <w:p w:rsidR="006B21BC" w:rsidRPr="006724BF" w:rsidRDefault="006B21BC" w:rsidP="00434435">
            <w:pPr>
              <w:rPr>
                <w:rFonts w:ascii="Arial" w:hAnsi="Arial" w:cs="Arial"/>
                <w:sz w:val="16"/>
                <w:szCs w:val="16"/>
                <w:lang w:val="pl-PL" w:eastAsia="pl-PL"/>
              </w:rPr>
            </w:pPr>
          </w:p>
        </w:tc>
        <w:tc>
          <w:tcPr>
            <w:tcW w:w="2235" w:type="pct"/>
          </w:tcPr>
          <w:p w:rsidR="006B21BC" w:rsidRPr="008F22FA" w:rsidRDefault="006B21BC" w:rsidP="00783F52">
            <w:pPr>
              <w:numPr>
                <w:ilvl w:val="0"/>
                <w:numId w:val="16"/>
              </w:numPr>
              <w:ind w:left="185" w:hanging="142"/>
              <w:contextualSpacing/>
              <w:rPr>
                <w:rFonts w:ascii="Arial" w:hAnsi="Arial" w:cs="Arial"/>
                <w:sz w:val="16"/>
                <w:szCs w:val="16"/>
                <w:lang w:val="en-US"/>
              </w:rPr>
            </w:pPr>
            <w:r w:rsidRPr="008F22FA">
              <w:rPr>
                <w:rFonts w:ascii="Arial" w:hAnsi="Arial" w:cs="Arial"/>
                <w:sz w:val="16"/>
                <w:szCs w:val="16"/>
                <w:lang w:val="en-US"/>
              </w:rPr>
              <w:t>ITU-T Y.1563 FTD</w:t>
            </w:r>
          </w:p>
          <w:p w:rsidR="006B21BC" w:rsidRPr="008F22FA" w:rsidRDefault="006B21BC" w:rsidP="00783F52">
            <w:pPr>
              <w:numPr>
                <w:ilvl w:val="0"/>
                <w:numId w:val="16"/>
              </w:numPr>
              <w:ind w:left="185" w:hanging="142"/>
              <w:contextualSpacing/>
              <w:rPr>
                <w:rFonts w:ascii="Arial" w:hAnsi="Arial" w:cs="Arial"/>
                <w:sz w:val="16"/>
                <w:szCs w:val="16"/>
                <w:lang w:val="en-US"/>
              </w:rPr>
            </w:pPr>
            <w:r w:rsidRPr="008F22FA">
              <w:rPr>
                <w:rFonts w:ascii="Arial" w:hAnsi="Arial" w:cs="Arial"/>
                <w:sz w:val="16"/>
                <w:szCs w:val="16"/>
                <w:lang w:val="en-US"/>
              </w:rPr>
              <w:t>ITU-T Y.1563 FDV</w:t>
            </w:r>
          </w:p>
          <w:p w:rsidR="006B21BC" w:rsidRPr="008F22FA" w:rsidRDefault="006B21BC" w:rsidP="00783F52">
            <w:pPr>
              <w:numPr>
                <w:ilvl w:val="0"/>
                <w:numId w:val="16"/>
              </w:numPr>
              <w:ind w:left="185" w:hanging="142"/>
              <w:contextualSpacing/>
              <w:rPr>
                <w:rFonts w:ascii="Arial" w:hAnsi="Arial" w:cs="Arial"/>
                <w:sz w:val="16"/>
                <w:szCs w:val="16"/>
                <w:lang w:val="en-US"/>
              </w:rPr>
            </w:pPr>
            <w:r w:rsidRPr="008F22FA">
              <w:rPr>
                <w:rFonts w:ascii="Arial" w:hAnsi="Arial" w:cs="Arial"/>
                <w:sz w:val="16"/>
                <w:szCs w:val="16"/>
                <w:lang w:val="en-US"/>
              </w:rPr>
              <w:t>RFC1889/RFC3393</w:t>
            </w:r>
          </w:p>
          <w:p w:rsidR="006B21BC" w:rsidRPr="008F22FA" w:rsidRDefault="006B21BC" w:rsidP="00783F52">
            <w:pPr>
              <w:numPr>
                <w:ilvl w:val="0"/>
                <w:numId w:val="16"/>
              </w:numPr>
              <w:ind w:left="185" w:hanging="142"/>
              <w:contextualSpacing/>
              <w:rPr>
                <w:rFonts w:ascii="Arial" w:hAnsi="Arial" w:cs="Arial"/>
                <w:sz w:val="16"/>
                <w:szCs w:val="16"/>
                <w:lang w:val="en-US"/>
              </w:rPr>
            </w:pPr>
            <w:r w:rsidRPr="008F22FA">
              <w:rPr>
                <w:rFonts w:ascii="Arial" w:hAnsi="Arial" w:cs="Arial"/>
                <w:sz w:val="16"/>
                <w:szCs w:val="16"/>
                <w:lang w:val="en-US"/>
              </w:rPr>
              <w:t>ITU-T Y.1563 FLR</w:t>
            </w:r>
          </w:p>
        </w:tc>
        <w:tc>
          <w:tcPr>
            <w:tcW w:w="2156" w:type="pct"/>
          </w:tcPr>
          <w:p w:rsidR="006B21BC" w:rsidRPr="008F22FA" w:rsidRDefault="006B21BC">
            <w:pPr>
              <w:rPr>
                <w:rFonts w:ascii="Arial" w:hAnsi="Arial" w:cs="Arial"/>
                <w:sz w:val="16"/>
                <w:szCs w:val="16"/>
                <w:lang w:val="pl-PL"/>
              </w:rPr>
            </w:pPr>
          </w:p>
        </w:tc>
      </w:tr>
      <w:tr w:rsidR="006B21BC" w:rsidRPr="008F22FA" w:rsidTr="006724BF">
        <w:tc>
          <w:tcPr>
            <w:tcW w:w="609" w:type="pct"/>
          </w:tcPr>
          <w:p w:rsidR="006B21BC" w:rsidRPr="008F22FA" w:rsidRDefault="006B21BC" w:rsidP="00434435">
            <w:pPr>
              <w:rPr>
                <w:rFonts w:ascii="Arial" w:hAnsi="Arial" w:cs="Arial"/>
                <w:sz w:val="16"/>
                <w:szCs w:val="16"/>
                <w:lang w:val="pl-PL"/>
              </w:rPr>
            </w:pPr>
            <w:r w:rsidRPr="008F22FA">
              <w:rPr>
                <w:rFonts w:ascii="Arial" w:hAnsi="Arial" w:cs="Arial"/>
                <w:sz w:val="16"/>
                <w:szCs w:val="16"/>
                <w:lang w:val="pl-PL"/>
              </w:rPr>
              <w:t>Automatyczne testy RFC2544 (zgodne z rekomendacją IETF RFC 2544):</w:t>
            </w:r>
          </w:p>
          <w:p w:rsidR="006B21BC" w:rsidRPr="006724BF" w:rsidRDefault="006B21BC" w:rsidP="00434435">
            <w:pPr>
              <w:rPr>
                <w:rFonts w:ascii="Arial" w:hAnsi="Arial" w:cs="Arial"/>
                <w:sz w:val="16"/>
                <w:szCs w:val="16"/>
                <w:lang w:val="pl-PL" w:eastAsia="pl-PL"/>
              </w:rPr>
            </w:pPr>
          </w:p>
        </w:tc>
        <w:tc>
          <w:tcPr>
            <w:tcW w:w="2235" w:type="pct"/>
          </w:tcPr>
          <w:p w:rsidR="006B21BC" w:rsidRPr="008F22FA" w:rsidRDefault="006B21BC" w:rsidP="00783F52">
            <w:pPr>
              <w:numPr>
                <w:ilvl w:val="0"/>
                <w:numId w:val="17"/>
              </w:numPr>
              <w:ind w:left="185" w:hanging="185"/>
              <w:contextualSpacing/>
              <w:rPr>
                <w:rFonts w:ascii="Arial" w:hAnsi="Arial" w:cs="Arial"/>
                <w:sz w:val="16"/>
                <w:szCs w:val="16"/>
              </w:rPr>
            </w:pPr>
            <w:r w:rsidRPr="008F22FA">
              <w:rPr>
                <w:rFonts w:ascii="Arial" w:hAnsi="Arial" w:cs="Arial"/>
                <w:sz w:val="16"/>
                <w:szCs w:val="16"/>
              </w:rPr>
              <w:t>Throughput (przepustowość)</w:t>
            </w:r>
          </w:p>
          <w:p w:rsidR="006B21BC" w:rsidRPr="008F22FA" w:rsidRDefault="006B21BC" w:rsidP="00783F52">
            <w:pPr>
              <w:numPr>
                <w:ilvl w:val="0"/>
                <w:numId w:val="17"/>
              </w:numPr>
              <w:ind w:left="185" w:hanging="185"/>
              <w:contextualSpacing/>
              <w:rPr>
                <w:rFonts w:ascii="Arial" w:hAnsi="Arial" w:cs="Arial"/>
                <w:sz w:val="16"/>
                <w:szCs w:val="16"/>
              </w:rPr>
            </w:pPr>
            <w:r w:rsidRPr="008F22FA">
              <w:rPr>
                <w:rFonts w:ascii="Arial" w:hAnsi="Arial" w:cs="Arial"/>
                <w:sz w:val="16"/>
                <w:szCs w:val="16"/>
              </w:rPr>
              <w:t>Latency (opóźnienie)</w:t>
            </w:r>
          </w:p>
          <w:p w:rsidR="006B21BC" w:rsidRPr="008F22FA" w:rsidRDefault="006B21BC" w:rsidP="00783F52">
            <w:pPr>
              <w:numPr>
                <w:ilvl w:val="0"/>
                <w:numId w:val="17"/>
              </w:numPr>
              <w:ind w:left="185" w:hanging="185"/>
              <w:contextualSpacing/>
              <w:rPr>
                <w:rFonts w:ascii="Arial" w:hAnsi="Arial" w:cs="Arial"/>
                <w:sz w:val="16"/>
                <w:szCs w:val="16"/>
              </w:rPr>
            </w:pPr>
            <w:r w:rsidRPr="008F22FA">
              <w:rPr>
                <w:rFonts w:ascii="Arial" w:hAnsi="Arial" w:cs="Arial"/>
                <w:sz w:val="16"/>
                <w:szCs w:val="16"/>
              </w:rPr>
              <w:t>Frame Loss (gubienie ramek)</w:t>
            </w:r>
          </w:p>
          <w:p w:rsidR="006B21BC" w:rsidRPr="008F22FA" w:rsidRDefault="006B21BC" w:rsidP="00783F52">
            <w:pPr>
              <w:numPr>
                <w:ilvl w:val="0"/>
                <w:numId w:val="17"/>
              </w:numPr>
              <w:ind w:left="185" w:hanging="185"/>
              <w:contextualSpacing/>
              <w:rPr>
                <w:rFonts w:ascii="Arial" w:hAnsi="Arial" w:cs="Arial"/>
                <w:sz w:val="16"/>
                <w:szCs w:val="16"/>
                <w:lang w:val="pl-PL"/>
              </w:rPr>
            </w:pPr>
            <w:r w:rsidRPr="008F22FA">
              <w:rPr>
                <w:rFonts w:ascii="Arial" w:hAnsi="Arial" w:cs="Arial"/>
                <w:sz w:val="16"/>
                <w:szCs w:val="16"/>
                <w:lang w:val="pl-PL"/>
              </w:rPr>
              <w:t>Back-to-back (maksymalne obciążenie)</w:t>
            </w:r>
          </w:p>
          <w:p w:rsidR="006B21BC" w:rsidRPr="008F22FA" w:rsidRDefault="006B21BC" w:rsidP="00783F52">
            <w:pPr>
              <w:numPr>
                <w:ilvl w:val="0"/>
                <w:numId w:val="17"/>
              </w:numPr>
              <w:ind w:left="185" w:hanging="185"/>
              <w:contextualSpacing/>
              <w:rPr>
                <w:rFonts w:ascii="Arial" w:hAnsi="Arial" w:cs="Arial"/>
                <w:sz w:val="16"/>
                <w:szCs w:val="16"/>
              </w:rPr>
            </w:pPr>
            <w:r w:rsidRPr="008F22FA">
              <w:rPr>
                <w:rFonts w:ascii="Arial" w:hAnsi="Arial" w:cs="Arial"/>
                <w:sz w:val="16"/>
                <w:szCs w:val="16"/>
              </w:rPr>
              <w:t>Recovery time (odzyskiwanie systemu)</w:t>
            </w:r>
          </w:p>
        </w:tc>
        <w:tc>
          <w:tcPr>
            <w:tcW w:w="2156" w:type="pct"/>
          </w:tcPr>
          <w:p w:rsidR="006B21BC" w:rsidRPr="008F22FA" w:rsidRDefault="006B21BC">
            <w:pPr>
              <w:rPr>
                <w:rFonts w:ascii="Arial" w:hAnsi="Arial" w:cs="Arial"/>
                <w:sz w:val="16"/>
                <w:szCs w:val="16"/>
                <w:lang w:val="pl-PL"/>
              </w:rPr>
            </w:pPr>
          </w:p>
        </w:tc>
      </w:tr>
      <w:tr w:rsidR="006B21BC" w:rsidRPr="006A40F2" w:rsidTr="006724BF">
        <w:tc>
          <w:tcPr>
            <w:tcW w:w="609" w:type="pct"/>
          </w:tcPr>
          <w:p w:rsidR="006B21BC" w:rsidRPr="006724BF" w:rsidRDefault="006B21BC" w:rsidP="00434435">
            <w:pPr>
              <w:rPr>
                <w:rFonts w:ascii="Arial" w:hAnsi="Arial" w:cs="Arial"/>
                <w:sz w:val="16"/>
                <w:szCs w:val="16"/>
                <w:lang w:val="pl-PL" w:eastAsia="pl-PL"/>
              </w:rPr>
            </w:pPr>
            <w:r w:rsidRPr="008F22FA">
              <w:rPr>
                <w:rFonts w:ascii="Arial" w:hAnsi="Arial" w:cs="Arial"/>
                <w:sz w:val="16"/>
                <w:szCs w:val="16"/>
                <w:lang w:val="pl-PL"/>
              </w:rPr>
              <w:t>Automatyczne testy zgodne z ITU-T Y.1564</w:t>
            </w:r>
          </w:p>
        </w:tc>
        <w:tc>
          <w:tcPr>
            <w:tcW w:w="2235" w:type="pct"/>
          </w:tcPr>
          <w:p w:rsidR="006B21BC" w:rsidRPr="008F22FA" w:rsidRDefault="006B21BC" w:rsidP="00783F52">
            <w:pPr>
              <w:numPr>
                <w:ilvl w:val="0"/>
                <w:numId w:val="17"/>
              </w:numPr>
              <w:ind w:left="185" w:hanging="185"/>
              <w:contextualSpacing/>
              <w:rPr>
                <w:rFonts w:ascii="Arial" w:hAnsi="Arial" w:cs="Arial"/>
                <w:sz w:val="16"/>
                <w:szCs w:val="16"/>
                <w:lang w:val="pl-PL"/>
              </w:rPr>
            </w:pPr>
            <w:r w:rsidRPr="008F22FA">
              <w:rPr>
                <w:rFonts w:ascii="Arial" w:hAnsi="Arial" w:cs="Arial"/>
                <w:sz w:val="16"/>
                <w:szCs w:val="16"/>
                <w:lang w:val="pl-PL"/>
              </w:rPr>
              <w:t>Pomiar opóźnienia, jittera, utraty ramek oraz dostępności usługi</w:t>
            </w:r>
          </w:p>
          <w:p w:rsidR="006B21BC" w:rsidRPr="008F22FA" w:rsidRDefault="006B21BC" w:rsidP="00783F52">
            <w:pPr>
              <w:numPr>
                <w:ilvl w:val="0"/>
                <w:numId w:val="17"/>
              </w:numPr>
              <w:ind w:left="185" w:hanging="185"/>
              <w:contextualSpacing/>
              <w:rPr>
                <w:rFonts w:ascii="Arial" w:hAnsi="Arial" w:cs="Arial"/>
                <w:sz w:val="16"/>
                <w:szCs w:val="16"/>
                <w:lang w:val="pl-PL"/>
              </w:rPr>
            </w:pPr>
            <w:r w:rsidRPr="008F22FA">
              <w:rPr>
                <w:rFonts w:ascii="Arial" w:hAnsi="Arial" w:cs="Arial"/>
                <w:sz w:val="16"/>
                <w:szCs w:val="16"/>
                <w:lang w:val="pl-PL"/>
              </w:rPr>
              <w:t>Analiza usług przy ruchu „kolorowym” oraz „bez kolorów”</w:t>
            </w:r>
          </w:p>
        </w:tc>
        <w:tc>
          <w:tcPr>
            <w:tcW w:w="2156" w:type="pct"/>
          </w:tcPr>
          <w:p w:rsidR="006B21BC" w:rsidRPr="008F22FA" w:rsidRDefault="006B21BC">
            <w:pPr>
              <w:rPr>
                <w:rFonts w:ascii="Arial" w:hAnsi="Arial" w:cs="Arial"/>
                <w:sz w:val="16"/>
                <w:szCs w:val="16"/>
                <w:lang w:val="pl-PL"/>
              </w:rPr>
            </w:pPr>
          </w:p>
        </w:tc>
      </w:tr>
      <w:tr w:rsidR="006B21BC" w:rsidRPr="006A40F2" w:rsidTr="006724BF">
        <w:tc>
          <w:tcPr>
            <w:tcW w:w="609" w:type="pct"/>
          </w:tcPr>
          <w:p w:rsidR="006B21BC" w:rsidRPr="008F22FA" w:rsidRDefault="006B21BC" w:rsidP="00434435">
            <w:pPr>
              <w:rPr>
                <w:rFonts w:ascii="Arial" w:hAnsi="Arial" w:cs="Arial"/>
                <w:sz w:val="16"/>
                <w:szCs w:val="16"/>
                <w:lang w:val="pl-PL"/>
              </w:rPr>
            </w:pPr>
            <w:r w:rsidRPr="008F22FA">
              <w:rPr>
                <w:rFonts w:ascii="Arial" w:hAnsi="Arial" w:cs="Arial"/>
                <w:sz w:val="16"/>
                <w:szCs w:val="16"/>
                <w:lang w:val="pl-PL"/>
              </w:rPr>
              <w:t xml:space="preserve">Pomiar bitowej stopy błędów </w:t>
            </w:r>
            <w:r w:rsidRPr="008F22FA">
              <w:rPr>
                <w:rFonts w:ascii="Arial" w:hAnsi="Arial" w:cs="Arial"/>
                <w:sz w:val="16"/>
                <w:szCs w:val="16"/>
                <w:lang w:val="pl-PL"/>
              </w:rPr>
              <w:lastRenderedPageBreak/>
              <w:t>(BERT):</w:t>
            </w:r>
          </w:p>
          <w:p w:rsidR="006B21BC" w:rsidRPr="006724BF" w:rsidRDefault="006B21BC" w:rsidP="00434435">
            <w:pPr>
              <w:rPr>
                <w:rFonts w:ascii="Arial" w:hAnsi="Arial" w:cs="Arial"/>
                <w:sz w:val="16"/>
                <w:szCs w:val="16"/>
                <w:lang w:val="pl-PL" w:eastAsia="pl-PL"/>
              </w:rPr>
            </w:pPr>
          </w:p>
        </w:tc>
        <w:tc>
          <w:tcPr>
            <w:tcW w:w="2235" w:type="pct"/>
          </w:tcPr>
          <w:p w:rsidR="006B21BC" w:rsidRPr="008F22FA" w:rsidRDefault="006B21BC" w:rsidP="00783F52">
            <w:pPr>
              <w:numPr>
                <w:ilvl w:val="0"/>
                <w:numId w:val="18"/>
              </w:numPr>
              <w:ind w:left="185" w:hanging="185"/>
              <w:contextualSpacing/>
              <w:rPr>
                <w:rFonts w:ascii="Arial" w:hAnsi="Arial" w:cs="Arial"/>
                <w:sz w:val="16"/>
                <w:szCs w:val="16"/>
                <w:lang w:val="pl-PL"/>
              </w:rPr>
            </w:pPr>
            <w:r w:rsidRPr="008F22FA">
              <w:rPr>
                <w:rFonts w:ascii="Arial" w:hAnsi="Arial" w:cs="Arial"/>
                <w:sz w:val="16"/>
                <w:szCs w:val="16"/>
                <w:lang w:val="pl-PL"/>
              </w:rPr>
              <w:lastRenderedPageBreak/>
              <w:t>Sygnał testowy ramkowany i nie ramkowany</w:t>
            </w:r>
          </w:p>
          <w:p w:rsidR="006B21BC" w:rsidRPr="008F22FA" w:rsidRDefault="006B21BC" w:rsidP="00783F52">
            <w:pPr>
              <w:numPr>
                <w:ilvl w:val="0"/>
                <w:numId w:val="18"/>
              </w:numPr>
              <w:ind w:left="185" w:hanging="185"/>
              <w:contextualSpacing/>
              <w:rPr>
                <w:rFonts w:ascii="Arial" w:hAnsi="Arial" w:cs="Arial"/>
                <w:sz w:val="16"/>
                <w:szCs w:val="16"/>
                <w:lang w:val="pl-PL"/>
              </w:rPr>
            </w:pPr>
            <w:r w:rsidRPr="008F22FA">
              <w:rPr>
                <w:rFonts w:ascii="Arial" w:hAnsi="Arial" w:cs="Arial"/>
                <w:sz w:val="16"/>
                <w:szCs w:val="16"/>
                <w:lang w:val="pl-PL"/>
              </w:rPr>
              <w:lastRenderedPageBreak/>
              <w:t>Pomiar BER na L2/L3/L4</w:t>
            </w:r>
          </w:p>
          <w:p w:rsidR="006B21BC" w:rsidRPr="008F22FA" w:rsidRDefault="006B21BC" w:rsidP="00783F52">
            <w:pPr>
              <w:numPr>
                <w:ilvl w:val="0"/>
                <w:numId w:val="18"/>
              </w:numPr>
              <w:ind w:left="185" w:hanging="185"/>
              <w:contextualSpacing/>
              <w:rPr>
                <w:rFonts w:ascii="Arial" w:hAnsi="Arial" w:cs="Arial"/>
                <w:sz w:val="16"/>
                <w:szCs w:val="16"/>
                <w:lang w:val="pl-PL"/>
              </w:rPr>
            </w:pPr>
            <w:r w:rsidRPr="008F22FA">
              <w:rPr>
                <w:rFonts w:ascii="Arial" w:hAnsi="Arial" w:cs="Arial"/>
                <w:sz w:val="16"/>
                <w:szCs w:val="16"/>
                <w:lang w:val="pl-PL"/>
              </w:rPr>
              <w:t>Pseudo losowe wzory testowe (PRBS) 2</w:t>
            </w:r>
            <w:r w:rsidRPr="008F22FA">
              <w:rPr>
                <w:rFonts w:ascii="Arial" w:hAnsi="Arial" w:cs="Arial"/>
                <w:sz w:val="16"/>
                <w:szCs w:val="16"/>
                <w:vertAlign w:val="superscript"/>
                <w:lang w:val="pl-PL"/>
              </w:rPr>
              <w:t>11</w:t>
            </w:r>
            <w:r w:rsidRPr="008F22FA">
              <w:rPr>
                <w:rFonts w:ascii="Arial" w:hAnsi="Arial" w:cs="Arial"/>
                <w:sz w:val="16"/>
                <w:szCs w:val="16"/>
                <w:lang w:val="pl-PL"/>
              </w:rPr>
              <w:t>-1, 2</w:t>
            </w:r>
            <w:r w:rsidRPr="008F22FA">
              <w:rPr>
                <w:rFonts w:ascii="Arial" w:hAnsi="Arial" w:cs="Arial"/>
                <w:sz w:val="16"/>
                <w:szCs w:val="16"/>
                <w:vertAlign w:val="superscript"/>
                <w:lang w:val="pl-PL"/>
              </w:rPr>
              <w:t>15</w:t>
            </w:r>
            <w:r w:rsidRPr="008F22FA">
              <w:rPr>
                <w:rFonts w:ascii="Arial" w:hAnsi="Arial" w:cs="Arial"/>
                <w:sz w:val="16"/>
                <w:szCs w:val="16"/>
                <w:lang w:val="pl-PL"/>
              </w:rPr>
              <w:t>-1, 2</w:t>
            </w:r>
            <w:r w:rsidRPr="008F22FA">
              <w:rPr>
                <w:rFonts w:ascii="Arial" w:hAnsi="Arial" w:cs="Arial"/>
                <w:sz w:val="16"/>
                <w:szCs w:val="16"/>
                <w:vertAlign w:val="superscript"/>
                <w:lang w:val="pl-PL"/>
              </w:rPr>
              <w:t>20</w:t>
            </w:r>
            <w:r w:rsidRPr="008F22FA">
              <w:rPr>
                <w:rFonts w:ascii="Arial" w:hAnsi="Arial" w:cs="Arial"/>
                <w:sz w:val="16"/>
                <w:szCs w:val="16"/>
                <w:lang w:val="pl-PL"/>
              </w:rPr>
              <w:t>-1, 2</w:t>
            </w:r>
            <w:r w:rsidRPr="008F22FA">
              <w:rPr>
                <w:rFonts w:ascii="Arial" w:hAnsi="Arial" w:cs="Arial"/>
                <w:sz w:val="16"/>
                <w:szCs w:val="16"/>
                <w:vertAlign w:val="superscript"/>
                <w:lang w:val="pl-PL"/>
              </w:rPr>
              <w:t>23</w:t>
            </w:r>
            <w:r w:rsidRPr="008F22FA">
              <w:rPr>
                <w:rFonts w:ascii="Arial" w:hAnsi="Arial" w:cs="Arial"/>
                <w:sz w:val="16"/>
                <w:szCs w:val="16"/>
                <w:lang w:val="pl-PL"/>
              </w:rPr>
              <w:t>-1, 2</w:t>
            </w:r>
            <w:r w:rsidRPr="008F22FA">
              <w:rPr>
                <w:rFonts w:ascii="Arial" w:hAnsi="Arial" w:cs="Arial"/>
                <w:sz w:val="16"/>
                <w:szCs w:val="16"/>
                <w:vertAlign w:val="superscript"/>
                <w:lang w:val="pl-PL"/>
              </w:rPr>
              <w:t>31</w:t>
            </w:r>
            <w:r w:rsidRPr="008F22FA">
              <w:rPr>
                <w:rFonts w:ascii="Arial" w:hAnsi="Arial" w:cs="Arial"/>
                <w:sz w:val="16"/>
                <w:szCs w:val="16"/>
                <w:lang w:val="pl-PL"/>
              </w:rPr>
              <w:t>-1,  2</w:t>
            </w:r>
            <w:r w:rsidRPr="008F22FA">
              <w:rPr>
                <w:rFonts w:ascii="Arial" w:hAnsi="Arial" w:cs="Arial"/>
                <w:sz w:val="16"/>
                <w:szCs w:val="16"/>
                <w:vertAlign w:val="superscript"/>
                <w:lang w:val="pl-PL"/>
              </w:rPr>
              <w:t>31</w:t>
            </w:r>
            <w:r w:rsidRPr="008F22FA">
              <w:rPr>
                <w:rFonts w:ascii="Arial" w:hAnsi="Arial" w:cs="Arial"/>
                <w:sz w:val="16"/>
                <w:szCs w:val="16"/>
                <w:lang w:val="pl-PL"/>
              </w:rPr>
              <w:t>-1 (z możliwością odwrócenia wzoru testowego), same 1 oraz wzór definiowany przez użytkownika</w:t>
            </w:r>
          </w:p>
        </w:tc>
        <w:tc>
          <w:tcPr>
            <w:tcW w:w="2156" w:type="pct"/>
          </w:tcPr>
          <w:p w:rsidR="006B21BC" w:rsidRPr="008F22FA" w:rsidRDefault="006B21BC">
            <w:pPr>
              <w:rPr>
                <w:rFonts w:ascii="Arial" w:hAnsi="Arial" w:cs="Arial"/>
                <w:sz w:val="16"/>
                <w:szCs w:val="16"/>
                <w:lang w:val="pl-PL"/>
              </w:rPr>
            </w:pPr>
          </w:p>
        </w:tc>
      </w:tr>
      <w:tr w:rsidR="006B21BC" w:rsidRPr="008F22FA" w:rsidTr="006724BF">
        <w:tc>
          <w:tcPr>
            <w:tcW w:w="609" w:type="pct"/>
          </w:tcPr>
          <w:p w:rsidR="006B21BC" w:rsidRPr="006724BF" w:rsidRDefault="006B21BC" w:rsidP="00434435">
            <w:pPr>
              <w:rPr>
                <w:rFonts w:ascii="Arial" w:hAnsi="Arial" w:cs="Arial"/>
                <w:sz w:val="16"/>
                <w:szCs w:val="16"/>
                <w:lang w:val="pl-PL" w:eastAsia="pl-PL"/>
              </w:rPr>
            </w:pPr>
            <w:r w:rsidRPr="008F22FA">
              <w:rPr>
                <w:rFonts w:ascii="Arial" w:hAnsi="Arial" w:cs="Arial"/>
                <w:sz w:val="16"/>
                <w:szCs w:val="16"/>
                <w:lang w:val="pl-PL"/>
              </w:rPr>
              <w:lastRenderedPageBreak/>
              <w:t>Funkcja skanowania ruchu w poszukiwaniu:</w:t>
            </w:r>
          </w:p>
        </w:tc>
        <w:tc>
          <w:tcPr>
            <w:tcW w:w="2235" w:type="pct"/>
          </w:tcPr>
          <w:p w:rsidR="006B21BC" w:rsidRPr="008F22FA" w:rsidRDefault="006B21BC" w:rsidP="00783F52">
            <w:pPr>
              <w:numPr>
                <w:ilvl w:val="0"/>
                <w:numId w:val="19"/>
              </w:numPr>
              <w:ind w:left="185" w:hanging="185"/>
              <w:contextualSpacing/>
              <w:rPr>
                <w:rFonts w:ascii="Arial" w:hAnsi="Arial" w:cs="Arial"/>
                <w:sz w:val="16"/>
                <w:szCs w:val="16"/>
              </w:rPr>
            </w:pPr>
            <w:r w:rsidRPr="008F22FA">
              <w:rPr>
                <w:rFonts w:ascii="Arial" w:hAnsi="Arial" w:cs="Arial"/>
                <w:sz w:val="16"/>
                <w:szCs w:val="16"/>
              </w:rPr>
              <w:t>10 najczęściej używanych adresów MAC</w:t>
            </w:r>
          </w:p>
          <w:p w:rsidR="006B21BC" w:rsidRPr="008F22FA" w:rsidRDefault="006B21BC" w:rsidP="00783F52">
            <w:pPr>
              <w:numPr>
                <w:ilvl w:val="0"/>
                <w:numId w:val="19"/>
              </w:numPr>
              <w:ind w:left="185" w:hanging="185"/>
              <w:contextualSpacing/>
              <w:rPr>
                <w:rFonts w:ascii="Arial" w:hAnsi="Arial" w:cs="Arial"/>
                <w:sz w:val="16"/>
                <w:szCs w:val="16"/>
              </w:rPr>
            </w:pPr>
            <w:r w:rsidRPr="008F22FA">
              <w:rPr>
                <w:rFonts w:ascii="Arial" w:hAnsi="Arial" w:cs="Arial"/>
                <w:sz w:val="16"/>
                <w:szCs w:val="16"/>
              </w:rPr>
              <w:t>10 najczęściej używanych adresów IPv4/IPv6</w:t>
            </w:r>
          </w:p>
          <w:p w:rsidR="006B21BC" w:rsidRPr="008F22FA" w:rsidRDefault="006B21BC" w:rsidP="00783F52">
            <w:pPr>
              <w:numPr>
                <w:ilvl w:val="0"/>
                <w:numId w:val="19"/>
              </w:numPr>
              <w:ind w:left="185" w:hanging="185"/>
              <w:contextualSpacing/>
              <w:rPr>
                <w:rFonts w:ascii="Arial" w:hAnsi="Arial" w:cs="Arial"/>
                <w:sz w:val="16"/>
                <w:szCs w:val="16"/>
              </w:rPr>
            </w:pPr>
            <w:r w:rsidRPr="008F22FA">
              <w:rPr>
                <w:rFonts w:ascii="Arial" w:hAnsi="Arial" w:cs="Arial"/>
                <w:sz w:val="16"/>
                <w:szCs w:val="16"/>
              </w:rPr>
              <w:t>10 najczęściej używanych VLAN`ów</w:t>
            </w:r>
          </w:p>
        </w:tc>
        <w:tc>
          <w:tcPr>
            <w:tcW w:w="2156" w:type="pct"/>
          </w:tcPr>
          <w:p w:rsidR="006B21BC" w:rsidRPr="008F22FA" w:rsidRDefault="006B21BC">
            <w:pPr>
              <w:rPr>
                <w:rFonts w:ascii="Arial" w:hAnsi="Arial" w:cs="Arial"/>
                <w:sz w:val="16"/>
                <w:szCs w:val="16"/>
                <w:lang w:val="pl-PL"/>
              </w:rPr>
            </w:pPr>
          </w:p>
        </w:tc>
      </w:tr>
      <w:tr w:rsidR="006B21BC" w:rsidRPr="006A40F2" w:rsidTr="006724BF">
        <w:tc>
          <w:tcPr>
            <w:tcW w:w="609" w:type="pct"/>
          </w:tcPr>
          <w:p w:rsidR="006B21BC" w:rsidRPr="008F22FA" w:rsidRDefault="006B21BC" w:rsidP="00434435">
            <w:pPr>
              <w:rPr>
                <w:rFonts w:ascii="Arial" w:hAnsi="Arial" w:cs="Arial"/>
                <w:sz w:val="16"/>
                <w:szCs w:val="16"/>
              </w:rPr>
            </w:pPr>
            <w:r w:rsidRPr="008F22FA">
              <w:rPr>
                <w:rFonts w:ascii="Arial" w:hAnsi="Arial" w:cs="Arial"/>
                <w:sz w:val="16"/>
                <w:szCs w:val="16"/>
              </w:rPr>
              <w:t>Testy warstwy fizycznej:</w:t>
            </w:r>
          </w:p>
          <w:p w:rsidR="006B21BC" w:rsidRPr="008F22FA" w:rsidRDefault="006B21BC" w:rsidP="00434435">
            <w:pPr>
              <w:rPr>
                <w:rFonts w:ascii="Arial" w:hAnsi="Arial" w:cs="Arial"/>
                <w:sz w:val="16"/>
                <w:szCs w:val="16"/>
                <w:lang w:eastAsia="pl-PL"/>
              </w:rPr>
            </w:pPr>
          </w:p>
        </w:tc>
        <w:tc>
          <w:tcPr>
            <w:tcW w:w="2235" w:type="pct"/>
          </w:tcPr>
          <w:p w:rsidR="006B21BC" w:rsidRPr="008F22FA" w:rsidRDefault="006B21BC" w:rsidP="00783F52">
            <w:pPr>
              <w:numPr>
                <w:ilvl w:val="0"/>
                <w:numId w:val="18"/>
              </w:numPr>
              <w:ind w:left="185" w:hanging="185"/>
              <w:rPr>
                <w:rFonts w:ascii="Arial" w:hAnsi="Arial" w:cs="Arial"/>
                <w:sz w:val="16"/>
                <w:szCs w:val="16"/>
                <w:lang w:val="pl-PL"/>
              </w:rPr>
            </w:pPr>
            <w:r w:rsidRPr="008F22FA">
              <w:rPr>
                <w:rFonts w:ascii="Arial" w:hAnsi="Arial" w:cs="Arial"/>
                <w:sz w:val="16"/>
                <w:szCs w:val="16"/>
                <w:lang w:val="pl-PL"/>
              </w:rPr>
              <w:t>Pomiary kabla miedzianego (mapa połączeń, skew, diagnoza uszkodzenia, dystans do uszkodzenia)</w:t>
            </w:r>
          </w:p>
          <w:p w:rsidR="006B21BC" w:rsidRPr="008F22FA" w:rsidRDefault="006B21BC" w:rsidP="00783F52">
            <w:pPr>
              <w:numPr>
                <w:ilvl w:val="0"/>
                <w:numId w:val="18"/>
              </w:numPr>
              <w:ind w:left="185" w:hanging="185"/>
              <w:rPr>
                <w:rFonts w:ascii="Arial" w:hAnsi="Arial" w:cs="Arial"/>
                <w:sz w:val="16"/>
                <w:szCs w:val="16"/>
              </w:rPr>
            </w:pPr>
            <w:r w:rsidRPr="008F22FA">
              <w:rPr>
                <w:rFonts w:ascii="Arial" w:hAnsi="Arial" w:cs="Arial"/>
                <w:sz w:val="16"/>
                <w:szCs w:val="16"/>
              </w:rPr>
              <w:t>Pomiary PoE</w:t>
            </w:r>
          </w:p>
          <w:p w:rsidR="006B21BC" w:rsidRPr="008F22FA" w:rsidRDefault="006B21BC" w:rsidP="00783F52">
            <w:pPr>
              <w:numPr>
                <w:ilvl w:val="0"/>
                <w:numId w:val="18"/>
              </w:numPr>
              <w:ind w:left="185" w:hanging="185"/>
              <w:rPr>
                <w:rFonts w:ascii="Arial" w:hAnsi="Arial" w:cs="Arial"/>
                <w:color w:val="FF0000"/>
                <w:sz w:val="16"/>
                <w:szCs w:val="16"/>
                <w:lang w:val="pl-PL"/>
              </w:rPr>
            </w:pPr>
            <w:r w:rsidRPr="008F22FA">
              <w:rPr>
                <w:rFonts w:ascii="Arial" w:hAnsi="Arial" w:cs="Arial"/>
                <w:sz w:val="16"/>
                <w:szCs w:val="16"/>
                <w:lang w:val="pl-PL"/>
              </w:rPr>
              <w:t>Pomiary mocy optycznej Rx oraz Tx (poprzez kompatybilną wkładkę SFP)</w:t>
            </w:r>
          </w:p>
        </w:tc>
        <w:tc>
          <w:tcPr>
            <w:tcW w:w="2156" w:type="pct"/>
          </w:tcPr>
          <w:p w:rsidR="006B21BC" w:rsidRPr="00651B14" w:rsidRDefault="006B21BC">
            <w:pPr>
              <w:rPr>
                <w:rFonts w:ascii="Arial" w:hAnsi="Arial" w:cs="Arial"/>
                <w:sz w:val="16"/>
                <w:szCs w:val="16"/>
                <w:lang w:val="pl-PL"/>
              </w:rPr>
            </w:pPr>
          </w:p>
        </w:tc>
      </w:tr>
      <w:tr w:rsidR="006B21BC" w:rsidRPr="006A40F2" w:rsidTr="006724BF">
        <w:tc>
          <w:tcPr>
            <w:tcW w:w="609" w:type="pct"/>
          </w:tcPr>
          <w:p w:rsidR="006B21BC" w:rsidRPr="008F22FA" w:rsidRDefault="006B21BC" w:rsidP="00434435">
            <w:pPr>
              <w:rPr>
                <w:rFonts w:ascii="Arial" w:hAnsi="Arial" w:cs="Arial"/>
                <w:sz w:val="16"/>
                <w:szCs w:val="16"/>
              </w:rPr>
            </w:pPr>
            <w:r w:rsidRPr="008F22FA">
              <w:rPr>
                <w:rFonts w:ascii="Arial" w:hAnsi="Arial" w:cs="Arial"/>
                <w:sz w:val="16"/>
                <w:szCs w:val="16"/>
              </w:rPr>
              <w:t>Parametry ogólne urządzenia:</w:t>
            </w:r>
          </w:p>
          <w:p w:rsidR="006B21BC" w:rsidRPr="008F22FA" w:rsidRDefault="006B21BC" w:rsidP="00434435">
            <w:pPr>
              <w:rPr>
                <w:rFonts w:ascii="Arial" w:hAnsi="Arial" w:cs="Arial"/>
                <w:sz w:val="16"/>
                <w:szCs w:val="16"/>
                <w:lang w:eastAsia="pl-PL"/>
              </w:rPr>
            </w:pPr>
          </w:p>
        </w:tc>
        <w:tc>
          <w:tcPr>
            <w:tcW w:w="2235" w:type="pct"/>
          </w:tcPr>
          <w:p w:rsidR="006B21BC" w:rsidRPr="008F22FA" w:rsidRDefault="006B21BC" w:rsidP="00783F52">
            <w:pPr>
              <w:numPr>
                <w:ilvl w:val="0"/>
                <w:numId w:val="12"/>
              </w:numPr>
              <w:ind w:left="185" w:hanging="185"/>
              <w:contextualSpacing/>
              <w:rPr>
                <w:rFonts w:ascii="Arial" w:hAnsi="Arial" w:cs="Arial"/>
                <w:sz w:val="16"/>
                <w:szCs w:val="16"/>
              </w:rPr>
            </w:pPr>
            <w:r w:rsidRPr="008F22FA">
              <w:rPr>
                <w:rFonts w:ascii="Arial" w:hAnsi="Arial" w:cs="Arial"/>
                <w:sz w:val="16"/>
                <w:szCs w:val="16"/>
              </w:rPr>
              <w:t>Zasilanie sieciowe i bateryjne</w:t>
            </w:r>
          </w:p>
          <w:p w:rsidR="006B21BC" w:rsidRPr="008F22FA" w:rsidRDefault="006B21BC" w:rsidP="00783F52">
            <w:pPr>
              <w:numPr>
                <w:ilvl w:val="0"/>
                <w:numId w:val="12"/>
              </w:numPr>
              <w:ind w:left="185" w:hanging="185"/>
              <w:contextualSpacing/>
              <w:rPr>
                <w:rFonts w:ascii="Arial" w:hAnsi="Arial" w:cs="Arial"/>
                <w:sz w:val="16"/>
                <w:szCs w:val="16"/>
                <w:lang w:val="pl-PL"/>
              </w:rPr>
            </w:pPr>
            <w:r w:rsidRPr="008F22FA">
              <w:rPr>
                <w:rFonts w:ascii="Arial" w:hAnsi="Arial" w:cs="Arial"/>
                <w:sz w:val="16"/>
                <w:szCs w:val="16"/>
                <w:lang w:val="pl-PL"/>
              </w:rPr>
              <w:t>Praca min. 8 godz na zasilaniu bateryjnym</w:t>
            </w:r>
          </w:p>
          <w:p w:rsidR="006B21BC" w:rsidRPr="008F22FA" w:rsidRDefault="006B21BC" w:rsidP="00783F52">
            <w:pPr>
              <w:numPr>
                <w:ilvl w:val="0"/>
                <w:numId w:val="12"/>
              </w:numPr>
              <w:ind w:left="185" w:hanging="185"/>
              <w:contextualSpacing/>
              <w:rPr>
                <w:rFonts w:ascii="Arial" w:hAnsi="Arial" w:cs="Arial"/>
                <w:sz w:val="16"/>
                <w:szCs w:val="16"/>
                <w:lang w:val="pl-PL"/>
              </w:rPr>
            </w:pPr>
            <w:r w:rsidRPr="008F22FA">
              <w:rPr>
                <w:rFonts w:ascii="Arial" w:hAnsi="Arial" w:cs="Arial"/>
                <w:sz w:val="16"/>
                <w:szCs w:val="16"/>
                <w:lang w:val="pl-PL"/>
              </w:rPr>
              <w:t>Temperatura pracy od -10 do +50 °C (wilgotność 10%-90%)</w:t>
            </w:r>
          </w:p>
          <w:p w:rsidR="006B21BC" w:rsidRPr="008F22FA" w:rsidRDefault="006B21BC" w:rsidP="00783F52">
            <w:pPr>
              <w:numPr>
                <w:ilvl w:val="0"/>
                <w:numId w:val="12"/>
              </w:numPr>
              <w:ind w:left="185" w:hanging="185"/>
              <w:contextualSpacing/>
              <w:rPr>
                <w:rFonts w:ascii="Arial" w:hAnsi="Arial" w:cs="Arial"/>
                <w:sz w:val="16"/>
                <w:szCs w:val="16"/>
              </w:rPr>
            </w:pPr>
            <w:r w:rsidRPr="008F22FA">
              <w:rPr>
                <w:rFonts w:ascii="Arial" w:hAnsi="Arial" w:cs="Arial"/>
                <w:sz w:val="16"/>
                <w:szCs w:val="16"/>
              </w:rPr>
              <w:t>Waga maks. 1,2 kg</w:t>
            </w:r>
          </w:p>
          <w:p w:rsidR="006B21BC" w:rsidRPr="008F22FA" w:rsidRDefault="006B21BC" w:rsidP="00783F52">
            <w:pPr>
              <w:numPr>
                <w:ilvl w:val="0"/>
                <w:numId w:val="12"/>
              </w:numPr>
              <w:ind w:left="185" w:hanging="185"/>
              <w:contextualSpacing/>
              <w:rPr>
                <w:rFonts w:ascii="Arial" w:hAnsi="Arial" w:cs="Arial"/>
                <w:sz w:val="16"/>
                <w:szCs w:val="16"/>
              </w:rPr>
            </w:pPr>
            <w:r w:rsidRPr="008F22FA">
              <w:rPr>
                <w:rFonts w:ascii="Arial" w:hAnsi="Arial" w:cs="Arial"/>
                <w:sz w:val="16"/>
                <w:szCs w:val="16"/>
              </w:rPr>
              <w:t>Kolorowy wyświetlacz  min. 4,3‘’</w:t>
            </w:r>
          </w:p>
          <w:p w:rsidR="006B21BC" w:rsidRPr="008F22FA" w:rsidRDefault="006B21BC" w:rsidP="00783F52">
            <w:pPr>
              <w:numPr>
                <w:ilvl w:val="0"/>
                <w:numId w:val="12"/>
              </w:numPr>
              <w:ind w:left="185" w:hanging="185"/>
              <w:contextualSpacing/>
              <w:rPr>
                <w:rFonts w:ascii="Arial" w:hAnsi="Arial" w:cs="Arial"/>
                <w:sz w:val="16"/>
                <w:szCs w:val="16"/>
                <w:lang w:val="pl-PL"/>
              </w:rPr>
            </w:pPr>
            <w:r w:rsidRPr="008F22FA">
              <w:rPr>
                <w:rFonts w:ascii="Arial" w:hAnsi="Arial" w:cs="Arial"/>
                <w:sz w:val="16"/>
                <w:szCs w:val="16"/>
                <w:lang w:val="pl-PL"/>
              </w:rPr>
              <w:t xml:space="preserve">Interfejsy dodatkowe: USB, port na karty SD </w:t>
            </w:r>
          </w:p>
          <w:p w:rsidR="006B21BC" w:rsidRPr="008F22FA" w:rsidRDefault="006B21BC" w:rsidP="00783F52">
            <w:pPr>
              <w:numPr>
                <w:ilvl w:val="0"/>
                <w:numId w:val="12"/>
              </w:numPr>
              <w:ind w:left="185" w:hanging="185"/>
              <w:contextualSpacing/>
              <w:rPr>
                <w:rFonts w:ascii="Arial" w:hAnsi="Arial" w:cs="Arial"/>
                <w:sz w:val="16"/>
                <w:szCs w:val="16"/>
                <w:lang w:val="pl-PL"/>
              </w:rPr>
            </w:pPr>
            <w:r w:rsidRPr="008F22FA">
              <w:rPr>
                <w:rFonts w:ascii="Arial" w:hAnsi="Arial" w:cs="Arial"/>
                <w:sz w:val="16"/>
                <w:szCs w:val="16"/>
                <w:lang w:val="pl-PL"/>
              </w:rPr>
              <w:t>Odporność urządzenia zgodna z IP 54</w:t>
            </w:r>
          </w:p>
        </w:tc>
        <w:tc>
          <w:tcPr>
            <w:tcW w:w="2156" w:type="pct"/>
          </w:tcPr>
          <w:p w:rsidR="006B21BC" w:rsidRPr="00651B14" w:rsidRDefault="006B21BC">
            <w:pPr>
              <w:rPr>
                <w:rFonts w:ascii="Arial" w:hAnsi="Arial" w:cs="Arial"/>
                <w:sz w:val="16"/>
                <w:szCs w:val="16"/>
                <w:lang w:val="pl-PL"/>
              </w:rPr>
            </w:pPr>
          </w:p>
        </w:tc>
      </w:tr>
      <w:tr w:rsidR="006B21BC" w:rsidRPr="006A40F2" w:rsidTr="006724BF">
        <w:tc>
          <w:tcPr>
            <w:tcW w:w="609" w:type="pct"/>
          </w:tcPr>
          <w:p w:rsidR="006B21BC" w:rsidRPr="008F22FA" w:rsidRDefault="006B21BC" w:rsidP="00434435">
            <w:pPr>
              <w:rPr>
                <w:rFonts w:ascii="Arial" w:hAnsi="Arial" w:cs="Arial"/>
                <w:sz w:val="16"/>
                <w:szCs w:val="16"/>
                <w:lang w:eastAsia="pl-PL"/>
              </w:rPr>
            </w:pPr>
            <w:r w:rsidRPr="008F22FA">
              <w:rPr>
                <w:rFonts w:ascii="Arial" w:hAnsi="Arial" w:cs="Arial"/>
                <w:sz w:val="16"/>
                <w:szCs w:val="16"/>
              </w:rPr>
              <w:t>Gwarancja:</w:t>
            </w:r>
          </w:p>
        </w:tc>
        <w:tc>
          <w:tcPr>
            <w:tcW w:w="2235" w:type="pct"/>
            <w:vAlign w:val="center"/>
          </w:tcPr>
          <w:p w:rsidR="006B21BC" w:rsidRPr="008F22FA" w:rsidRDefault="006B21BC">
            <w:pPr>
              <w:pStyle w:val="Tekstpodstawowy"/>
              <w:jc w:val="left"/>
              <w:rPr>
                <w:rFonts w:ascii="Arial" w:hAnsi="Arial" w:cs="Arial"/>
                <w:sz w:val="16"/>
                <w:szCs w:val="16"/>
              </w:rPr>
            </w:pPr>
            <w:r w:rsidRPr="008F22FA">
              <w:rPr>
                <w:rFonts w:ascii="Arial" w:hAnsi="Arial" w:cs="Arial"/>
                <w:b/>
                <w:sz w:val="16"/>
                <w:szCs w:val="16"/>
              </w:rPr>
              <w:t>co najmniej 36 miesięcy od daty dostawy</w:t>
            </w:r>
            <w:r>
              <w:rPr>
                <w:rFonts w:ascii="Arial" w:hAnsi="Arial" w:cs="Arial"/>
                <w:b/>
                <w:sz w:val="16"/>
                <w:szCs w:val="16"/>
              </w:rPr>
              <w:t xml:space="preserve"> realizowana na terenie Polski</w:t>
            </w:r>
          </w:p>
        </w:tc>
        <w:tc>
          <w:tcPr>
            <w:tcW w:w="2156" w:type="pct"/>
          </w:tcPr>
          <w:p w:rsidR="006B21BC" w:rsidRPr="008F22FA" w:rsidRDefault="006B21BC">
            <w:pPr>
              <w:pStyle w:val="Tekstpodstawowy"/>
              <w:jc w:val="left"/>
              <w:rPr>
                <w:rFonts w:ascii="Arial" w:hAnsi="Arial" w:cs="Arial"/>
                <w:sz w:val="16"/>
                <w:szCs w:val="16"/>
              </w:rPr>
            </w:pPr>
          </w:p>
        </w:tc>
      </w:tr>
    </w:tbl>
    <w:p w:rsidR="006B21BC" w:rsidRPr="008F22FA" w:rsidRDefault="006B21BC" w:rsidP="008F22FA">
      <w:pPr>
        <w:rPr>
          <w:lang w:val="pl-PL"/>
        </w:rPr>
      </w:pPr>
    </w:p>
    <w:p w:rsidR="006B21BC" w:rsidRDefault="006B21BC" w:rsidP="00783F52">
      <w:pPr>
        <w:pStyle w:val="Nagwek3"/>
        <w:numPr>
          <w:ilvl w:val="0"/>
          <w:numId w:val="22"/>
        </w:numPr>
        <w:rPr>
          <w:lang w:val="pl-PL"/>
        </w:rPr>
      </w:pPr>
      <w:r>
        <w:rPr>
          <w:lang w:val="pl-PL"/>
        </w:rPr>
        <w:t>Dostawa emulatora sieci 1Gb Ethernet (1 sztuka)</w:t>
      </w:r>
    </w:p>
    <w:p w:rsidR="006B21BC" w:rsidRPr="008F22FA" w:rsidRDefault="006B21BC" w:rsidP="008F22FA">
      <w:pPr>
        <w:rPr>
          <w:rFonts w:ascii="Arial" w:hAnsi="Arial" w:cs="Arial"/>
          <w:sz w:val="16"/>
          <w:szCs w:val="16"/>
        </w:rPr>
      </w:pPr>
      <w:r w:rsidRPr="008F22FA">
        <w:rPr>
          <w:rFonts w:ascii="Arial" w:hAnsi="Arial" w:cs="Arial"/>
          <w:sz w:val="16"/>
          <w:szCs w:val="16"/>
        </w:rPr>
        <w:t xml:space="preserve">Oferowany </w:t>
      </w:r>
      <w:r>
        <w:rPr>
          <w:rFonts w:ascii="Arial" w:hAnsi="Arial" w:cs="Arial"/>
          <w:sz w:val="16"/>
          <w:szCs w:val="16"/>
        </w:rPr>
        <w:t>emulator sieci</w:t>
      </w:r>
      <w:r w:rsidRPr="008F22FA">
        <w:rPr>
          <w:rFonts w:ascii="Arial" w:hAnsi="Arial" w:cs="Arial"/>
          <w:sz w:val="16"/>
          <w:szCs w:val="16"/>
        </w:rPr>
        <w:t>:</w:t>
      </w:r>
    </w:p>
    <w:tbl>
      <w:tblPr>
        <w:tblW w:w="13892"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915"/>
      </w:tblGrid>
      <w:tr w:rsidR="006B21BC" w:rsidRPr="00CC7847" w:rsidTr="00434435">
        <w:tc>
          <w:tcPr>
            <w:tcW w:w="2977" w:type="dxa"/>
            <w:tcBorders>
              <w:top w:val="single" w:sz="4" w:space="0" w:color="auto"/>
              <w:bottom w:val="single" w:sz="4" w:space="0" w:color="auto"/>
              <w:right w:val="single" w:sz="4" w:space="0" w:color="auto"/>
            </w:tcBorders>
            <w:vAlign w:val="center"/>
          </w:tcPr>
          <w:p w:rsidR="006B21BC" w:rsidRPr="00CC7847" w:rsidRDefault="006B21BC" w:rsidP="00651B14">
            <w:pPr>
              <w:rPr>
                <w:rFonts w:ascii="Arial" w:hAnsi="Arial" w:cs="Arial"/>
                <w:sz w:val="16"/>
                <w:szCs w:val="16"/>
              </w:rPr>
            </w:pPr>
            <w:r w:rsidRPr="00CC7847">
              <w:rPr>
                <w:rFonts w:ascii="Arial" w:hAnsi="Arial" w:cs="Arial"/>
                <w:sz w:val="16"/>
                <w:szCs w:val="16"/>
              </w:rPr>
              <w:t>Producent:</w:t>
            </w:r>
          </w:p>
        </w:tc>
        <w:tc>
          <w:tcPr>
            <w:tcW w:w="10915" w:type="dxa"/>
            <w:tcBorders>
              <w:top w:val="single" w:sz="4" w:space="0" w:color="auto"/>
              <w:left w:val="single" w:sz="4" w:space="0" w:color="auto"/>
              <w:bottom w:val="single" w:sz="4" w:space="0" w:color="auto"/>
            </w:tcBorders>
            <w:vAlign w:val="center"/>
          </w:tcPr>
          <w:p w:rsidR="006B21BC" w:rsidRPr="00CC7847" w:rsidRDefault="006B21BC" w:rsidP="00651B14">
            <w:pPr>
              <w:rPr>
                <w:rFonts w:ascii="Arial" w:hAnsi="Arial" w:cs="Arial"/>
                <w:sz w:val="16"/>
                <w:szCs w:val="16"/>
              </w:rPr>
            </w:pPr>
          </w:p>
        </w:tc>
      </w:tr>
      <w:tr w:rsidR="006B21BC" w:rsidRPr="00CC7847" w:rsidTr="00434435">
        <w:tc>
          <w:tcPr>
            <w:tcW w:w="2977" w:type="dxa"/>
            <w:tcBorders>
              <w:top w:val="single" w:sz="4" w:space="0" w:color="auto"/>
              <w:bottom w:val="single" w:sz="4" w:space="0" w:color="auto"/>
              <w:right w:val="single" w:sz="4" w:space="0" w:color="auto"/>
            </w:tcBorders>
            <w:vAlign w:val="center"/>
          </w:tcPr>
          <w:p w:rsidR="006B21BC" w:rsidRPr="00CC7847" w:rsidRDefault="006B21BC" w:rsidP="00651B14">
            <w:pPr>
              <w:rPr>
                <w:rFonts w:ascii="Arial" w:hAnsi="Arial" w:cs="Arial"/>
                <w:sz w:val="16"/>
                <w:szCs w:val="16"/>
              </w:rPr>
            </w:pPr>
            <w:r w:rsidRPr="00CC7847">
              <w:rPr>
                <w:rFonts w:ascii="Arial" w:hAnsi="Arial" w:cs="Arial"/>
                <w:sz w:val="16"/>
                <w:szCs w:val="16"/>
              </w:rPr>
              <w:t>Nazwa, model/nr katalogowy:</w:t>
            </w:r>
          </w:p>
        </w:tc>
        <w:tc>
          <w:tcPr>
            <w:tcW w:w="10915" w:type="dxa"/>
            <w:tcBorders>
              <w:top w:val="single" w:sz="4" w:space="0" w:color="auto"/>
              <w:left w:val="single" w:sz="4" w:space="0" w:color="auto"/>
              <w:bottom w:val="single" w:sz="4" w:space="0" w:color="auto"/>
            </w:tcBorders>
            <w:vAlign w:val="center"/>
          </w:tcPr>
          <w:p w:rsidR="006B21BC" w:rsidRPr="00CC7847" w:rsidRDefault="006B21BC" w:rsidP="00651B14">
            <w:pPr>
              <w:rPr>
                <w:rFonts w:ascii="Arial" w:hAnsi="Arial" w:cs="Arial"/>
                <w:sz w:val="16"/>
                <w:szCs w:val="16"/>
              </w:rPr>
            </w:pPr>
          </w:p>
        </w:tc>
      </w:tr>
    </w:tbl>
    <w:p w:rsidR="006B21BC" w:rsidRPr="008A6FC6" w:rsidRDefault="006B21BC" w:rsidP="008A6FC6">
      <w:pPr>
        <w:rPr>
          <w:lang w:val="pl-PL"/>
        </w:rPr>
      </w:pPr>
    </w:p>
    <w:p w:rsidR="006B21BC" w:rsidRPr="008F22FA" w:rsidRDefault="006B21BC" w:rsidP="008A6FC6">
      <w:pPr>
        <w:rPr>
          <w:rFonts w:ascii="Arial" w:hAnsi="Arial" w:cs="Arial"/>
          <w:sz w:val="16"/>
          <w:szCs w:val="16"/>
          <w:lang w:eastAsia="pl-PL"/>
        </w:rPr>
      </w:pPr>
      <w:r w:rsidRPr="008F22FA">
        <w:rPr>
          <w:rFonts w:ascii="Arial" w:hAnsi="Arial" w:cs="Arial"/>
          <w:sz w:val="16"/>
          <w:szCs w:val="16"/>
          <w:lang w:eastAsia="pl-PL"/>
        </w:rPr>
        <w:t>Parametry techniczne:</w:t>
      </w: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02"/>
        <w:gridCol w:w="6456"/>
        <w:gridCol w:w="6235"/>
      </w:tblGrid>
      <w:tr w:rsidR="006B21BC" w:rsidRPr="008A6FC6" w:rsidTr="008A6FC6">
        <w:tc>
          <w:tcPr>
            <w:tcW w:w="340" w:type="pct"/>
            <w:vAlign w:val="center"/>
          </w:tcPr>
          <w:p w:rsidR="006B21BC" w:rsidRPr="008A6FC6" w:rsidRDefault="006B21BC" w:rsidP="008A6FC6">
            <w:pPr>
              <w:ind w:left="34"/>
              <w:rPr>
                <w:rFonts w:ascii="Arial" w:hAnsi="Arial" w:cs="Arial"/>
                <w:sz w:val="16"/>
                <w:szCs w:val="16"/>
              </w:rPr>
            </w:pPr>
            <w:r w:rsidRPr="008A6FC6">
              <w:rPr>
                <w:rFonts w:ascii="Arial" w:hAnsi="Arial" w:cs="Arial"/>
                <w:sz w:val="16"/>
                <w:szCs w:val="16"/>
              </w:rPr>
              <w:t>Nazwa</w:t>
            </w:r>
          </w:p>
          <w:p w:rsidR="006B21BC" w:rsidRPr="008A6FC6" w:rsidRDefault="006B21BC" w:rsidP="008A6FC6">
            <w:pPr>
              <w:ind w:left="34"/>
              <w:rPr>
                <w:rFonts w:ascii="Arial" w:hAnsi="Arial" w:cs="Arial"/>
                <w:sz w:val="16"/>
                <w:szCs w:val="16"/>
              </w:rPr>
            </w:pPr>
            <w:r w:rsidRPr="008A6FC6">
              <w:rPr>
                <w:rFonts w:ascii="Arial" w:hAnsi="Arial" w:cs="Arial"/>
                <w:sz w:val="16"/>
                <w:szCs w:val="16"/>
              </w:rPr>
              <w:t>parametru</w:t>
            </w:r>
          </w:p>
        </w:tc>
        <w:tc>
          <w:tcPr>
            <w:tcW w:w="2370" w:type="pct"/>
            <w:vAlign w:val="center"/>
          </w:tcPr>
          <w:p w:rsidR="006B21BC" w:rsidRPr="008A6FC6" w:rsidRDefault="006B21BC" w:rsidP="00651B14">
            <w:pPr>
              <w:rPr>
                <w:rFonts w:ascii="Arial" w:hAnsi="Arial" w:cs="Arial"/>
                <w:sz w:val="16"/>
                <w:szCs w:val="16"/>
              </w:rPr>
            </w:pPr>
            <w:r w:rsidRPr="008A6FC6">
              <w:rPr>
                <w:rFonts w:ascii="Arial" w:hAnsi="Arial" w:cs="Arial"/>
                <w:sz w:val="16"/>
                <w:szCs w:val="16"/>
              </w:rPr>
              <w:t xml:space="preserve">Wymagane minimalne </w:t>
            </w:r>
          </w:p>
          <w:p w:rsidR="006B21BC" w:rsidRPr="008A6FC6" w:rsidRDefault="006B21BC" w:rsidP="00651B14">
            <w:pPr>
              <w:rPr>
                <w:rFonts w:ascii="Arial" w:hAnsi="Arial" w:cs="Arial"/>
                <w:sz w:val="16"/>
                <w:szCs w:val="16"/>
              </w:rPr>
            </w:pPr>
            <w:r w:rsidRPr="008A6FC6">
              <w:rPr>
                <w:rFonts w:ascii="Arial" w:hAnsi="Arial" w:cs="Arial"/>
                <w:sz w:val="16"/>
                <w:szCs w:val="16"/>
              </w:rPr>
              <w:t>parametry techniczne</w:t>
            </w:r>
          </w:p>
        </w:tc>
        <w:tc>
          <w:tcPr>
            <w:tcW w:w="2290" w:type="pct"/>
            <w:vAlign w:val="center"/>
          </w:tcPr>
          <w:p w:rsidR="006B21BC" w:rsidRPr="008A6FC6" w:rsidRDefault="006B21BC" w:rsidP="00651B14">
            <w:pPr>
              <w:rPr>
                <w:rFonts w:ascii="Arial" w:hAnsi="Arial" w:cs="Arial"/>
                <w:sz w:val="16"/>
                <w:szCs w:val="16"/>
              </w:rPr>
            </w:pPr>
            <w:r w:rsidRPr="008A6FC6">
              <w:rPr>
                <w:rFonts w:ascii="Arial" w:hAnsi="Arial" w:cs="Arial"/>
                <w:sz w:val="16"/>
                <w:szCs w:val="16"/>
              </w:rPr>
              <w:t>Oferowane parametry</w:t>
            </w:r>
          </w:p>
        </w:tc>
      </w:tr>
      <w:tr w:rsidR="006B21BC" w:rsidRPr="002D6591" w:rsidTr="008A6FC6">
        <w:tc>
          <w:tcPr>
            <w:tcW w:w="340" w:type="pct"/>
          </w:tcPr>
          <w:p w:rsidR="006B21BC" w:rsidRPr="008A6FC6" w:rsidRDefault="006B21BC" w:rsidP="008A6FC6">
            <w:pPr>
              <w:ind w:left="34"/>
              <w:rPr>
                <w:rFonts w:ascii="Arial" w:hAnsi="Arial" w:cs="Arial"/>
                <w:sz w:val="16"/>
                <w:szCs w:val="16"/>
              </w:rPr>
            </w:pPr>
            <w:r w:rsidRPr="008A6FC6">
              <w:rPr>
                <w:rFonts w:ascii="Arial" w:hAnsi="Arial" w:cs="Arial"/>
                <w:sz w:val="16"/>
                <w:szCs w:val="16"/>
              </w:rPr>
              <w:t>Interfejsy pomiarowe urządzenia:</w:t>
            </w:r>
          </w:p>
          <w:p w:rsidR="006B21BC" w:rsidRPr="008A6FC6" w:rsidRDefault="006B21BC" w:rsidP="008A6FC6">
            <w:pPr>
              <w:ind w:left="34"/>
              <w:rPr>
                <w:rFonts w:ascii="Arial" w:hAnsi="Arial" w:cs="Arial"/>
                <w:sz w:val="16"/>
                <w:szCs w:val="16"/>
                <w:lang w:eastAsia="pl-PL"/>
              </w:rPr>
            </w:pPr>
          </w:p>
        </w:tc>
        <w:tc>
          <w:tcPr>
            <w:tcW w:w="2370" w:type="pct"/>
          </w:tcPr>
          <w:p w:rsidR="006B21BC" w:rsidRPr="008A6FC6" w:rsidRDefault="006B21BC" w:rsidP="00783F52">
            <w:pPr>
              <w:numPr>
                <w:ilvl w:val="0"/>
                <w:numId w:val="7"/>
              </w:numPr>
              <w:ind w:left="266" w:hanging="266"/>
              <w:contextualSpacing/>
              <w:rPr>
                <w:rFonts w:ascii="Arial" w:hAnsi="Arial" w:cs="Arial"/>
                <w:sz w:val="16"/>
                <w:szCs w:val="16"/>
              </w:rPr>
            </w:pPr>
            <w:r w:rsidRPr="008A6FC6">
              <w:rPr>
                <w:rFonts w:ascii="Arial" w:hAnsi="Arial" w:cs="Arial"/>
                <w:sz w:val="16"/>
                <w:szCs w:val="16"/>
              </w:rPr>
              <w:t>Podwójne interfejsy RJ-45 10/100/1000BASE-T</w:t>
            </w:r>
          </w:p>
          <w:p w:rsidR="006B21BC" w:rsidRPr="008A6FC6" w:rsidRDefault="006B21BC" w:rsidP="00783F52">
            <w:pPr>
              <w:numPr>
                <w:ilvl w:val="0"/>
                <w:numId w:val="7"/>
              </w:numPr>
              <w:ind w:left="266" w:hanging="266"/>
              <w:contextualSpacing/>
              <w:rPr>
                <w:rFonts w:ascii="Arial" w:hAnsi="Arial" w:cs="Arial"/>
                <w:sz w:val="16"/>
                <w:szCs w:val="16"/>
              </w:rPr>
            </w:pPr>
            <w:r w:rsidRPr="008A6FC6">
              <w:rPr>
                <w:rFonts w:ascii="Arial" w:hAnsi="Arial" w:cs="Arial"/>
                <w:sz w:val="16"/>
                <w:szCs w:val="16"/>
              </w:rPr>
              <w:t xml:space="preserve">Podwójne interfejsy optyczne (SFP) </w:t>
            </w:r>
          </w:p>
          <w:p w:rsidR="006B21BC" w:rsidRPr="003F0000" w:rsidRDefault="006B21BC" w:rsidP="00783F52">
            <w:pPr>
              <w:numPr>
                <w:ilvl w:val="0"/>
                <w:numId w:val="7"/>
              </w:numPr>
              <w:ind w:left="266" w:hanging="266"/>
              <w:contextualSpacing/>
              <w:rPr>
                <w:rFonts w:ascii="Arial" w:hAnsi="Arial" w:cs="Arial"/>
                <w:color w:val="FF0000"/>
                <w:sz w:val="16"/>
                <w:szCs w:val="16"/>
                <w:lang w:val="it-IT"/>
              </w:rPr>
            </w:pPr>
            <w:r w:rsidRPr="003F0000">
              <w:rPr>
                <w:rFonts w:ascii="Arial" w:hAnsi="Arial" w:cs="Arial"/>
                <w:sz w:val="16"/>
                <w:szCs w:val="16"/>
                <w:lang w:val="it-IT"/>
              </w:rPr>
              <w:t>Obsługa wkładek SFP: 10BASE-T, 100BASE-TX, 100BASE-FX, 1000BASE-T, 1000BASE-SX, 1000BASE-LX, 1000BASE-ZX</w:t>
            </w:r>
          </w:p>
        </w:tc>
        <w:tc>
          <w:tcPr>
            <w:tcW w:w="2290" w:type="pct"/>
          </w:tcPr>
          <w:p w:rsidR="006B21BC" w:rsidRPr="003F0000" w:rsidRDefault="006B21BC">
            <w:pPr>
              <w:rPr>
                <w:rFonts w:ascii="Arial" w:hAnsi="Arial" w:cs="Arial"/>
                <w:sz w:val="16"/>
                <w:szCs w:val="16"/>
                <w:lang w:val="it-IT"/>
              </w:rPr>
            </w:pPr>
          </w:p>
        </w:tc>
      </w:tr>
      <w:tr w:rsidR="006B21BC" w:rsidRPr="008A6FC6" w:rsidTr="008A6FC6">
        <w:tc>
          <w:tcPr>
            <w:tcW w:w="340" w:type="pct"/>
          </w:tcPr>
          <w:p w:rsidR="006B21BC" w:rsidRPr="008A6FC6" w:rsidRDefault="006B21BC" w:rsidP="008A6FC6">
            <w:pPr>
              <w:ind w:left="34"/>
              <w:rPr>
                <w:rFonts w:ascii="Arial" w:hAnsi="Arial" w:cs="Arial"/>
                <w:sz w:val="16"/>
                <w:szCs w:val="16"/>
              </w:rPr>
            </w:pPr>
            <w:r w:rsidRPr="008A6FC6">
              <w:rPr>
                <w:rFonts w:ascii="Arial" w:hAnsi="Arial" w:cs="Arial"/>
                <w:sz w:val="16"/>
                <w:szCs w:val="16"/>
              </w:rPr>
              <w:t>Wkładki optyczne:</w:t>
            </w:r>
          </w:p>
        </w:tc>
        <w:tc>
          <w:tcPr>
            <w:tcW w:w="2370" w:type="pct"/>
          </w:tcPr>
          <w:p w:rsidR="006B21BC" w:rsidRPr="008A6FC6" w:rsidRDefault="006B21BC" w:rsidP="00783F52">
            <w:pPr>
              <w:numPr>
                <w:ilvl w:val="0"/>
                <w:numId w:val="8"/>
              </w:numPr>
              <w:ind w:left="250" w:hanging="250"/>
              <w:contextualSpacing/>
              <w:rPr>
                <w:rFonts w:ascii="Arial" w:hAnsi="Arial" w:cs="Arial"/>
                <w:color w:val="000000"/>
                <w:sz w:val="16"/>
                <w:szCs w:val="16"/>
              </w:rPr>
            </w:pPr>
            <w:r w:rsidRPr="008A6FC6">
              <w:rPr>
                <w:rFonts w:ascii="Arial" w:hAnsi="Arial" w:cs="Arial"/>
                <w:color w:val="000000"/>
                <w:sz w:val="16"/>
                <w:szCs w:val="16"/>
              </w:rPr>
              <w:t>2xSFP Adapter 1.25 Gbps SFP, 1310 nm, SMF, 20 Km reach</w:t>
            </w:r>
          </w:p>
        </w:tc>
        <w:tc>
          <w:tcPr>
            <w:tcW w:w="2290" w:type="pct"/>
          </w:tcPr>
          <w:p w:rsidR="006B21BC" w:rsidRPr="008A6FC6" w:rsidRDefault="006B21BC">
            <w:pPr>
              <w:rPr>
                <w:rFonts w:ascii="Arial" w:hAnsi="Arial" w:cs="Arial"/>
                <w:sz w:val="16"/>
                <w:szCs w:val="16"/>
              </w:rPr>
            </w:pPr>
          </w:p>
        </w:tc>
      </w:tr>
      <w:tr w:rsidR="006B21BC" w:rsidRPr="006A40F2" w:rsidTr="008A6FC6">
        <w:tc>
          <w:tcPr>
            <w:tcW w:w="340" w:type="pct"/>
          </w:tcPr>
          <w:p w:rsidR="006B21BC" w:rsidRPr="008A6FC6" w:rsidRDefault="006B21BC" w:rsidP="008A6FC6">
            <w:pPr>
              <w:ind w:left="34"/>
              <w:rPr>
                <w:rFonts w:ascii="Arial" w:hAnsi="Arial" w:cs="Arial"/>
                <w:sz w:val="16"/>
                <w:szCs w:val="16"/>
                <w:lang w:val="pl-PL"/>
              </w:rPr>
            </w:pPr>
            <w:r w:rsidRPr="008A6FC6">
              <w:rPr>
                <w:rFonts w:ascii="Arial" w:hAnsi="Arial" w:cs="Arial"/>
                <w:sz w:val="16"/>
                <w:szCs w:val="16"/>
                <w:lang w:val="pl-PL"/>
              </w:rPr>
              <w:t>Obsługiwane format ramek i protokoły:</w:t>
            </w:r>
          </w:p>
          <w:p w:rsidR="006B21BC" w:rsidRPr="008A6FC6" w:rsidRDefault="006B21BC" w:rsidP="008A6FC6">
            <w:pPr>
              <w:ind w:left="34"/>
              <w:rPr>
                <w:rFonts w:ascii="Arial" w:hAnsi="Arial" w:cs="Arial"/>
                <w:sz w:val="16"/>
                <w:szCs w:val="16"/>
                <w:lang w:val="pl-PL" w:eastAsia="pl-PL"/>
              </w:rPr>
            </w:pPr>
          </w:p>
        </w:tc>
        <w:tc>
          <w:tcPr>
            <w:tcW w:w="2370" w:type="pct"/>
          </w:tcPr>
          <w:p w:rsidR="006B21BC" w:rsidRPr="008A6FC6" w:rsidRDefault="006B21BC" w:rsidP="00783F52">
            <w:pPr>
              <w:pStyle w:val="Akapitzlist"/>
              <w:numPr>
                <w:ilvl w:val="0"/>
                <w:numId w:val="13"/>
              </w:numPr>
              <w:ind w:left="250" w:hanging="223"/>
              <w:rPr>
                <w:rFonts w:ascii="Arial" w:hAnsi="Arial" w:cs="Arial"/>
                <w:sz w:val="16"/>
                <w:szCs w:val="16"/>
              </w:rPr>
            </w:pPr>
            <w:r w:rsidRPr="008A6FC6">
              <w:rPr>
                <w:rFonts w:ascii="Arial" w:hAnsi="Arial" w:cs="Arial"/>
                <w:sz w:val="16"/>
                <w:szCs w:val="16"/>
              </w:rPr>
              <w:t xml:space="preserve">IEEE 802.3 </w:t>
            </w:r>
          </w:p>
          <w:p w:rsidR="006B21BC" w:rsidRPr="008A6FC6" w:rsidRDefault="006B21BC" w:rsidP="00783F52">
            <w:pPr>
              <w:pStyle w:val="Akapitzlist"/>
              <w:numPr>
                <w:ilvl w:val="0"/>
                <w:numId w:val="13"/>
              </w:numPr>
              <w:ind w:left="250" w:hanging="223"/>
              <w:rPr>
                <w:rFonts w:ascii="Arial" w:hAnsi="Arial" w:cs="Arial"/>
                <w:sz w:val="16"/>
                <w:szCs w:val="16"/>
              </w:rPr>
            </w:pPr>
            <w:r w:rsidRPr="008A6FC6">
              <w:rPr>
                <w:rFonts w:ascii="Arial" w:hAnsi="Arial" w:cs="Arial"/>
                <w:sz w:val="16"/>
                <w:szCs w:val="16"/>
              </w:rPr>
              <w:t>IEEE 802.1Q (</w:t>
            </w:r>
          </w:p>
          <w:p w:rsidR="006B21BC" w:rsidRPr="008A6FC6" w:rsidRDefault="006B21BC" w:rsidP="00783F52">
            <w:pPr>
              <w:pStyle w:val="Akapitzlist"/>
              <w:numPr>
                <w:ilvl w:val="0"/>
                <w:numId w:val="13"/>
              </w:numPr>
              <w:ind w:left="250" w:hanging="223"/>
              <w:rPr>
                <w:rFonts w:ascii="Arial" w:hAnsi="Arial" w:cs="Arial"/>
                <w:sz w:val="16"/>
                <w:szCs w:val="16"/>
              </w:rPr>
            </w:pPr>
            <w:r w:rsidRPr="008A6FC6">
              <w:rPr>
                <w:rFonts w:ascii="Arial" w:hAnsi="Arial" w:cs="Arial"/>
                <w:sz w:val="16"/>
                <w:szCs w:val="16"/>
              </w:rPr>
              <w:t>Pakiety IP: IPv4 (IETF RFC 791)</w:t>
            </w:r>
          </w:p>
          <w:p w:rsidR="006B21BC" w:rsidRPr="008A6FC6" w:rsidRDefault="006B21BC" w:rsidP="00783F52">
            <w:pPr>
              <w:pStyle w:val="Akapitzlist"/>
              <w:numPr>
                <w:ilvl w:val="0"/>
                <w:numId w:val="13"/>
              </w:numPr>
              <w:ind w:left="250" w:hanging="223"/>
              <w:rPr>
                <w:rFonts w:ascii="Arial" w:hAnsi="Arial" w:cs="Arial"/>
                <w:sz w:val="16"/>
                <w:szCs w:val="16"/>
                <w:lang w:val="pl-PL"/>
              </w:rPr>
            </w:pPr>
            <w:r w:rsidRPr="008A6FC6">
              <w:rPr>
                <w:rFonts w:ascii="Arial" w:hAnsi="Arial" w:cs="Arial"/>
                <w:sz w:val="16"/>
                <w:szCs w:val="16"/>
                <w:lang w:val="pl-PL"/>
              </w:rPr>
              <w:t>Obsługa ramek Jumbo z MTU 10 kB</w:t>
            </w:r>
          </w:p>
        </w:tc>
        <w:tc>
          <w:tcPr>
            <w:tcW w:w="2290" w:type="pct"/>
          </w:tcPr>
          <w:p w:rsidR="006B21BC" w:rsidRPr="008A6FC6" w:rsidRDefault="006B21BC">
            <w:pPr>
              <w:rPr>
                <w:rFonts w:ascii="Arial" w:hAnsi="Arial" w:cs="Arial"/>
                <w:sz w:val="16"/>
                <w:szCs w:val="16"/>
                <w:lang w:val="pl-PL"/>
              </w:rPr>
            </w:pPr>
          </w:p>
        </w:tc>
      </w:tr>
      <w:tr w:rsidR="006B21BC" w:rsidRPr="006A40F2" w:rsidTr="008A6FC6">
        <w:tc>
          <w:tcPr>
            <w:tcW w:w="340" w:type="pct"/>
          </w:tcPr>
          <w:p w:rsidR="006B21BC" w:rsidRPr="008A6FC6" w:rsidRDefault="006B21BC" w:rsidP="008A6FC6">
            <w:pPr>
              <w:ind w:left="34"/>
              <w:rPr>
                <w:rFonts w:ascii="Arial" w:hAnsi="Arial" w:cs="Arial"/>
                <w:sz w:val="16"/>
                <w:szCs w:val="16"/>
              </w:rPr>
            </w:pPr>
            <w:r w:rsidRPr="008A6FC6">
              <w:rPr>
                <w:rFonts w:ascii="Arial" w:hAnsi="Arial" w:cs="Arial"/>
                <w:sz w:val="16"/>
                <w:szCs w:val="16"/>
              </w:rPr>
              <w:t>Tryby pracy urządzenia:</w:t>
            </w:r>
          </w:p>
          <w:p w:rsidR="006B21BC" w:rsidRPr="008A6FC6" w:rsidRDefault="006B21BC" w:rsidP="008A6FC6">
            <w:pPr>
              <w:ind w:left="34"/>
              <w:rPr>
                <w:rFonts w:ascii="Arial" w:hAnsi="Arial" w:cs="Arial"/>
                <w:sz w:val="16"/>
                <w:szCs w:val="16"/>
                <w:lang w:eastAsia="pl-PL"/>
              </w:rPr>
            </w:pPr>
          </w:p>
        </w:tc>
        <w:tc>
          <w:tcPr>
            <w:tcW w:w="2370" w:type="pct"/>
          </w:tcPr>
          <w:p w:rsidR="006B21BC" w:rsidRDefault="006B21BC" w:rsidP="00783F52">
            <w:pPr>
              <w:numPr>
                <w:ilvl w:val="0"/>
                <w:numId w:val="10"/>
              </w:numPr>
              <w:ind w:left="266" w:hanging="266"/>
              <w:contextualSpacing/>
              <w:rPr>
                <w:rFonts w:ascii="Arial" w:hAnsi="Arial" w:cs="Arial"/>
                <w:sz w:val="16"/>
                <w:szCs w:val="16"/>
              </w:rPr>
            </w:pPr>
            <w:r w:rsidRPr="008A6FC6">
              <w:rPr>
                <w:rFonts w:ascii="Arial" w:hAnsi="Arial" w:cs="Arial"/>
                <w:sz w:val="16"/>
                <w:szCs w:val="16"/>
              </w:rPr>
              <w:t>Przezroczysty tryb przepływowy</w:t>
            </w:r>
          </w:p>
          <w:p w:rsidR="006B21BC" w:rsidRPr="008A6FC6" w:rsidRDefault="006B21BC" w:rsidP="00783F52">
            <w:pPr>
              <w:numPr>
                <w:ilvl w:val="0"/>
                <w:numId w:val="10"/>
              </w:numPr>
              <w:ind w:left="266" w:hanging="266"/>
              <w:contextualSpacing/>
              <w:rPr>
                <w:rFonts w:ascii="Arial" w:hAnsi="Arial" w:cs="Arial"/>
                <w:sz w:val="16"/>
                <w:szCs w:val="16"/>
                <w:lang w:val="pl-PL"/>
              </w:rPr>
            </w:pPr>
            <w:r w:rsidRPr="008A6FC6">
              <w:rPr>
                <w:rFonts w:ascii="Arial" w:hAnsi="Arial" w:cs="Arial"/>
                <w:sz w:val="16"/>
                <w:szCs w:val="16"/>
                <w:lang w:val="pl-PL"/>
              </w:rPr>
              <w:t>Przepustowość pomiędzy portami: 1 Gb/s lub 1 500 000 ramek/s w każdym kierunki transmisji</w:t>
            </w:r>
          </w:p>
        </w:tc>
        <w:tc>
          <w:tcPr>
            <w:tcW w:w="2290" w:type="pct"/>
          </w:tcPr>
          <w:p w:rsidR="006B21BC" w:rsidRPr="008A6FC6" w:rsidRDefault="006B21BC">
            <w:pPr>
              <w:rPr>
                <w:rFonts w:ascii="Arial" w:hAnsi="Arial" w:cs="Arial"/>
                <w:sz w:val="16"/>
                <w:szCs w:val="16"/>
                <w:lang w:val="pl-PL"/>
              </w:rPr>
            </w:pPr>
          </w:p>
        </w:tc>
      </w:tr>
      <w:tr w:rsidR="006B21BC" w:rsidRPr="006A40F2" w:rsidTr="008A6FC6">
        <w:tc>
          <w:tcPr>
            <w:tcW w:w="340" w:type="pct"/>
          </w:tcPr>
          <w:p w:rsidR="006B21BC" w:rsidRPr="008A6FC6" w:rsidRDefault="006B21BC" w:rsidP="008A6FC6">
            <w:pPr>
              <w:ind w:left="34"/>
              <w:rPr>
                <w:rFonts w:ascii="Arial" w:hAnsi="Arial" w:cs="Arial"/>
                <w:sz w:val="16"/>
                <w:szCs w:val="16"/>
              </w:rPr>
            </w:pPr>
            <w:r w:rsidRPr="008A6FC6">
              <w:rPr>
                <w:rFonts w:ascii="Arial" w:hAnsi="Arial" w:cs="Arial"/>
                <w:sz w:val="16"/>
                <w:szCs w:val="16"/>
              </w:rPr>
              <w:t>Filtrowanie ruchu:</w:t>
            </w:r>
          </w:p>
          <w:p w:rsidR="006B21BC" w:rsidRPr="008A6FC6" w:rsidRDefault="006B21BC" w:rsidP="008A6FC6">
            <w:pPr>
              <w:ind w:left="34"/>
              <w:rPr>
                <w:rFonts w:ascii="Arial" w:hAnsi="Arial" w:cs="Arial"/>
                <w:sz w:val="16"/>
                <w:szCs w:val="16"/>
                <w:lang w:eastAsia="pl-PL"/>
              </w:rPr>
            </w:pPr>
          </w:p>
        </w:tc>
        <w:tc>
          <w:tcPr>
            <w:tcW w:w="2370" w:type="pct"/>
          </w:tcPr>
          <w:p w:rsidR="006B21BC" w:rsidRPr="008A6FC6" w:rsidRDefault="006B21BC" w:rsidP="00783F52">
            <w:pPr>
              <w:numPr>
                <w:ilvl w:val="0"/>
                <w:numId w:val="11"/>
              </w:numPr>
              <w:ind w:left="266" w:hanging="266"/>
              <w:contextualSpacing/>
              <w:rPr>
                <w:rFonts w:ascii="Arial" w:hAnsi="Arial" w:cs="Arial"/>
                <w:sz w:val="16"/>
                <w:szCs w:val="16"/>
                <w:lang w:val="pl-PL"/>
              </w:rPr>
            </w:pPr>
            <w:r w:rsidRPr="008A6FC6">
              <w:rPr>
                <w:rFonts w:ascii="Arial" w:hAnsi="Arial" w:cs="Arial"/>
                <w:sz w:val="16"/>
                <w:szCs w:val="16"/>
                <w:lang w:val="pl-PL"/>
              </w:rPr>
              <w:t>Konfiguracja do 15 niezależnych filtrów w każdym kierunku transmisji</w:t>
            </w:r>
          </w:p>
          <w:p w:rsidR="006B21BC" w:rsidRPr="008A6FC6" w:rsidRDefault="006B21BC" w:rsidP="00783F52">
            <w:pPr>
              <w:numPr>
                <w:ilvl w:val="0"/>
                <w:numId w:val="11"/>
              </w:numPr>
              <w:ind w:left="266" w:hanging="266"/>
              <w:contextualSpacing/>
              <w:rPr>
                <w:rFonts w:ascii="Arial" w:hAnsi="Arial" w:cs="Arial"/>
                <w:sz w:val="16"/>
                <w:szCs w:val="16"/>
                <w:lang w:val="pl-PL"/>
              </w:rPr>
            </w:pPr>
            <w:r w:rsidRPr="008A6FC6">
              <w:rPr>
                <w:rFonts w:ascii="Arial" w:hAnsi="Arial" w:cs="Arial"/>
                <w:sz w:val="16"/>
                <w:szCs w:val="16"/>
                <w:lang w:val="pl-PL"/>
              </w:rPr>
              <w:t>Filtrowanie ruchu po adresach MAC, IP</w:t>
            </w:r>
          </w:p>
          <w:p w:rsidR="006B21BC" w:rsidRPr="008A6FC6" w:rsidRDefault="006B21BC" w:rsidP="00783F52">
            <w:pPr>
              <w:numPr>
                <w:ilvl w:val="0"/>
                <w:numId w:val="11"/>
              </w:numPr>
              <w:ind w:left="266" w:hanging="266"/>
              <w:contextualSpacing/>
              <w:rPr>
                <w:rFonts w:ascii="Arial" w:hAnsi="Arial" w:cs="Arial"/>
                <w:sz w:val="16"/>
                <w:szCs w:val="16"/>
                <w:lang w:val="pl-PL"/>
              </w:rPr>
            </w:pPr>
            <w:r w:rsidRPr="008A6FC6">
              <w:rPr>
                <w:rFonts w:ascii="Arial" w:hAnsi="Arial" w:cs="Arial"/>
                <w:sz w:val="16"/>
                <w:szCs w:val="16"/>
                <w:lang w:val="pl-PL"/>
              </w:rPr>
              <w:t>Filtrowanie po numerze portu UDP/TCP</w:t>
            </w:r>
          </w:p>
          <w:p w:rsidR="006B21BC" w:rsidRPr="008A6FC6" w:rsidRDefault="006B21BC" w:rsidP="00783F52">
            <w:pPr>
              <w:numPr>
                <w:ilvl w:val="0"/>
                <w:numId w:val="11"/>
              </w:numPr>
              <w:ind w:left="266" w:hanging="266"/>
              <w:contextualSpacing/>
              <w:rPr>
                <w:rFonts w:ascii="Arial" w:hAnsi="Arial" w:cs="Arial"/>
                <w:sz w:val="16"/>
                <w:szCs w:val="16"/>
                <w:lang w:val="pl-PL"/>
              </w:rPr>
            </w:pPr>
            <w:r w:rsidRPr="008A6FC6">
              <w:rPr>
                <w:rFonts w:ascii="Arial" w:hAnsi="Arial" w:cs="Arial"/>
                <w:sz w:val="16"/>
                <w:szCs w:val="16"/>
                <w:lang w:val="pl-PL"/>
              </w:rPr>
              <w:lastRenderedPageBreak/>
              <w:t>Filtrowanie ruchu na podstawie 16-bitowej maski i definiowanego przez użytkownika offsetu</w:t>
            </w:r>
          </w:p>
        </w:tc>
        <w:tc>
          <w:tcPr>
            <w:tcW w:w="2290" w:type="pct"/>
          </w:tcPr>
          <w:p w:rsidR="006B21BC" w:rsidRPr="00651B14" w:rsidRDefault="006B21BC">
            <w:pPr>
              <w:rPr>
                <w:rFonts w:ascii="Arial" w:hAnsi="Arial" w:cs="Arial"/>
                <w:sz w:val="16"/>
                <w:szCs w:val="16"/>
                <w:lang w:val="pl-PL"/>
              </w:rPr>
            </w:pPr>
          </w:p>
        </w:tc>
      </w:tr>
      <w:tr w:rsidR="006B21BC" w:rsidRPr="008A6FC6" w:rsidTr="008A6FC6">
        <w:tc>
          <w:tcPr>
            <w:tcW w:w="340" w:type="pct"/>
          </w:tcPr>
          <w:p w:rsidR="006B21BC" w:rsidRPr="008A6FC6" w:rsidRDefault="006B21BC" w:rsidP="008A6FC6">
            <w:pPr>
              <w:ind w:left="34"/>
              <w:rPr>
                <w:rFonts w:ascii="Arial" w:hAnsi="Arial" w:cs="Arial"/>
                <w:sz w:val="16"/>
                <w:szCs w:val="16"/>
                <w:lang w:val="pl-PL" w:eastAsia="pl-PL"/>
              </w:rPr>
            </w:pPr>
            <w:r w:rsidRPr="008A6FC6">
              <w:rPr>
                <w:rFonts w:ascii="Arial" w:hAnsi="Arial" w:cs="Arial"/>
                <w:sz w:val="16"/>
                <w:szCs w:val="16"/>
                <w:lang w:val="pl-PL"/>
              </w:rPr>
              <w:lastRenderedPageBreak/>
              <w:t>Generowanie zdarzeń</w:t>
            </w:r>
          </w:p>
        </w:tc>
        <w:tc>
          <w:tcPr>
            <w:tcW w:w="2370" w:type="pct"/>
          </w:tcPr>
          <w:p w:rsidR="006B21BC" w:rsidRPr="008F22FA" w:rsidRDefault="006B21BC" w:rsidP="00783F52">
            <w:pPr>
              <w:pStyle w:val="Akapitzlist"/>
              <w:numPr>
                <w:ilvl w:val="0"/>
                <w:numId w:val="14"/>
              </w:numPr>
              <w:ind w:left="250" w:hanging="250"/>
              <w:rPr>
                <w:rFonts w:ascii="Arial" w:hAnsi="Arial" w:cs="Arial"/>
                <w:sz w:val="16"/>
                <w:szCs w:val="16"/>
                <w:lang w:val="pl-PL"/>
              </w:rPr>
            </w:pPr>
            <w:r w:rsidRPr="008F22FA">
              <w:rPr>
                <w:rFonts w:ascii="Arial" w:hAnsi="Arial" w:cs="Arial"/>
                <w:sz w:val="16"/>
                <w:szCs w:val="16"/>
                <w:lang w:val="pl-PL"/>
              </w:rPr>
              <w:t>(realizowane sprzętowo przy przepływności do 1 Gb/s lub 1 500 000 ramek/s w każdym kierunku transmisji):</w:t>
            </w:r>
          </w:p>
          <w:p w:rsidR="006B21BC" w:rsidRPr="008A6FC6" w:rsidRDefault="006B21BC" w:rsidP="00783F52">
            <w:pPr>
              <w:numPr>
                <w:ilvl w:val="0"/>
                <w:numId w:val="14"/>
              </w:numPr>
              <w:ind w:left="250" w:hanging="250"/>
              <w:contextualSpacing/>
              <w:rPr>
                <w:rFonts w:ascii="Arial" w:hAnsi="Arial" w:cs="Arial"/>
                <w:sz w:val="16"/>
                <w:szCs w:val="16"/>
              </w:rPr>
            </w:pPr>
            <w:r w:rsidRPr="008A6FC6">
              <w:rPr>
                <w:rFonts w:ascii="Arial" w:hAnsi="Arial" w:cs="Arial"/>
                <w:sz w:val="16"/>
                <w:szCs w:val="16"/>
              </w:rPr>
              <w:t xml:space="preserve">Generacja opóźnień w trybach: </w:t>
            </w:r>
          </w:p>
          <w:p w:rsidR="006B21BC" w:rsidRPr="008A6FC6" w:rsidRDefault="006B21BC" w:rsidP="00783F52">
            <w:pPr>
              <w:numPr>
                <w:ilvl w:val="0"/>
                <w:numId w:val="14"/>
              </w:numPr>
              <w:ind w:left="250" w:hanging="250"/>
              <w:contextualSpacing/>
              <w:rPr>
                <w:rFonts w:ascii="Arial" w:hAnsi="Arial" w:cs="Arial"/>
                <w:sz w:val="16"/>
                <w:szCs w:val="16"/>
              </w:rPr>
            </w:pPr>
            <w:r w:rsidRPr="008A6FC6">
              <w:rPr>
                <w:rFonts w:ascii="Arial" w:hAnsi="Arial" w:cs="Arial"/>
                <w:sz w:val="16"/>
                <w:szCs w:val="16"/>
              </w:rPr>
              <w:t>stałym</w:t>
            </w:r>
          </w:p>
          <w:p w:rsidR="006B21BC" w:rsidRPr="008A6FC6" w:rsidRDefault="006B21BC" w:rsidP="00783F52">
            <w:pPr>
              <w:numPr>
                <w:ilvl w:val="0"/>
                <w:numId w:val="14"/>
              </w:numPr>
              <w:ind w:left="250" w:hanging="250"/>
              <w:contextualSpacing/>
              <w:rPr>
                <w:rFonts w:ascii="Arial" w:hAnsi="Arial" w:cs="Arial"/>
                <w:sz w:val="16"/>
                <w:szCs w:val="16"/>
              </w:rPr>
            </w:pPr>
            <w:r w:rsidRPr="008A6FC6">
              <w:rPr>
                <w:rFonts w:ascii="Arial" w:hAnsi="Arial" w:cs="Arial"/>
                <w:sz w:val="16"/>
                <w:szCs w:val="16"/>
              </w:rPr>
              <w:t>losowym z rozkładem równomiernym</w:t>
            </w:r>
          </w:p>
          <w:p w:rsidR="006B21BC" w:rsidRPr="008A6FC6" w:rsidRDefault="006B21BC" w:rsidP="00783F52">
            <w:pPr>
              <w:numPr>
                <w:ilvl w:val="0"/>
                <w:numId w:val="14"/>
              </w:numPr>
              <w:ind w:left="250" w:hanging="250"/>
              <w:contextualSpacing/>
              <w:rPr>
                <w:rFonts w:ascii="Arial" w:hAnsi="Arial" w:cs="Arial"/>
                <w:sz w:val="16"/>
                <w:szCs w:val="16"/>
              </w:rPr>
            </w:pPr>
            <w:r w:rsidRPr="008A6FC6">
              <w:rPr>
                <w:rFonts w:ascii="Arial" w:hAnsi="Arial" w:cs="Arial"/>
                <w:sz w:val="16"/>
                <w:szCs w:val="16"/>
              </w:rPr>
              <w:t>losowym z rozkładem wykładniczym</w:t>
            </w:r>
          </w:p>
          <w:p w:rsidR="006B21BC" w:rsidRPr="008A6FC6" w:rsidRDefault="006B21BC" w:rsidP="00783F52">
            <w:pPr>
              <w:numPr>
                <w:ilvl w:val="0"/>
                <w:numId w:val="14"/>
              </w:numPr>
              <w:ind w:left="250" w:hanging="250"/>
              <w:contextualSpacing/>
              <w:rPr>
                <w:rFonts w:ascii="Arial" w:hAnsi="Arial" w:cs="Arial"/>
                <w:sz w:val="16"/>
                <w:szCs w:val="16"/>
              </w:rPr>
            </w:pPr>
            <w:r w:rsidRPr="008A6FC6">
              <w:rPr>
                <w:rFonts w:ascii="Arial" w:hAnsi="Arial" w:cs="Arial"/>
                <w:sz w:val="16"/>
                <w:szCs w:val="16"/>
              </w:rPr>
              <w:t>kształtowania przepustowości</w:t>
            </w:r>
          </w:p>
          <w:p w:rsidR="006B21BC" w:rsidRPr="008A6FC6" w:rsidRDefault="006B21BC" w:rsidP="00783F52">
            <w:pPr>
              <w:numPr>
                <w:ilvl w:val="0"/>
                <w:numId w:val="14"/>
              </w:numPr>
              <w:ind w:left="250" w:hanging="250"/>
              <w:contextualSpacing/>
              <w:rPr>
                <w:rFonts w:ascii="Arial" w:hAnsi="Arial" w:cs="Arial"/>
                <w:sz w:val="16"/>
                <w:szCs w:val="16"/>
                <w:lang w:val="pl-PL"/>
              </w:rPr>
            </w:pPr>
            <w:r w:rsidRPr="008A6FC6">
              <w:rPr>
                <w:rFonts w:ascii="Arial" w:hAnsi="Arial" w:cs="Arial"/>
                <w:sz w:val="16"/>
                <w:szCs w:val="16"/>
                <w:lang w:val="pl-PL"/>
              </w:rPr>
              <w:t>Generacja utraty pakietów w trybach:</w:t>
            </w:r>
          </w:p>
          <w:p w:rsidR="006B21BC" w:rsidRPr="008A6FC6" w:rsidRDefault="006B21BC" w:rsidP="00783F52">
            <w:pPr>
              <w:numPr>
                <w:ilvl w:val="0"/>
                <w:numId w:val="14"/>
              </w:numPr>
              <w:ind w:left="250" w:hanging="250"/>
              <w:contextualSpacing/>
              <w:rPr>
                <w:rFonts w:ascii="Arial" w:hAnsi="Arial" w:cs="Arial"/>
                <w:sz w:val="16"/>
                <w:szCs w:val="16"/>
              </w:rPr>
            </w:pPr>
            <w:r w:rsidRPr="008A6FC6">
              <w:rPr>
                <w:rFonts w:ascii="Arial" w:hAnsi="Arial" w:cs="Arial"/>
                <w:sz w:val="16"/>
                <w:szCs w:val="16"/>
              </w:rPr>
              <w:t xml:space="preserve">pojedynczym </w:t>
            </w:r>
          </w:p>
          <w:p w:rsidR="006B21BC" w:rsidRPr="008A6FC6" w:rsidRDefault="006B21BC" w:rsidP="00783F52">
            <w:pPr>
              <w:numPr>
                <w:ilvl w:val="0"/>
                <w:numId w:val="14"/>
              </w:numPr>
              <w:ind w:left="250" w:hanging="250"/>
              <w:contextualSpacing/>
              <w:rPr>
                <w:rFonts w:ascii="Arial" w:hAnsi="Arial" w:cs="Arial"/>
                <w:sz w:val="16"/>
                <w:szCs w:val="16"/>
              </w:rPr>
            </w:pPr>
            <w:r w:rsidRPr="008A6FC6">
              <w:rPr>
                <w:rFonts w:ascii="Arial" w:hAnsi="Arial" w:cs="Arial"/>
                <w:sz w:val="16"/>
                <w:szCs w:val="16"/>
              </w:rPr>
              <w:t>ciągłym ze zdefiniowanym prawdopodobieństwem</w:t>
            </w:r>
          </w:p>
          <w:p w:rsidR="006B21BC" w:rsidRPr="008A6FC6" w:rsidRDefault="006B21BC" w:rsidP="00783F52">
            <w:pPr>
              <w:numPr>
                <w:ilvl w:val="0"/>
                <w:numId w:val="14"/>
              </w:numPr>
              <w:ind w:left="250" w:hanging="250"/>
              <w:contextualSpacing/>
              <w:rPr>
                <w:rFonts w:ascii="Arial" w:hAnsi="Arial" w:cs="Arial"/>
                <w:sz w:val="16"/>
                <w:szCs w:val="16"/>
              </w:rPr>
            </w:pPr>
            <w:r w:rsidRPr="008A6FC6">
              <w:rPr>
                <w:rFonts w:ascii="Arial" w:hAnsi="Arial" w:cs="Arial"/>
                <w:sz w:val="16"/>
                <w:szCs w:val="16"/>
              </w:rPr>
              <w:t>losowym ze zdefiniowanym prawdopodobieństwem</w:t>
            </w:r>
          </w:p>
          <w:p w:rsidR="006B21BC" w:rsidRPr="008A6FC6" w:rsidRDefault="006B21BC" w:rsidP="00783F52">
            <w:pPr>
              <w:numPr>
                <w:ilvl w:val="0"/>
                <w:numId w:val="14"/>
              </w:numPr>
              <w:ind w:left="250" w:hanging="250"/>
              <w:contextualSpacing/>
              <w:rPr>
                <w:rFonts w:ascii="Arial" w:hAnsi="Arial" w:cs="Arial"/>
                <w:sz w:val="16"/>
                <w:szCs w:val="16"/>
                <w:lang w:val="pl-PL"/>
              </w:rPr>
            </w:pPr>
            <w:r w:rsidRPr="008A6FC6">
              <w:rPr>
                <w:rFonts w:ascii="Arial" w:hAnsi="Arial" w:cs="Arial"/>
                <w:sz w:val="16"/>
                <w:szCs w:val="16"/>
                <w:lang w:val="pl-PL"/>
              </w:rPr>
              <w:t>losowym z prawdopodobieństwem wg. modelu Gilbert-Elliot</w:t>
            </w:r>
          </w:p>
          <w:p w:rsidR="006B21BC" w:rsidRPr="008A6FC6" w:rsidRDefault="006B21BC" w:rsidP="00783F52">
            <w:pPr>
              <w:numPr>
                <w:ilvl w:val="0"/>
                <w:numId w:val="14"/>
              </w:numPr>
              <w:ind w:left="250" w:hanging="250"/>
              <w:contextualSpacing/>
              <w:rPr>
                <w:rFonts w:ascii="Arial" w:hAnsi="Arial" w:cs="Arial"/>
                <w:sz w:val="16"/>
                <w:szCs w:val="16"/>
              </w:rPr>
            </w:pPr>
            <w:r w:rsidRPr="008A6FC6">
              <w:rPr>
                <w:rFonts w:ascii="Arial" w:hAnsi="Arial" w:cs="Arial"/>
                <w:sz w:val="16"/>
                <w:szCs w:val="16"/>
              </w:rPr>
              <w:t>kształtowania przepustowości</w:t>
            </w:r>
          </w:p>
          <w:p w:rsidR="006B21BC" w:rsidRPr="008A6FC6" w:rsidRDefault="006B21BC" w:rsidP="00783F52">
            <w:pPr>
              <w:numPr>
                <w:ilvl w:val="0"/>
                <w:numId w:val="14"/>
              </w:numPr>
              <w:ind w:left="250" w:hanging="250"/>
              <w:contextualSpacing/>
              <w:rPr>
                <w:rFonts w:ascii="Arial" w:hAnsi="Arial" w:cs="Arial"/>
                <w:sz w:val="16"/>
                <w:szCs w:val="16"/>
                <w:lang w:val="pl-PL"/>
              </w:rPr>
            </w:pPr>
            <w:r w:rsidRPr="008A6FC6">
              <w:rPr>
                <w:rFonts w:ascii="Arial" w:hAnsi="Arial" w:cs="Arial"/>
                <w:sz w:val="16"/>
                <w:szCs w:val="16"/>
                <w:lang w:val="pl-PL"/>
              </w:rPr>
              <w:t>Generacja duplikacji ramek w trybach:</w:t>
            </w:r>
          </w:p>
          <w:p w:rsidR="006B21BC" w:rsidRPr="008A6FC6" w:rsidRDefault="006B21BC" w:rsidP="00783F52">
            <w:pPr>
              <w:numPr>
                <w:ilvl w:val="0"/>
                <w:numId w:val="14"/>
              </w:numPr>
              <w:ind w:left="250" w:hanging="250"/>
              <w:contextualSpacing/>
              <w:rPr>
                <w:rFonts w:ascii="Arial" w:hAnsi="Arial" w:cs="Arial"/>
                <w:sz w:val="16"/>
                <w:szCs w:val="16"/>
              </w:rPr>
            </w:pPr>
            <w:r w:rsidRPr="008A6FC6">
              <w:rPr>
                <w:rFonts w:ascii="Arial" w:hAnsi="Arial" w:cs="Arial"/>
                <w:sz w:val="16"/>
                <w:szCs w:val="16"/>
              </w:rPr>
              <w:t>pojedynczym</w:t>
            </w:r>
          </w:p>
          <w:p w:rsidR="006B21BC" w:rsidRPr="008A6FC6" w:rsidRDefault="006B21BC" w:rsidP="00783F52">
            <w:pPr>
              <w:numPr>
                <w:ilvl w:val="0"/>
                <w:numId w:val="14"/>
              </w:numPr>
              <w:ind w:left="250" w:hanging="250"/>
              <w:contextualSpacing/>
              <w:rPr>
                <w:rFonts w:ascii="Arial" w:hAnsi="Arial" w:cs="Arial"/>
                <w:sz w:val="16"/>
                <w:szCs w:val="16"/>
              </w:rPr>
            </w:pPr>
            <w:r w:rsidRPr="008A6FC6">
              <w:rPr>
                <w:rFonts w:ascii="Arial" w:hAnsi="Arial" w:cs="Arial"/>
                <w:sz w:val="16"/>
                <w:szCs w:val="16"/>
              </w:rPr>
              <w:t>losowym definiowanym jako prawdopodobieństwo</w:t>
            </w:r>
          </w:p>
          <w:p w:rsidR="006B21BC" w:rsidRPr="008A6FC6" w:rsidRDefault="006B21BC" w:rsidP="00783F52">
            <w:pPr>
              <w:numPr>
                <w:ilvl w:val="0"/>
                <w:numId w:val="14"/>
              </w:numPr>
              <w:ind w:left="250" w:hanging="250"/>
              <w:contextualSpacing/>
              <w:rPr>
                <w:rFonts w:ascii="Arial" w:hAnsi="Arial" w:cs="Arial"/>
                <w:sz w:val="16"/>
                <w:szCs w:val="16"/>
                <w:lang w:val="pl-PL"/>
              </w:rPr>
            </w:pPr>
            <w:r w:rsidRPr="008A6FC6">
              <w:rPr>
                <w:rFonts w:ascii="Arial" w:hAnsi="Arial" w:cs="Arial"/>
                <w:sz w:val="16"/>
                <w:szCs w:val="16"/>
                <w:lang w:val="pl-PL"/>
              </w:rPr>
              <w:t>Generacja błędów ramki w trybach:</w:t>
            </w:r>
          </w:p>
          <w:p w:rsidR="006B21BC" w:rsidRPr="008A6FC6" w:rsidRDefault="006B21BC" w:rsidP="00783F52">
            <w:pPr>
              <w:numPr>
                <w:ilvl w:val="0"/>
                <w:numId w:val="14"/>
              </w:numPr>
              <w:ind w:left="250" w:hanging="250"/>
              <w:contextualSpacing/>
              <w:rPr>
                <w:rFonts w:ascii="Arial" w:hAnsi="Arial" w:cs="Arial"/>
                <w:sz w:val="16"/>
                <w:szCs w:val="16"/>
              </w:rPr>
            </w:pPr>
            <w:r w:rsidRPr="008A6FC6">
              <w:rPr>
                <w:rFonts w:ascii="Arial" w:hAnsi="Arial" w:cs="Arial"/>
                <w:sz w:val="16"/>
                <w:szCs w:val="16"/>
              </w:rPr>
              <w:t>pojedynczym</w:t>
            </w:r>
          </w:p>
          <w:p w:rsidR="006B21BC" w:rsidRPr="008A6FC6" w:rsidRDefault="006B21BC" w:rsidP="00783F52">
            <w:pPr>
              <w:numPr>
                <w:ilvl w:val="0"/>
                <w:numId w:val="14"/>
              </w:numPr>
              <w:ind w:left="266" w:hanging="266"/>
              <w:contextualSpacing/>
              <w:rPr>
                <w:rFonts w:ascii="Arial" w:hAnsi="Arial" w:cs="Arial"/>
                <w:sz w:val="16"/>
                <w:szCs w:val="16"/>
              </w:rPr>
            </w:pPr>
            <w:r w:rsidRPr="008F22FA">
              <w:rPr>
                <w:rFonts w:ascii="Arial" w:hAnsi="Arial" w:cs="Arial"/>
                <w:sz w:val="16"/>
                <w:szCs w:val="16"/>
              </w:rPr>
              <w:t>losowym definiowanym jako prawdopodobieństwo</w:t>
            </w:r>
          </w:p>
        </w:tc>
        <w:tc>
          <w:tcPr>
            <w:tcW w:w="2290" w:type="pct"/>
          </w:tcPr>
          <w:p w:rsidR="006B21BC" w:rsidRPr="008A6FC6" w:rsidRDefault="006B21BC">
            <w:pPr>
              <w:rPr>
                <w:rFonts w:ascii="Arial" w:hAnsi="Arial" w:cs="Arial"/>
                <w:sz w:val="16"/>
                <w:szCs w:val="16"/>
                <w:lang w:val="pl-PL"/>
              </w:rPr>
            </w:pPr>
          </w:p>
        </w:tc>
      </w:tr>
      <w:tr w:rsidR="006B21BC" w:rsidRPr="006A40F2" w:rsidTr="008A6FC6">
        <w:tc>
          <w:tcPr>
            <w:tcW w:w="340" w:type="pct"/>
          </w:tcPr>
          <w:p w:rsidR="006B21BC" w:rsidRPr="008A6FC6" w:rsidRDefault="006B21BC" w:rsidP="008F22FA">
            <w:pPr>
              <w:ind w:left="34"/>
              <w:rPr>
                <w:rFonts w:ascii="Arial" w:hAnsi="Arial" w:cs="Arial"/>
                <w:sz w:val="16"/>
                <w:szCs w:val="16"/>
                <w:lang w:eastAsia="pl-PL"/>
              </w:rPr>
            </w:pPr>
            <w:r w:rsidRPr="008A6FC6">
              <w:rPr>
                <w:rFonts w:ascii="Arial" w:hAnsi="Arial" w:cs="Arial"/>
                <w:sz w:val="16"/>
                <w:szCs w:val="16"/>
              </w:rPr>
              <w:t>Parametry ogólne urządzenia:</w:t>
            </w:r>
          </w:p>
        </w:tc>
        <w:tc>
          <w:tcPr>
            <w:tcW w:w="2370" w:type="pct"/>
          </w:tcPr>
          <w:p w:rsidR="006B21BC" w:rsidRPr="008A6FC6" w:rsidRDefault="006B21BC" w:rsidP="00783F52">
            <w:pPr>
              <w:numPr>
                <w:ilvl w:val="0"/>
                <w:numId w:val="12"/>
              </w:numPr>
              <w:ind w:left="266" w:hanging="266"/>
              <w:contextualSpacing/>
              <w:rPr>
                <w:rFonts w:ascii="Arial" w:hAnsi="Arial" w:cs="Arial"/>
                <w:sz w:val="16"/>
                <w:szCs w:val="16"/>
              </w:rPr>
            </w:pPr>
            <w:r w:rsidRPr="008A6FC6">
              <w:rPr>
                <w:rFonts w:ascii="Arial" w:hAnsi="Arial" w:cs="Arial"/>
                <w:sz w:val="16"/>
                <w:szCs w:val="16"/>
              </w:rPr>
              <w:t>Zasilanie sieciowe i bateryjne</w:t>
            </w:r>
          </w:p>
          <w:p w:rsidR="006B21BC" w:rsidRPr="008A6FC6" w:rsidRDefault="006B21BC" w:rsidP="00783F52">
            <w:pPr>
              <w:numPr>
                <w:ilvl w:val="0"/>
                <w:numId w:val="12"/>
              </w:numPr>
              <w:ind w:left="266" w:hanging="266"/>
              <w:contextualSpacing/>
              <w:rPr>
                <w:rFonts w:ascii="Arial" w:hAnsi="Arial" w:cs="Arial"/>
                <w:sz w:val="16"/>
                <w:szCs w:val="16"/>
                <w:lang w:val="pl-PL"/>
              </w:rPr>
            </w:pPr>
            <w:r w:rsidRPr="008A6FC6">
              <w:rPr>
                <w:rFonts w:ascii="Arial" w:hAnsi="Arial" w:cs="Arial"/>
                <w:sz w:val="16"/>
                <w:szCs w:val="16"/>
                <w:lang w:val="pl-PL"/>
              </w:rPr>
              <w:t>Praca min. 8 godz na zasilaniu bateryjnym</w:t>
            </w:r>
          </w:p>
          <w:p w:rsidR="006B21BC" w:rsidRPr="008A6FC6" w:rsidRDefault="006B21BC" w:rsidP="00783F52">
            <w:pPr>
              <w:numPr>
                <w:ilvl w:val="0"/>
                <w:numId w:val="12"/>
              </w:numPr>
              <w:ind w:left="266" w:hanging="266"/>
              <w:contextualSpacing/>
              <w:rPr>
                <w:rFonts w:ascii="Arial" w:hAnsi="Arial" w:cs="Arial"/>
                <w:sz w:val="16"/>
                <w:szCs w:val="16"/>
                <w:lang w:val="pl-PL"/>
              </w:rPr>
            </w:pPr>
            <w:r w:rsidRPr="008A6FC6">
              <w:rPr>
                <w:rFonts w:ascii="Arial" w:hAnsi="Arial" w:cs="Arial"/>
                <w:sz w:val="16"/>
                <w:szCs w:val="16"/>
                <w:lang w:val="pl-PL"/>
              </w:rPr>
              <w:t>Temperatura pracy od -10 do +50 °C (wilgotność 10%-90%)</w:t>
            </w:r>
          </w:p>
          <w:p w:rsidR="006B21BC" w:rsidRPr="008A6FC6" w:rsidRDefault="006B21BC" w:rsidP="00783F52">
            <w:pPr>
              <w:numPr>
                <w:ilvl w:val="0"/>
                <w:numId w:val="12"/>
              </w:numPr>
              <w:ind w:left="266" w:hanging="266"/>
              <w:contextualSpacing/>
              <w:rPr>
                <w:rFonts w:ascii="Arial" w:hAnsi="Arial" w:cs="Arial"/>
                <w:sz w:val="16"/>
                <w:szCs w:val="16"/>
              </w:rPr>
            </w:pPr>
            <w:r w:rsidRPr="008A6FC6">
              <w:rPr>
                <w:rFonts w:ascii="Arial" w:hAnsi="Arial" w:cs="Arial"/>
                <w:sz w:val="16"/>
                <w:szCs w:val="16"/>
              </w:rPr>
              <w:t>Waga maks. 1 kg</w:t>
            </w:r>
          </w:p>
          <w:p w:rsidR="006B21BC" w:rsidRPr="008A6FC6" w:rsidRDefault="006B21BC" w:rsidP="00783F52">
            <w:pPr>
              <w:numPr>
                <w:ilvl w:val="0"/>
                <w:numId w:val="12"/>
              </w:numPr>
              <w:ind w:left="266" w:hanging="266"/>
              <w:contextualSpacing/>
              <w:rPr>
                <w:rFonts w:ascii="Arial" w:hAnsi="Arial" w:cs="Arial"/>
                <w:sz w:val="16"/>
                <w:szCs w:val="16"/>
              </w:rPr>
            </w:pPr>
            <w:r w:rsidRPr="008A6FC6">
              <w:rPr>
                <w:rFonts w:ascii="Arial" w:hAnsi="Arial" w:cs="Arial"/>
                <w:sz w:val="16"/>
                <w:szCs w:val="16"/>
              </w:rPr>
              <w:t>Kolorowy wyświetlacz  min. 4,3‘’</w:t>
            </w:r>
          </w:p>
          <w:p w:rsidR="006B21BC" w:rsidRPr="008A6FC6" w:rsidRDefault="006B21BC" w:rsidP="00783F52">
            <w:pPr>
              <w:numPr>
                <w:ilvl w:val="0"/>
                <w:numId w:val="12"/>
              </w:numPr>
              <w:ind w:left="266" w:hanging="266"/>
              <w:contextualSpacing/>
              <w:rPr>
                <w:rFonts w:ascii="Arial" w:hAnsi="Arial" w:cs="Arial"/>
                <w:sz w:val="16"/>
                <w:szCs w:val="16"/>
                <w:lang w:val="pl-PL"/>
              </w:rPr>
            </w:pPr>
            <w:r w:rsidRPr="008A6FC6">
              <w:rPr>
                <w:rFonts w:ascii="Arial" w:hAnsi="Arial" w:cs="Arial"/>
                <w:sz w:val="16"/>
                <w:szCs w:val="16"/>
                <w:lang w:val="pl-PL"/>
              </w:rPr>
              <w:t xml:space="preserve">Interfejsy dodatkowe: USB, port na karty SD </w:t>
            </w:r>
          </w:p>
          <w:p w:rsidR="006B21BC" w:rsidRPr="008A6FC6" w:rsidRDefault="006B21BC" w:rsidP="00783F52">
            <w:pPr>
              <w:numPr>
                <w:ilvl w:val="0"/>
                <w:numId w:val="12"/>
              </w:numPr>
              <w:ind w:left="266" w:hanging="266"/>
              <w:contextualSpacing/>
              <w:rPr>
                <w:rFonts w:ascii="Arial" w:hAnsi="Arial" w:cs="Arial"/>
                <w:sz w:val="16"/>
                <w:szCs w:val="16"/>
                <w:lang w:val="pl-PL"/>
              </w:rPr>
            </w:pPr>
            <w:r w:rsidRPr="008A6FC6">
              <w:rPr>
                <w:rFonts w:ascii="Arial" w:hAnsi="Arial" w:cs="Arial"/>
                <w:sz w:val="16"/>
                <w:szCs w:val="16"/>
                <w:lang w:val="pl-PL"/>
              </w:rPr>
              <w:t>Odporność urządzenia zgodna z IP 54</w:t>
            </w:r>
          </w:p>
        </w:tc>
        <w:tc>
          <w:tcPr>
            <w:tcW w:w="2290" w:type="pct"/>
          </w:tcPr>
          <w:p w:rsidR="006B21BC" w:rsidRPr="00651B14" w:rsidRDefault="006B21BC">
            <w:pPr>
              <w:rPr>
                <w:rFonts w:ascii="Arial" w:hAnsi="Arial" w:cs="Arial"/>
                <w:sz w:val="16"/>
                <w:szCs w:val="16"/>
                <w:lang w:val="pl-PL"/>
              </w:rPr>
            </w:pPr>
          </w:p>
        </w:tc>
      </w:tr>
      <w:tr w:rsidR="006B21BC" w:rsidRPr="006A40F2" w:rsidTr="008A6FC6">
        <w:tc>
          <w:tcPr>
            <w:tcW w:w="340" w:type="pct"/>
          </w:tcPr>
          <w:p w:rsidR="006B21BC" w:rsidRPr="008A6FC6" w:rsidRDefault="006B21BC" w:rsidP="008A6FC6">
            <w:pPr>
              <w:ind w:left="34"/>
              <w:jc w:val="center"/>
              <w:rPr>
                <w:rFonts w:ascii="Arial" w:hAnsi="Arial" w:cs="Arial"/>
                <w:sz w:val="16"/>
                <w:szCs w:val="16"/>
                <w:lang w:eastAsia="pl-PL"/>
              </w:rPr>
            </w:pPr>
            <w:r>
              <w:rPr>
                <w:rFonts w:ascii="Arial" w:hAnsi="Arial" w:cs="Arial"/>
                <w:sz w:val="16"/>
                <w:szCs w:val="16"/>
                <w:lang w:eastAsia="pl-PL"/>
              </w:rPr>
              <w:t>Gwarancja</w:t>
            </w:r>
          </w:p>
        </w:tc>
        <w:tc>
          <w:tcPr>
            <w:tcW w:w="2370" w:type="pct"/>
            <w:vAlign w:val="center"/>
          </w:tcPr>
          <w:p w:rsidR="006B21BC" w:rsidRPr="008F22FA" w:rsidRDefault="006B21BC" w:rsidP="00783F52">
            <w:pPr>
              <w:pStyle w:val="Tekstpodstawowy"/>
              <w:numPr>
                <w:ilvl w:val="0"/>
                <w:numId w:val="23"/>
              </w:numPr>
              <w:jc w:val="left"/>
              <w:rPr>
                <w:rFonts w:ascii="Arial" w:hAnsi="Arial" w:cs="Arial"/>
                <w:sz w:val="16"/>
                <w:szCs w:val="16"/>
              </w:rPr>
            </w:pPr>
            <w:r w:rsidRPr="008F22FA">
              <w:rPr>
                <w:rFonts w:ascii="Arial" w:hAnsi="Arial" w:cs="Arial"/>
                <w:sz w:val="16"/>
                <w:szCs w:val="16"/>
              </w:rPr>
              <w:t xml:space="preserve">iesięcy </w:t>
            </w:r>
            <w:r>
              <w:rPr>
                <w:rFonts w:ascii="Arial" w:hAnsi="Arial" w:cs="Arial"/>
                <w:sz w:val="16"/>
                <w:szCs w:val="16"/>
              </w:rPr>
              <w:t xml:space="preserve">liczone </w:t>
            </w:r>
            <w:r w:rsidRPr="008F22FA">
              <w:rPr>
                <w:rFonts w:ascii="Arial" w:hAnsi="Arial" w:cs="Arial"/>
                <w:sz w:val="16"/>
                <w:szCs w:val="16"/>
              </w:rPr>
              <w:t>od daty dostawy</w:t>
            </w:r>
            <w:r>
              <w:rPr>
                <w:rFonts w:ascii="Arial" w:hAnsi="Arial" w:cs="Arial"/>
                <w:sz w:val="16"/>
                <w:szCs w:val="16"/>
              </w:rPr>
              <w:t xml:space="preserve"> (gwarnacja obowiązująca na terenie Polski)</w:t>
            </w:r>
          </w:p>
        </w:tc>
        <w:tc>
          <w:tcPr>
            <w:tcW w:w="2290" w:type="pct"/>
          </w:tcPr>
          <w:p w:rsidR="006B21BC" w:rsidRPr="008A6FC6" w:rsidRDefault="006B21BC">
            <w:pPr>
              <w:pStyle w:val="Tekstpodstawowy"/>
              <w:jc w:val="left"/>
              <w:rPr>
                <w:rFonts w:ascii="Arial" w:hAnsi="Arial" w:cs="Arial"/>
                <w:sz w:val="16"/>
                <w:szCs w:val="16"/>
              </w:rPr>
            </w:pPr>
          </w:p>
        </w:tc>
      </w:tr>
    </w:tbl>
    <w:p w:rsidR="006B21BC" w:rsidRPr="008A6FC6" w:rsidRDefault="006B21BC" w:rsidP="008A6FC6">
      <w:pPr>
        <w:rPr>
          <w:rFonts w:ascii="Calibri" w:hAnsi="Calibri"/>
          <w:sz w:val="22"/>
          <w:szCs w:val="22"/>
          <w:lang w:val="pl-PL" w:eastAsia="pl-PL"/>
        </w:rPr>
      </w:pPr>
    </w:p>
    <w:p w:rsidR="006B21BC" w:rsidRPr="006A40F2" w:rsidRDefault="006B21BC" w:rsidP="006A40F2">
      <w:pPr>
        <w:pStyle w:val="Nagwek3"/>
        <w:numPr>
          <w:ilvl w:val="0"/>
          <w:numId w:val="22"/>
        </w:numPr>
        <w:rPr>
          <w:lang w:val="pl-PL"/>
        </w:rPr>
      </w:pPr>
      <w:r w:rsidRPr="006A40F2">
        <w:rPr>
          <w:lang w:val="pl-PL"/>
        </w:rPr>
        <w:t>Dostawa i montaż projektorów multimedialnych wraz z  wieszakami podsufitowymi (3 sztuki)</w:t>
      </w:r>
    </w:p>
    <w:p w:rsidR="006B21BC" w:rsidRPr="003E0239" w:rsidRDefault="006B21BC" w:rsidP="003E0239">
      <w:pPr>
        <w:rPr>
          <w:rFonts w:ascii="Arial" w:hAnsi="Arial" w:cs="Arial"/>
          <w:sz w:val="16"/>
          <w:szCs w:val="16"/>
        </w:rPr>
      </w:pPr>
      <w:r w:rsidRPr="003E0239">
        <w:rPr>
          <w:rFonts w:ascii="Arial" w:hAnsi="Arial" w:cs="Arial"/>
          <w:sz w:val="16"/>
          <w:szCs w:val="16"/>
        </w:rPr>
        <w:t>Oferowany emulator sieci:</w:t>
      </w:r>
    </w:p>
    <w:tbl>
      <w:tblPr>
        <w:tblW w:w="13892"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77"/>
        <w:gridCol w:w="10915"/>
      </w:tblGrid>
      <w:tr w:rsidR="006B21BC" w:rsidRPr="00CC7847" w:rsidTr="003E0239">
        <w:tc>
          <w:tcPr>
            <w:tcW w:w="2977" w:type="dxa"/>
            <w:tcBorders>
              <w:top w:val="single" w:sz="4" w:space="0" w:color="auto"/>
              <w:bottom w:val="single" w:sz="4" w:space="0" w:color="auto"/>
              <w:right w:val="single" w:sz="4" w:space="0" w:color="auto"/>
            </w:tcBorders>
            <w:vAlign w:val="center"/>
          </w:tcPr>
          <w:p w:rsidR="006B21BC" w:rsidRPr="00CC7847" w:rsidRDefault="006B21BC" w:rsidP="003E0239">
            <w:pPr>
              <w:rPr>
                <w:rFonts w:ascii="Arial" w:hAnsi="Arial" w:cs="Arial"/>
                <w:sz w:val="16"/>
                <w:szCs w:val="16"/>
              </w:rPr>
            </w:pPr>
            <w:r w:rsidRPr="00CC7847">
              <w:rPr>
                <w:rFonts w:ascii="Arial" w:hAnsi="Arial" w:cs="Arial"/>
                <w:sz w:val="16"/>
                <w:szCs w:val="16"/>
              </w:rPr>
              <w:t>Producent:</w:t>
            </w:r>
          </w:p>
        </w:tc>
        <w:tc>
          <w:tcPr>
            <w:tcW w:w="10915" w:type="dxa"/>
            <w:tcBorders>
              <w:top w:val="single" w:sz="4" w:space="0" w:color="auto"/>
              <w:left w:val="single" w:sz="4" w:space="0" w:color="auto"/>
              <w:bottom w:val="single" w:sz="4" w:space="0" w:color="auto"/>
            </w:tcBorders>
            <w:vAlign w:val="center"/>
          </w:tcPr>
          <w:p w:rsidR="006B21BC" w:rsidRPr="00CC7847" w:rsidRDefault="006B21BC" w:rsidP="003E0239">
            <w:pPr>
              <w:rPr>
                <w:rFonts w:ascii="Arial" w:hAnsi="Arial" w:cs="Arial"/>
                <w:sz w:val="16"/>
                <w:szCs w:val="16"/>
              </w:rPr>
            </w:pPr>
          </w:p>
        </w:tc>
      </w:tr>
      <w:tr w:rsidR="006B21BC" w:rsidRPr="00CC7847" w:rsidTr="003E0239">
        <w:tc>
          <w:tcPr>
            <w:tcW w:w="2977" w:type="dxa"/>
            <w:tcBorders>
              <w:top w:val="single" w:sz="4" w:space="0" w:color="auto"/>
              <w:bottom w:val="single" w:sz="4" w:space="0" w:color="auto"/>
              <w:right w:val="single" w:sz="4" w:space="0" w:color="auto"/>
            </w:tcBorders>
            <w:vAlign w:val="center"/>
          </w:tcPr>
          <w:p w:rsidR="006B21BC" w:rsidRPr="00CC7847" w:rsidRDefault="006B21BC" w:rsidP="003E0239">
            <w:pPr>
              <w:rPr>
                <w:rFonts w:ascii="Arial" w:hAnsi="Arial" w:cs="Arial"/>
                <w:sz w:val="16"/>
                <w:szCs w:val="16"/>
              </w:rPr>
            </w:pPr>
            <w:r w:rsidRPr="00CC7847">
              <w:rPr>
                <w:rFonts w:ascii="Arial" w:hAnsi="Arial" w:cs="Arial"/>
                <w:sz w:val="16"/>
                <w:szCs w:val="16"/>
              </w:rPr>
              <w:t>Nazwa, model/nr katalogowy:</w:t>
            </w:r>
          </w:p>
        </w:tc>
        <w:tc>
          <w:tcPr>
            <w:tcW w:w="10915" w:type="dxa"/>
            <w:tcBorders>
              <w:top w:val="single" w:sz="4" w:space="0" w:color="auto"/>
              <w:left w:val="single" w:sz="4" w:space="0" w:color="auto"/>
              <w:bottom w:val="single" w:sz="4" w:space="0" w:color="auto"/>
            </w:tcBorders>
            <w:vAlign w:val="center"/>
          </w:tcPr>
          <w:p w:rsidR="006B21BC" w:rsidRPr="00CC7847" w:rsidRDefault="006B21BC" w:rsidP="003E0239">
            <w:pPr>
              <w:rPr>
                <w:rFonts w:ascii="Arial" w:hAnsi="Arial" w:cs="Arial"/>
                <w:sz w:val="16"/>
                <w:szCs w:val="16"/>
              </w:rPr>
            </w:pPr>
          </w:p>
        </w:tc>
      </w:tr>
    </w:tbl>
    <w:p w:rsidR="006B21BC" w:rsidRDefault="006B21BC" w:rsidP="003E0239">
      <w:pPr>
        <w:rPr>
          <w:lang w:val="pl-PL"/>
        </w:rPr>
      </w:pPr>
    </w:p>
    <w:p w:rsidR="006B21BC" w:rsidRPr="003E0239" w:rsidRDefault="006B21BC" w:rsidP="003E0239">
      <w:pPr>
        <w:rPr>
          <w:rFonts w:ascii="Arial" w:hAnsi="Arial" w:cs="Arial"/>
          <w:sz w:val="16"/>
          <w:szCs w:val="16"/>
          <w:lang w:eastAsia="pl-PL"/>
        </w:rPr>
      </w:pPr>
      <w:r w:rsidRPr="003E0239">
        <w:rPr>
          <w:rFonts w:ascii="Arial" w:hAnsi="Arial" w:cs="Arial"/>
          <w:sz w:val="16"/>
          <w:szCs w:val="16"/>
          <w:lang w:eastAsia="pl-PL"/>
        </w:rPr>
        <w:t>Parametry techniczne:</w:t>
      </w:r>
    </w:p>
    <w:tbl>
      <w:tblPr>
        <w:tblW w:w="13892" w:type="dxa"/>
        <w:tblInd w:w="70" w:type="dxa"/>
        <w:tblCellMar>
          <w:left w:w="70" w:type="dxa"/>
          <w:right w:w="70" w:type="dxa"/>
        </w:tblCellMar>
        <w:tblLook w:val="00A0"/>
      </w:tblPr>
      <w:tblGrid>
        <w:gridCol w:w="2977"/>
        <w:gridCol w:w="4678"/>
        <w:gridCol w:w="6237"/>
      </w:tblGrid>
      <w:tr w:rsidR="006B21BC" w:rsidRPr="003E0239" w:rsidTr="003E0239">
        <w:trPr>
          <w:trHeight w:val="300"/>
        </w:trPr>
        <w:tc>
          <w:tcPr>
            <w:tcW w:w="2977" w:type="dxa"/>
            <w:tcBorders>
              <w:top w:val="single" w:sz="4" w:space="0" w:color="auto"/>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Rozdzielczość</w:t>
            </w:r>
          </w:p>
        </w:tc>
        <w:tc>
          <w:tcPr>
            <w:tcW w:w="4678" w:type="dxa"/>
            <w:tcBorders>
              <w:top w:val="single" w:sz="4" w:space="0" w:color="auto"/>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min. 1.920 x 1.080 (FullHD)</w:t>
            </w:r>
          </w:p>
        </w:tc>
        <w:tc>
          <w:tcPr>
            <w:tcW w:w="6237" w:type="dxa"/>
            <w:tcBorders>
              <w:top w:val="single" w:sz="4" w:space="0" w:color="auto"/>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Kontrast</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min. 10.000:1</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Jasność</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min. 4.200 ANSI lm</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Poziom szumu</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max. 35 dB (tryb ECO)</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Żywotność źródła światła</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 xml:space="preserve">min. 2.500h (tryb normalny) </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lastRenderedPageBreak/>
              <w:t>Zoom/Focus</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min. 1.2x / ręczny</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Odległość od ekranu</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1,2 - 10 m</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Przekątna</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30" - 300"</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val="restart"/>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Wejścia video</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Composite</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Display Port</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HDMI</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S-Video</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VGA (2x)</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Wyjścia video</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VGA (D-Sub15)</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Wejścia audio</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2 x audio in</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Wyjścia audio</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Mini jack 3.5 mm</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val="restart"/>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Porty komunikacyjne</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RJ-45</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RS232</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Trigger 12V</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Wbudowany głośnik</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5W</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Waga</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do 3.5 kg</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val="restart"/>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Wyposażenie standardowe</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Kabel VGA (D-Sub 15)</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Kabel zasilający</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Osłona obiektywu</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Pilot</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3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Torba</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6A40F2" w:rsidTr="003E0239">
        <w:trPr>
          <w:trHeight w:val="300"/>
        </w:trPr>
        <w:tc>
          <w:tcPr>
            <w:tcW w:w="2977" w:type="dxa"/>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Gwarancja</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val="pl-PL" w:eastAsia="pl-PL"/>
              </w:rPr>
            </w:pPr>
            <w:r w:rsidRPr="003E0239">
              <w:rPr>
                <w:rFonts w:ascii="Arial" w:hAnsi="Arial" w:cs="Arial"/>
                <w:color w:val="000000"/>
                <w:sz w:val="16"/>
                <w:szCs w:val="16"/>
                <w:lang w:val="pl-PL" w:eastAsia="pl-PL"/>
              </w:rPr>
              <w:t>3 lata na projektor / 3 lata</w:t>
            </w:r>
            <w:r>
              <w:rPr>
                <w:rFonts w:ascii="Arial" w:hAnsi="Arial" w:cs="Arial"/>
                <w:color w:val="000000"/>
                <w:sz w:val="16"/>
                <w:szCs w:val="16"/>
                <w:lang w:val="pl-PL" w:eastAsia="pl-PL"/>
              </w:rPr>
              <w:t xml:space="preserve"> (min</w:t>
            </w:r>
            <w:r w:rsidRPr="003E0239">
              <w:rPr>
                <w:rFonts w:ascii="Arial" w:hAnsi="Arial" w:cs="Arial"/>
                <w:color w:val="000000"/>
                <w:sz w:val="16"/>
                <w:szCs w:val="16"/>
                <w:lang w:val="pl-PL" w:eastAsia="pl-PL"/>
              </w:rPr>
              <w:t>. 1000h) na lampę, w przypadku zaoferowania projektora DLP – 5 lat na koło kolorów.</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val="pl-PL" w:eastAsia="pl-PL"/>
              </w:rPr>
            </w:pPr>
          </w:p>
        </w:tc>
      </w:tr>
      <w:tr w:rsidR="006B21BC" w:rsidRPr="003E0239" w:rsidTr="003E0239">
        <w:trPr>
          <w:trHeight w:val="300"/>
        </w:trPr>
        <w:tc>
          <w:tcPr>
            <w:tcW w:w="2977" w:type="dxa"/>
            <w:vMerge w:val="restart"/>
            <w:tcBorders>
              <w:top w:val="nil"/>
              <w:left w:val="single" w:sz="4" w:space="0" w:color="auto"/>
              <w:bottom w:val="single" w:sz="4" w:space="0" w:color="auto"/>
              <w:right w:val="single" w:sz="4" w:space="0" w:color="auto"/>
            </w:tcBorders>
            <w:noWrap/>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Funkcje</w:t>
            </w: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3D Ready</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Auto-Setup</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Bezfiltrowy układ chłodzenia</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3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BrilliantColor</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Kensington Lock</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val="pl-PL" w:eastAsia="pl-PL"/>
              </w:rPr>
              <w:t xml:space="preserve">Korekcja trapezu (w pionie  min. </w:t>
            </w:r>
            <w:r w:rsidRPr="003E0239">
              <w:rPr>
                <w:rFonts w:ascii="Arial" w:hAnsi="Arial" w:cs="Arial"/>
                <w:color w:val="000000"/>
                <w:sz w:val="16"/>
                <w:szCs w:val="16"/>
                <w:lang w:eastAsia="pl-PL"/>
              </w:rPr>
              <w:t>+/- 30°)</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val="pl-PL" w:eastAsia="pl-PL"/>
              </w:rPr>
            </w:pPr>
          </w:p>
        </w:tc>
      </w:tr>
      <w:tr w:rsidR="006B21BC" w:rsidRPr="006A40F2"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val="pl-PL" w:eastAsia="pl-PL"/>
              </w:rPr>
            </w:pPr>
            <w:r w:rsidRPr="003E0239">
              <w:rPr>
                <w:rFonts w:ascii="Arial" w:hAnsi="Arial" w:cs="Arial"/>
                <w:color w:val="000000"/>
                <w:sz w:val="16"/>
                <w:szCs w:val="16"/>
                <w:lang w:val="pl-PL" w:eastAsia="pl-PL"/>
              </w:rPr>
              <w:t>Menu ekranowe w j. polskim</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val="pl-PL" w:eastAsia="pl-PL"/>
              </w:rPr>
            </w:pPr>
          </w:p>
        </w:tc>
      </w:tr>
      <w:tr w:rsidR="006B21BC" w:rsidRPr="003E0239" w:rsidTr="003E0239">
        <w:trPr>
          <w:trHeight w:val="300"/>
        </w:trPr>
        <w:tc>
          <w:tcPr>
            <w:tcW w:w="2977" w:type="dxa"/>
            <w:vMerge/>
            <w:tcBorders>
              <w:top w:val="nil"/>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val="pl-PL" w:eastAsia="pl-PL"/>
              </w:rPr>
            </w:pPr>
          </w:p>
        </w:tc>
        <w:tc>
          <w:tcPr>
            <w:tcW w:w="4678" w:type="dxa"/>
            <w:tcBorders>
              <w:top w:val="nil"/>
              <w:left w:val="nil"/>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eastAsia="pl-PL"/>
              </w:rPr>
            </w:pPr>
            <w:r w:rsidRPr="003E0239">
              <w:rPr>
                <w:rFonts w:ascii="Arial" w:hAnsi="Arial" w:cs="Arial"/>
                <w:color w:val="000000"/>
                <w:sz w:val="16"/>
                <w:szCs w:val="16"/>
                <w:lang w:eastAsia="pl-PL"/>
              </w:rPr>
              <w:t>Łatwa wymiana lampy</w:t>
            </w:r>
          </w:p>
        </w:tc>
        <w:tc>
          <w:tcPr>
            <w:tcW w:w="6237" w:type="dxa"/>
            <w:tcBorders>
              <w:top w:val="nil"/>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eastAsia="pl-PL"/>
              </w:rPr>
            </w:pPr>
          </w:p>
        </w:tc>
      </w:tr>
      <w:tr w:rsidR="006B21BC" w:rsidRPr="006A40F2" w:rsidTr="003E0239">
        <w:trPr>
          <w:trHeight w:val="300"/>
        </w:trPr>
        <w:tc>
          <w:tcPr>
            <w:tcW w:w="2977" w:type="dxa"/>
            <w:tcBorders>
              <w:top w:val="single" w:sz="4" w:space="0" w:color="auto"/>
              <w:left w:val="single" w:sz="4" w:space="0" w:color="auto"/>
              <w:bottom w:val="single" w:sz="4" w:space="0" w:color="auto"/>
              <w:right w:val="single" w:sz="4" w:space="0" w:color="auto"/>
            </w:tcBorders>
            <w:vAlign w:val="center"/>
          </w:tcPr>
          <w:p w:rsidR="006B21BC" w:rsidRPr="003E0239" w:rsidRDefault="006B21BC" w:rsidP="003E0239">
            <w:pPr>
              <w:rPr>
                <w:rFonts w:ascii="Arial" w:hAnsi="Arial" w:cs="Arial"/>
                <w:color w:val="000000"/>
                <w:sz w:val="16"/>
                <w:szCs w:val="16"/>
                <w:lang w:val="pl-PL" w:eastAsia="pl-PL"/>
              </w:rPr>
            </w:pPr>
            <w:r>
              <w:rPr>
                <w:rFonts w:ascii="Arial" w:hAnsi="Arial" w:cs="Arial"/>
                <w:color w:val="000000"/>
                <w:sz w:val="16"/>
                <w:szCs w:val="16"/>
                <w:lang w:val="pl-PL" w:eastAsia="pl-PL"/>
              </w:rPr>
              <w:t>Inne</w:t>
            </w:r>
          </w:p>
        </w:tc>
        <w:tc>
          <w:tcPr>
            <w:tcW w:w="4678" w:type="dxa"/>
            <w:tcBorders>
              <w:top w:val="single" w:sz="4" w:space="0" w:color="auto"/>
              <w:left w:val="nil"/>
              <w:bottom w:val="single" w:sz="4" w:space="0" w:color="auto"/>
              <w:right w:val="single" w:sz="4" w:space="0" w:color="auto"/>
            </w:tcBorders>
            <w:vAlign w:val="center"/>
          </w:tcPr>
          <w:p w:rsidR="006B21BC" w:rsidRDefault="006B21BC" w:rsidP="003E0239">
            <w:pPr>
              <w:rPr>
                <w:rFonts w:ascii="Arial" w:hAnsi="Arial" w:cs="Arial"/>
                <w:color w:val="000000"/>
                <w:sz w:val="16"/>
                <w:szCs w:val="16"/>
                <w:lang w:val="pl-PL" w:eastAsia="pl-PL"/>
              </w:rPr>
            </w:pPr>
            <w:r w:rsidRPr="003E0239">
              <w:rPr>
                <w:rFonts w:ascii="Arial" w:hAnsi="Arial" w:cs="Arial"/>
                <w:color w:val="000000"/>
                <w:sz w:val="16"/>
                <w:szCs w:val="16"/>
                <w:lang w:val="pl-PL" w:eastAsia="pl-PL"/>
              </w:rPr>
              <w:t xml:space="preserve">Montaż w laboratoriach komputerowych zamawiającego w taki sposób aby przewody były schowane w estetycznych białych kortyach. </w:t>
            </w:r>
            <w:r>
              <w:rPr>
                <w:rFonts w:ascii="Arial" w:hAnsi="Arial" w:cs="Arial"/>
                <w:color w:val="000000"/>
                <w:sz w:val="16"/>
                <w:szCs w:val="16"/>
                <w:lang w:val="pl-PL" w:eastAsia="pl-PL"/>
              </w:rPr>
              <w:t xml:space="preserve">Wszyskie łączenia i zakończenia korty mają zostać zaślepione/wykończone dedykowanymi do  tego celu akcesoriami. </w:t>
            </w:r>
          </w:p>
          <w:p w:rsidR="006B21BC" w:rsidRDefault="006B21BC" w:rsidP="00D02F82">
            <w:pPr>
              <w:rPr>
                <w:rFonts w:ascii="Arial" w:hAnsi="Arial" w:cs="Arial"/>
                <w:color w:val="000000"/>
                <w:sz w:val="16"/>
                <w:szCs w:val="16"/>
                <w:lang w:val="pl-PL" w:eastAsia="pl-PL"/>
              </w:rPr>
            </w:pPr>
            <w:r>
              <w:rPr>
                <w:rFonts w:ascii="Arial" w:hAnsi="Arial" w:cs="Arial"/>
                <w:color w:val="000000"/>
                <w:sz w:val="16"/>
                <w:szCs w:val="16"/>
                <w:lang w:val="pl-PL" w:eastAsia="pl-PL"/>
              </w:rPr>
              <w:t xml:space="preserve">Do projektorów należy doprowadzić przewody VGA, HDMI. Długość przewodów należy przyjąć ok 15m. Przewody należy zakońcyć gniazdem natynkowym w pobliżu stanowiska prowadzącego. </w:t>
            </w:r>
          </w:p>
          <w:p w:rsidR="006B21BC" w:rsidRPr="003E0239" w:rsidRDefault="006B21BC" w:rsidP="00D02F82">
            <w:pPr>
              <w:rPr>
                <w:rFonts w:ascii="Arial" w:hAnsi="Arial" w:cs="Arial"/>
                <w:color w:val="000000"/>
                <w:sz w:val="16"/>
                <w:szCs w:val="16"/>
                <w:lang w:val="pl-PL" w:eastAsia="pl-PL"/>
              </w:rPr>
            </w:pPr>
            <w:r>
              <w:rPr>
                <w:rFonts w:ascii="Arial" w:hAnsi="Arial" w:cs="Arial"/>
                <w:color w:val="000000"/>
                <w:sz w:val="16"/>
                <w:szCs w:val="16"/>
                <w:lang w:val="pl-PL" w:eastAsia="pl-PL"/>
              </w:rPr>
              <w:t xml:space="preserve">Należy również dostarczyć przewody od gniazda do komputera o dlugośco 3-5m. </w:t>
            </w:r>
          </w:p>
        </w:tc>
        <w:tc>
          <w:tcPr>
            <w:tcW w:w="6237" w:type="dxa"/>
            <w:tcBorders>
              <w:top w:val="single" w:sz="4" w:space="0" w:color="auto"/>
              <w:left w:val="nil"/>
              <w:bottom w:val="single" w:sz="4" w:space="0" w:color="auto"/>
              <w:right w:val="single" w:sz="4" w:space="0" w:color="auto"/>
            </w:tcBorders>
          </w:tcPr>
          <w:p w:rsidR="006B21BC" w:rsidRPr="003E0239" w:rsidRDefault="006B21BC" w:rsidP="003E0239">
            <w:pPr>
              <w:rPr>
                <w:rFonts w:ascii="Arial" w:hAnsi="Arial" w:cs="Arial"/>
                <w:color w:val="000000"/>
                <w:sz w:val="16"/>
                <w:szCs w:val="16"/>
                <w:lang w:val="pl-PL" w:eastAsia="pl-PL"/>
              </w:rPr>
            </w:pPr>
          </w:p>
        </w:tc>
      </w:tr>
    </w:tbl>
    <w:p w:rsidR="006B21BC" w:rsidRPr="00D25C53" w:rsidRDefault="006B21BC" w:rsidP="00FD6A02">
      <w:pPr>
        <w:ind w:left="708"/>
        <w:rPr>
          <w:color w:val="FF0000"/>
          <w:lang w:val="pl-PL"/>
        </w:rPr>
      </w:pPr>
    </w:p>
    <w:p w:rsidR="006B21BC" w:rsidRDefault="006B21BC" w:rsidP="00783F52">
      <w:pPr>
        <w:pStyle w:val="Nagwek3"/>
        <w:numPr>
          <w:ilvl w:val="0"/>
          <w:numId w:val="22"/>
        </w:numPr>
        <w:rPr>
          <w:lang w:val="pl-PL"/>
        </w:rPr>
      </w:pPr>
      <w:r w:rsidRPr="00204CE3">
        <w:rPr>
          <w:lang w:val="pl-PL"/>
        </w:rPr>
        <w:t>Dostawa patchcordów do sal szkoleniowych</w:t>
      </w:r>
    </w:p>
    <w:p w:rsidR="006B21BC" w:rsidRPr="007E3347" w:rsidRDefault="006B21BC" w:rsidP="00651B14">
      <w:pPr>
        <w:pStyle w:val="Akapitzlist"/>
        <w:ind w:left="1134"/>
        <w:rPr>
          <w:rFonts w:ascii="Arial" w:hAnsi="Arial" w:cs="Arial"/>
          <w:sz w:val="16"/>
          <w:szCs w:val="16"/>
          <w:lang w:val="pl-PL"/>
        </w:rPr>
      </w:pPr>
      <w:r w:rsidRPr="007E3347">
        <w:rPr>
          <w:rFonts w:ascii="Arial" w:hAnsi="Arial" w:cs="Arial"/>
          <w:sz w:val="16"/>
          <w:szCs w:val="16"/>
          <w:lang w:val="pl-PL"/>
        </w:rPr>
        <w:t>Przewody muszą spełniać normy okablowania kategorii 6, zapewniać transmisję na poziomie 1Gbps oraz jednocześnie zasilać urządzenia za pomocą PoE. Przewody będą często przepinane więc muszą zapewniać jakość odpowiednią aby bezawaryjnie przepracowaćokres rękojmi/gwarancji. Każdy z przewodów musi być giętki (linka).</w:t>
      </w:r>
    </w:p>
    <w:p w:rsidR="006B21BC" w:rsidRPr="007E3347" w:rsidRDefault="006B21BC" w:rsidP="00651B14">
      <w:pPr>
        <w:pStyle w:val="Akapitzlist"/>
        <w:ind w:left="1134"/>
        <w:rPr>
          <w:rFonts w:ascii="Arial" w:hAnsi="Arial" w:cs="Arial"/>
          <w:sz w:val="16"/>
          <w:szCs w:val="16"/>
          <w:lang w:val="pl-PL"/>
        </w:rPr>
      </w:pPr>
      <w:r w:rsidRPr="007E3347">
        <w:rPr>
          <w:rFonts w:ascii="Arial" w:hAnsi="Arial" w:cs="Arial"/>
          <w:sz w:val="16"/>
          <w:szCs w:val="16"/>
          <w:lang w:val="pl-PL"/>
        </w:rPr>
        <w:t>Wymagane parametry poniższych przewodów:</w:t>
      </w:r>
    </w:p>
    <w:p w:rsidR="006B21BC" w:rsidRPr="007E3347" w:rsidRDefault="006B21BC" w:rsidP="00783F52">
      <w:pPr>
        <w:pStyle w:val="Akapitzlist"/>
        <w:numPr>
          <w:ilvl w:val="0"/>
          <w:numId w:val="6"/>
        </w:numPr>
        <w:rPr>
          <w:rFonts w:ascii="Arial" w:hAnsi="Arial" w:cs="Arial"/>
          <w:sz w:val="16"/>
          <w:szCs w:val="16"/>
          <w:lang w:val="pl-PL"/>
        </w:rPr>
      </w:pPr>
      <w:r w:rsidRPr="007E3347">
        <w:rPr>
          <w:rFonts w:ascii="Arial" w:hAnsi="Arial" w:cs="Arial"/>
          <w:sz w:val="16"/>
          <w:szCs w:val="16"/>
          <w:lang w:val="pl-PL"/>
        </w:rPr>
        <w:t>Niekkranowane złącza Rj45, pozłacane 3-50µ</w:t>
      </w:r>
    </w:p>
    <w:p w:rsidR="006B21BC" w:rsidRPr="007E3347" w:rsidRDefault="006B21BC" w:rsidP="00783F52">
      <w:pPr>
        <w:pStyle w:val="Akapitzlist"/>
        <w:numPr>
          <w:ilvl w:val="0"/>
          <w:numId w:val="6"/>
        </w:numPr>
        <w:rPr>
          <w:rFonts w:ascii="Arial" w:hAnsi="Arial" w:cs="Arial"/>
          <w:sz w:val="16"/>
          <w:szCs w:val="16"/>
          <w:lang w:val="pl-PL"/>
        </w:rPr>
      </w:pPr>
      <w:r w:rsidRPr="007E3347">
        <w:rPr>
          <w:rFonts w:ascii="Arial" w:hAnsi="Arial" w:cs="Arial"/>
          <w:sz w:val="16"/>
          <w:szCs w:val="16"/>
          <w:lang w:val="pl-PL"/>
        </w:rPr>
        <w:t>Osłonka PVC 75A</w:t>
      </w:r>
    </w:p>
    <w:p w:rsidR="006B21BC" w:rsidRPr="007E3347" w:rsidRDefault="006B21BC" w:rsidP="00783F52">
      <w:pPr>
        <w:pStyle w:val="Akapitzlist"/>
        <w:numPr>
          <w:ilvl w:val="0"/>
          <w:numId w:val="6"/>
        </w:numPr>
        <w:rPr>
          <w:rFonts w:ascii="Arial" w:hAnsi="Arial" w:cs="Arial"/>
          <w:sz w:val="16"/>
          <w:szCs w:val="16"/>
          <w:lang w:val="pl-PL"/>
        </w:rPr>
      </w:pPr>
      <w:r w:rsidRPr="007E3347">
        <w:rPr>
          <w:rFonts w:ascii="Arial" w:hAnsi="Arial" w:cs="Arial"/>
          <w:sz w:val="16"/>
          <w:szCs w:val="16"/>
          <w:lang w:val="pl-PL"/>
        </w:rPr>
        <w:t>Kabel U/UTP kat 6 AWG 24 PVC</w:t>
      </w:r>
    </w:p>
    <w:p w:rsidR="006B21BC" w:rsidRPr="007E3347" w:rsidRDefault="006B21BC" w:rsidP="00783F52">
      <w:pPr>
        <w:pStyle w:val="Akapitzlist"/>
        <w:numPr>
          <w:ilvl w:val="0"/>
          <w:numId w:val="6"/>
        </w:numPr>
        <w:rPr>
          <w:rFonts w:ascii="Arial" w:hAnsi="Arial" w:cs="Arial"/>
          <w:sz w:val="16"/>
          <w:szCs w:val="16"/>
          <w:lang w:val="pl-PL"/>
        </w:rPr>
      </w:pPr>
      <w:r w:rsidRPr="007E3347">
        <w:rPr>
          <w:rFonts w:ascii="Arial" w:hAnsi="Arial" w:cs="Arial"/>
          <w:sz w:val="16"/>
          <w:szCs w:val="16"/>
          <w:lang w:val="pl-PL"/>
        </w:rPr>
        <w:t>Patchord wyprodukowany zgodnie z normami TIA/EIA 568B</w:t>
      </w:r>
    </w:p>
    <w:p w:rsidR="006B21BC" w:rsidRPr="007E3347" w:rsidRDefault="006B21BC" w:rsidP="00783F52">
      <w:pPr>
        <w:pStyle w:val="Akapitzlist"/>
        <w:numPr>
          <w:ilvl w:val="0"/>
          <w:numId w:val="6"/>
        </w:numPr>
        <w:rPr>
          <w:rFonts w:ascii="Arial" w:hAnsi="Arial" w:cs="Arial"/>
          <w:sz w:val="16"/>
          <w:szCs w:val="16"/>
          <w:lang w:val="pl-PL"/>
        </w:rPr>
      </w:pPr>
      <w:r w:rsidRPr="007E3347">
        <w:rPr>
          <w:rFonts w:ascii="Arial" w:hAnsi="Arial" w:cs="Arial"/>
          <w:sz w:val="16"/>
          <w:szCs w:val="16"/>
          <w:lang w:val="pl-PL"/>
        </w:rPr>
        <w:t>Wtyki muszą posiadać mechanizm odblokowujący zapięcie wtyczki, ponad standardowy zatrzawsk złącza Rj45 musi być wyposażony w przedłużkę tego mechanizmu tak aby ułatwione było wypięcie przewodu z urządzenia sieciowego.</w:t>
      </w:r>
    </w:p>
    <w:p w:rsidR="006B21BC" w:rsidRPr="007E3347" w:rsidRDefault="006B21BC" w:rsidP="00783F52">
      <w:pPr>
        <w:pStyle w:val="Akapitzlist"/>
        <w:numPr>
          <w:ilvl w:val="0"/>
          <w:numId w:val="6"/>
        </w:numPr>
        <w:rPr>
          <w:rFonts w:ascii="Arial" w:hAnsi="Arial" w:cs="Arial"/>
          <w:sz w:val="16"/>
          <w:szCs w:val="16"/>
          <w:lang w:val="pl-PL"/>
        </w:rPr>
      </w:pPr>
      <w:r w:rsidRPr="007E3347">
        <w:rPr>
          <w:rFonts w:ascii="Arial" w:hAnsi="Arial" w:cs="Arial"/>
          <w:sz w:val="16"/>
          <w:szCs w:val="16"/>
          <w:lang w:val="pl-PL"/>
        </w:rPr>
        <w:t>Przewody nie mogą być samodzielnie robione</w:t>
      </w:r>
    </w:p>
    <w:p w:rsidR="006B21BC" w:rsidRPr="00142E17" w:rsidRDefault="006B21BC" w:rsidP="00142E17">
      <w:pPr>
        <w:pStyle w:val="Akapitzlist"/>
        <w:ind w:left="1854"/>
        <w:rPr>
          <w:rFonts w:ascii="Arial" w:hAnsi="Arial" w:cs="Arial"/>
          <w:sz w:val="20"/>
          <w:szCs w:val="20"/>
          <w:lang w:val="pl-PL"/>
        </w:rPr>
      </w:pPr>
    </w:p>
    <w:tbl>
      <w:tblPr>
        <w:tblW w:w="0" w:type="auto"/>
        <w:tblInd w:w="1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7225"/>
        <w:gridCol w:w="1559"/>
        <w:gridCol w:w="850"/>
      </w:tblGrid>
      <w:tr w:rsidR="006B21BC" w:rsidRPr="00BD71E3" w:rsidTr="00204CE3">
        <w:trPr>
          <w:trHeight w:val="300"/>
        </w:trPr>
        <w:tc>
          <w:tcPr>
            <w:tcW w:w="7225" w:type="dxa"/>
            <w:noWrap/>
          </w:tcPr>
          <w:p w:rsidR="006B21BC" w:rsidRPr="00BD71E3" w:rsidRDefault="006B21BC" w:rsidP="00204CE3">
            <w:pPr>
              <w:rPr>
                <w:rFonts w:ascii="Arial" w:hAnsi="Arial" w:cs="Arial"/>
                <w:sz w:val="16"/>
                <w:szCs w:val="16"/>
              </w:rPr>
            </w:pPr>
            <w:r w:rsidRPr="00BD71E3">
              <w:rPr>
                <w:rFonts w:ascii="Arial" w:hAnsi="Arial" w:cs="Arial"/>
                <w:sz w:val="16"/>
                <w:szCs w:val="16"/>
              </w:rPr>
              <w:t>Nazwa</w:t>
            </w:r>
          </w:p>
        </w:tc>
        <w:tc>
          <w:tcPr>
            <w:tcW w:w="1559" w:type="dxa"/>
            <w:noWrap/>
          </w:tcPr>
          <w:p w:rsidR="006B21BC" w:rsidRPr="00BD71E3" w:rsidRDefault="006B21BC" w:rsidP="00204CE3">
            <w:pPr>
              <w:rPr>
                <w:rFonts w:ascii="Arial" w:hAnsi="Arial" w:cs="Arial"/>
                <w:sz w:val="16"/>
                <w:szCs w:val="16"/>
              </w:rPr>
            </w:pPr>
            <w:r w:rsidRPr="00BD71E3">
              <w:rPr>
                <w:rFonts w:ascii="Arial" w:hAnsi="Arial" w:cs="Arial"/>
                <w:sz w:val="16"/>
                <w:szCs w:val="16"/>
              </w:rPr>
              <w:t>Numer katalogowy</w:t>
            </w:r>
          </w:p>
        </w:tc>
        <w:tc>
          <w:tcPr>
            <w:tcW w:w="850" w:type="dxa"/>
            <w:noWrap/>
          </w:tcPr>
          <w:p w:rsidR="006B21BC" w:rsidRPr="00BD71E3" w:rsidRDefault="006B21BC" w:rsidP="00204CE3">
            <w:pPr>
              <w:rPr>
                <w:rFonts w:ascii="Arial" w:hAnsi="Arial" w:cs="Arial"/>
                <w:sz w:val="16"/>
                <w:szCs w:val="16"/>
              </w:rPr>
            </w:pPr>
            <w:r w:rsidRPr="00BD71E3">
              <w:rPr>
                <w:rFonts w:ascii="Arial" w:hAnsi="Arial" w:cs="Arial"/>
                <w:sz w:val="16"/>
                <w:szCs w:val="16"/>
              </w:rPr>
              <w:t>Ilość</w:t>
            </w:r>
          </w:p>
        </w:tc>
      </w:tr>
      <w:tr w:rsidR="006B21BC" w:rsidRPr="00BD71E3" w:rsidTr="00204CE3">
        <w:trPr>
          <w:trHeight w:val="300"/>
        </w:trPr>
        <w:tc>
          <w:tcPr>
            <w:tcW w:w="7225" w:type="dxa"/>
            <w:noWrap/>
          </w:tcPr>
          <w:p w:rsidR="006B21BC" w:rsidRPr="00204CE3" w:rsidRDefault="006B21BC" w:rsidP="00204CE3">
            <w:pPr>
              <w:rPr>
                <w:rFonts w:ascii="Arial" w:hAnsi="Arial" w:cs="Arial"/>
                <w:sz w:val="16"/>
                <w:szCs w:val="16"/>
                <w:lang w:val="pl-PL"/>
              </w:rPr>
            </w:pPr>
            <w:r w:rsidRPr="00204CE3">
              <w:rPr>
                <w:rFonts w:ascii="Arial" w:hAnsi="Arial" w:cs="Arial"/>
                <w:sz w:val="16"/>
                <w:szCs w:val="16"/>
                <w:lang w:val="pl-PL"/>
              </w:rPr>
              <w:t>patchcord UTP kat.6. długość 2m kolo</w:t>
            </w:r>
            <w:r>
              <w:rPr>
                <w:rFonts w:ascii="Arial" w:hAnsi="Arial" w:cs="Arial"/>
                <w:sz w:val="16"/>
                <w:szCs w:val="16"/>
                <w:lang w:val="pl-PL"/>
              </w:rPr>
              <w:t>r</w:t>
            </w:r>
            <w:r w:rsidRPr="00204CE3">
              <w:rPr>
                <w:rFonts w:ascii="Arial" w:hAnsi="Arial" w:cs="Arial"/>
                <w:sz w:val="16"/>
                <w:szCs w:val="16"/>
                <w:lang w:val="pl-PL"/>
              </w:rPr>
              <w:t xml:space="preserve"> szary</w:t>
            </w:r>
          </w:p>
        </w:tc>
        <w:tc>
          <w:tcPr>
            <w:tcW w:w="1559" w:type="dxa"/>
            <w:noWrap/>
          </w:tcPr>
          <w:p w:rsidR="006B21BC" w:rsidRPr="00BD71E3" w:rsidRDefault="006B21BC" w:rsidP="00204CE3">
            <w:pPr>
              <w:rPr>
                <w:rFonts w:ascii="Arial" w:hAnsi="Arial" w:cs="Arial"/>
                <w:sz w:val="16"/>
                <w:szCs w:val="16"/>
              </w:rPr>
            </w:pPr>
            <w:r w:rsidRPr="00BD71E3">
              <w:rPr>
                <w:rFonts w:ascii="Arial" w:hAnsi="Arial" w:cs="Arial"/>
                <w:sz w:val="16"/>
                <w:szCs w:val="16"/>
              </w:rPr>
              <w:t>---</w:t>
            </w:r>
          </w:p>
        </w:tc>
        <w:tc>
          <w:tcPr>
            <w:tcW w:w="850" w:type="dxa"/>
            <w:noWrap/>
          </w:tcPr>
          <w:p w:rsidR="006B21BC" w:rsidRPr="00BD71E3" w:rsidRDefault="006B21BC" w:rsidP="00204CE3">
            <w:pPr>
              <w:rPr>
                <w:rFonts w:ascii="Arial" w:hAnsi="Arial" w:cs="Arial"/>
                <w:sz w:val="16"/>
                <w:szCs w:val="16"/>
              </w:rPr>
            </w:pPr>
            <w:r>
              <w:rPr>
                <w:rFonts w:ascii="Arial" w:hAnsi="Arial" w:cs="Arial"/>
                <w:sz w:val="16"/>
                <w:szCs w:val="16"/>
              </w:rPr>
              <w:t>20</w:t>
            </w:r>
          </w:p>
        </w:tc>
      </w:tr>
      <w:tr w:rsidR="006B21BC" w:rsidRPr="00204CE3" w:rsidTr="00204CE3">
        <w:trPr>
          <w:trHeight w:val="300"/>
        </w:trPr>
        <w:tc>
          <w:tcPr>
            <w:tcW w:w="7225" w:type="dxa"/>
            <w:noWrap/>
          </w:tcPr>
          <w:p w:rsidR="006B21BC" w:rsidRPr="00204CE3" w:rsidRDefault="006B21BC" w:rsidP="00204CE3">
            <w:pPr>
              <w:rPr>
                <w:rFonts w:ascii="Arial" w:hAnsi="Arial" w:cs="Arial"/>
                <w:sz w:val="16"/>
                <w:szCs w:val="16"/>
                <w:lang w:val="pl-PL"/>
              </w:rPr>
            </w:pPr>
            <w:r w:rsidRPr="00204CE3">
              <w:rPr>
                <w:rFonts w:ascii="Arial" w:hAnsi="Arial" w:cs="Arial"/>
                <w:sz w:val="16"/>
                <w:szCs w:val="16"/>
                <w:lang w:val="pl-PL"/>
              </w:rPr>
              <w:t xml:space="preserve">patchcord UTP kat.6. </w:t>
            </w:r>
            <w:r>
              <w:rPr>
                <w:rFonts w:ascii="Arial" w:hAnsi="Arial" w:cs="Arial"/>
                <w:sz w:val="16"/>
                <w:szCs w:val="16"/>
                <w:lang w:val="pl-PL"/>
              </w:rPr>
              <w:t>długość 3</w:t>
            </w:r>
            <w:r w:rsidRPr="00204CE3">
              <w:rPr>
                <w:rFonts w:ascii="Arial" w:hAnsi="Arial" w:cs="Arial"/>
                <w:sz w:val="16"/>
                <w:szCs w:val="16"/>
                <w:lang w:val="pl-PL"/>
              </w:rPr>
              <w:t>m kolo</w:t>
            </w:r>
            <w:r>
              <w:rPr>
                <w:rFonts w:ascii="Arial" w:hAnsi="Arial" w:cs="Arial"/>
                <w:sz w:val="16"/>
                <w:szCs w:val="16"/>
                <w:lang w:val="pl-PL"/>
              </w:rPr>
              <w:t>r</w:t>
            </w:r>
            <w:r w:rsidRPr="00204CE3">
              <w:rPr>
                <w:rFonts w:ascii="Arial" w:hAnsi="Arial" w:cs="Arial"/>
                <w:sz w:val="16"/>
                <w:szCs w:val="16"/>
                <w:lang w:val="pl-PL"/>
              </w:rPr>
              <w:t xml:space="preserve"> szary</w:t>
            </w:r>
          </w:p>
        </w:tc>
        <w:tc>
          <w:tcPr>
            <w:tcW w:w="1559" w:type="dxa"/>
            <w:noWrap/>
          </w:tcPr>
          <w:p w:rsidR="006B21BC" w:rsidRPr="00204CE3" w:rsidRDefault="006B21BC" w:rsidP="00204CE3">
            <w:pPr>
              <w:rPr>
                <w:rFonts w:ascii="Arial" w:hAnsi="Arial" w:cs="Arial"/>
                <w:sz w:val="16"/>
                <w:szCs w:val="16"/>
                <w:lang w:val="pl-PL"/>
              </w:rPr>
            </w:pPr>
          </w:p>
        </w:tc>
        <w:tc>
          <w:tcPr>
            <w:tcW w:w="850" w:type="dxa"/>
            <w:noWrap/>
          </w:tcPr>
          <w:p w:rsidR="006B21BC" w:rsidRPr="00204CE3" w:rsidRDefault="006B21BC" w:rsidP="00204CE3">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204CE3">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5</w:t>
            </w:r>
            <w:r w:rsidRPr="00204CE3">
              <w:rPr>
                <w:rFonts w:ascii="Arial" w:hAnsi="Arial" w:cs="Arial"/>
                <w:sz w:val="16"/>
                <w:szCs w:val="16"/>
                <w:lang w:val="pl-PL"/>
              </w:rPr>
              <w:t>m kolo</w:t>
            </w:r>
            <w:r>
              <w:rPr>
                <w:rFonts w:ascii="Arial" w:hAnsi="Arial" w:cs="Arial"/>
                <w:sz w:val="16"/>
                <w:szCs w:val="16"/>
                <w:lang w:val="pl-PL"/>
              </w:rPr>
              <w:t>r</w:t>
            </w:r>
            <w:r w:rsidRPr="00204CE3">
              <w:rPr>
                <w:rFonts w:ascii="Arial" w:hAnsi="Arial" w:cs="Arial"/>
                <w:sz w:val="16"/>
                <w:szCs w:val="16"/>
                <w:lang w:val="pl-PL"/>
              </w:rPr>
              <w:t xml:space="preserve"> szary</w:t>
            </w:r>
          </w:p>
        </w:tc>
        <w:tc>
          <w:tcPr>
            <w:tcW w:w="1559" w:type="dxa"/>
            <w:noWrap/>
          </w:tcPr>
          <w:p w:rsidR="006B21BC" w:rsidRPr="00204CE3" w:rsidRDefault="006B21BC" w:rsidP="00204CE3">
            <w:pPr>
              <w:rPr>
                <w:rFonts w:ascii="Arial" w:hAnsi="Arial" w:cs="Arial"/>
                <w:sz w:val="16"/>
                <w:szCs w:val="16"/>
                <w:lang w:val="pl-PL"/>
              </w:rPr>
            </w:pPr>
          </w:p>
        </w:tc>
        <w:tc>
          <w:tcPr>
            <w:tcW w:w="850" w:type="dxa"/>
            <w:noWrap/>
          </w:tcPr>
          <w:p w:rsidR="006B21BC" w:rsidRDefault="006B21BC" w:rsidP="00204CE3">
            <w:pPr>
              <w:rPr>
                <w:rFonts w:ascii="Arial" w:hAnsi="Arial" w:cs="Arial"/>
                <w:sz w:val="16"/>
                <w:szCs w:val="16"/>
                <w:lang w:val="pl-PL"/>
              </w:rPr>
            </w:pPr>
            <w:r>
              <w:rPr>
                <w:rFonts w:ascii="Arial" w:hAnsi="Arial" w:cs="Arial"/>
                <w:sz w:val="16"/>
                <w:szCs w:val="16"/>
                <w:lang w:val="pl-PL"/>
              </w:rPr>
              <w:t>20</w:t>
            </w:r>
          </w:p>
        </w:tc>
      </w:tr>
    </w:tbl>
    <w:p w:rsidR="006B21BC" w:rsidRDefault="006B21BC" w:rsidP="00783F52">
      <w:pPr>
        <w:pStyle w:val="Nagwek3"/>
        <w:numPr>
          <w:ilvl w:val="0"/>
          <w:numId w:val="22"/>
        </w:numPr>
        <w:rPr>
          <w:lang w:val="pl-PL"/>
        </w:rPr>
      </w:pPr>
      <w:r w:rsidRPr="00204CE3">
        <w:rPr>
          <w:lang w:val="pl-PL"/>
        </w:rPr>
        <w:t xml:space="preserve">Dostawa patchcordów do </w:t>
      </w:r>
      <w:r>
        <w:rPr>
          <w:lang w:val="pl-PL"/>
        </w:rPr>
        <w:t>LABa Cisco</w:t>
      </w:r>
    </w:p>
    <w:p w:rsidR="006B21BC" w:rsidRPr="007E3347" w:rsidRDefault="006B21BC" w:rsidP="00142E17">
      <w:pPr>
        <w:pStyle w:val="Akapitzlist"/>
        <w:ind w:left="1134"/>
        <w:rPr>
          <w:rFonts w:ascii="Arial" w:hAnsi="Arial" w:cs="Arial"/>
          <w:sz w:val="16"/>
          <w:szCs w:val="16"/>
          <w:lang w:val="pl-PL"/>
        </w:rPr>
      </w:pPr>
      <w:r w:rsidRPr="007E3347">
        <w:rPr>
          <w:rFonts w:ascii="Arial" w:hAnsi="Arial" w:cs="Arial"/>
          <w:sz w:val="16"/>
          <w:szCs w:val="16"/>
          <w:lang w:val="pl-PL"/>
        </w:rPr>
        <w:t>Przewody muszą spełniać normy okablowania kategorii 6, zapewniać transmisję na poziomie 1Gbps oraz jednocześnie zasilać urządzenia za pomocą PoE. Przewody będą często przepinane więc muszą zapewniać jakość odpowiednią aby bezawaryjnie przepracowaćokres rękojmi/gwarancji. Każdy z przewodów musi być giętki (linka).</w:t>
      </w:r>
    </w:p>
    <w:p w:rsidR="006B21BC" w:rsidRPr="007E3347" w:rsidRDefault="006B21BC" w:rsidP="00142E17">
      <w:pPr>
        <w:pStyle w:val="Akapitzlist"/>
        <w:ind w:left="1134"/>
        <w:rPr>
          <w:rFonts w:ascii="Arial" w:hAnsi="Arial" w:cs="Arial"/>
          <w:sz w:val="16"/>
          <w:szCs w:val="16"/>
          <w:lang w:val="pl-PL"/>
        </w:rPr>
      </w:pPr>
      <w:r w:rsidRPr="007E3347">
        <w:rPr>
          <w:rFonts w:ascii="Arial" w:hAnsi="Arial" w:cs="Arial"/>
          <w:sz w:val="16"/>
          <w:szCs w:val="16"/>
          <w:lang w:val="pl-PL"/>
        </w:rPr>
        <w:t>Wymagane parametry poniższych przewodów:</w:t>
      </w:r>
    </w:p>
    <w:p w:rsidR="006B21BC" w:rsidRPr="007E3347" w:rsidRDefault="006B21BC" w:rsidP="00783F52">
      <w:pPr>
        <w:pStyle w:val="Akapitzlist"/>
        <w:numPr>
          <w:ilvl w:val="0"/>
          <w:numId w:val="6"/>
        </w:numPr>
        <w:rPr>
          <w:rFonts w:ascii="Arial" w:hAnsi="Arial" w:cs="Arial"/>
          <w:sz w:val="16"/>
          <w:szCs w:val="16"/>
          <w:lang w:val="pl-PL"/>
        </w:rPr>
      </w:pPr>
      <w:r w:rsidRPr="007E3347">
        <w:rPr>
          <w:rFonts w:ascii="Arial" w:hAnsi="Arial" w:cs="Arial"/>
          <w:sz w:val="16"/>
          <w:szCs w:val="16"/>
          <w:lang w:val="pl-PL"/>
        </w:rPr>
        <w:t>Niekkranowane złącza Rj45, pozłacane 3-50µ</w:t>
      </w:r>
    </w:p>
    <w:p w:rsidR="006B21BC" w:rsidRPr="007E3347" w:rsidRDefault="006B21BC" w:rsidP="00783F52">
      <w:pPr>
        <w:pStyle w:val="Akapitzlist"/>
        <w:numPr>
          <w:ilvl w:val="0"/>
          <w:numId w:val="6"/>
        </w:numPr>
        <w:rPr>
          <w:rFonts w:ascii="Arial" w:hAnsi="Arial" w:cs="Arial"/>
          <w:sz w:val="16"/>
          <w:szCs w:val="16"/>
          <w:lang w:val="pl-PL"/>
        </w:rPr>
      </w:pPr>
      <w:r w:rsidRPr="007E3347">
        <w:rPr>
          <w:rFonts w:ascii="Arial" w:hAnsi="Arial" w:cs="Arial"/>
          <w:sz w:val="16"/>
          <w:szCs w:val="16"/>
          <w:lang w:val="pl-PL"/>
        </w:rPr>
        <w:t>Osłonka PVC 75A</w:t>
      </w:r>
    </w:p>
    <w:p w:rsidR="006B21BC" w:rsidRPr="007E3347" w:rsidRDefault="006B21BC" w:rsidP="00783F52">
      <w:pPr>
        <w:pStyle w:val="Akapitzlist"/>
        <w:numPr>
          <w:ilvl w:val="0"/>
          <w:numId w:val="6"/>
        </w:numPr>
        <w:rPr>
          <w:rFonts w:ascii="Arial" w:hAnsi="Arial" w:cs="Arial"/>
          <w:sz w:val="16"/>
          <w:szCs w:val="16"/>
          <w:lang w:val="pl-PL"/>
        </w:rPr>
      </w:pPr>
      <w:r w:rsidRPr="007E3347">
        <w:rPr>
          <w:rFonts w:ascii="Arial" w:hAnsi="Arial" w:cs="Arial"/>
          <w:sz w:val="16"/>
          <w:szCs w:val="16"/>
          <w:lang w:val="pl-PL"/>
        </w:rPr>
        <w:t>Kabel U/UTP kat 6 AWG 24 PVC</w:t>
      </w:r>
    </w:p>
    <w:p w:rsidR="006B21BC" w:rsidRPr="007E3347" w:rsidRDefault="006B21BC" w:rsidP="00783F52">
      <w:pPr>
        <w:pStyle w:val="Akapitzlist"/>
        <w:numPr>
          <w:ilvl w:val="0"/>
          <w:numId w:val="6"/>
        </w:numPr>
        <w:rPr>
          <w:rFonts w:ascii="Arial" w:hAnsi="Arial" w:cs="Arial"/>
          <w:sz w:val="16"/>
          <w:szCs w:val="16"/>
          <w:lang w:val="pl-PL"/>
        </w:rPr>
      </w:pPr>
      <w:r w:rsidRPr="007E3347">
        <w:rPr>
          <w:rFonts w:ascii="Arial" w:hAnsi="Arial" w:cs="Arial"/>
          <w:sz w:val="16"/>
          <w:szCs w:val="16"/>
          <w:lang w:val="pl-PL"/>
        </w:rPr>
        <w:t>Patchord wyprodukowany zgodnie z normami TIA/EIA 568B</w:t>
      </w:r>
    </w:p>
    <w:p w:rsidR="006B21BC" w:rsidRPr="007E3347" w:rsidRDefault="006B21BC" w:rsidP="00783F52">
      <w:pPr>
        <w:pStyle w:val="Akapitzlist"/>
        <w:numPr>
          <w:ilvl w:val="0"/>
          <w:numId w:val="6"/>
        </w:numPr>
        <w:rPr>
          <w:rFonts w:ascii="Arial" w:hAnsi="Arial" w:cs="Arial"/>
          <w:sz w:val="16"/>
          <w:szCs w:val="16"/>
          <w:lang w:val="pl-PL"/>
        </w:rPr>
      </w:pPr>
      <w:r w:rsidRPr="007E3347">
        <w:rPr>
          <w:rFonts w:ascii="Arial" w:hAnsi="Arial" w:cs="Arial"/>
          <w:sz w:val="16"/>
          <w:szCs w:val="16"/>
          <w:lang w:val="pl-PL"/>
        </w:rPr>
        <w:t>Wtyki muszą posiadać mechanizm odblokowujący zapięcie wtyczki, ponad standardowy zatrzawsk złącza Rj45 musi być wyposażony w przedłużkę tego mechanizmu tak aby ułatwione było wypięcie przewodu z urządzenia sieciowego.</w:t>
      </w:r>
    </w:p>
    <w:p w:rsidR="006B21BC" w:rsidRPr="007E3347" w:rsidRDefault="006B21BC" w:rsidP="00783F52">
      <w:pPr>
        <w:pStyle w:val="Akapitzlist"/>
        <w:numPr>
          <w:ilvl w:val="0"/>
          <w:numId w:val="6"/>
        </w:numPr>
        <w:rPr>
          <w:rFonts w:ascii="Arial" w:hAnsi="Arial" w:cs="Arial"/>
          <w:sz w:val="16"/>
          <w:szCs w:val="16"/>
          <w:lang w:val="pl-PL"/>
        </w:rPr>
      </w:pPr>
      <w:r w:rsidRPr="007E3347">
        <w:rPr>
          <w:rFonts w:ascii="Arial" w:hAnsi="Arial" w:cs="Arial"/>
          <w:sz w:val="16"/>
          <w:szCs w:val="16"/>
          <w:lang w:val="pl-PL"/>
        </w:rPr>
        <w:lastRenderedPageBreak/>
        <w:t>Przewody nie mogą być samodzielnie robione</w:t>
      </w:r>
    </w:p>
    <w:p w:rsidR="006B21BC" w:rsidRPr="00204CE3" w:rsidRDefault="006B21BC" w:rsidP="00204CE3">
      <w:pPr>
        <w:ind w:left="1080"/>
        <w:rPr>
          <w:lang w:val="pl-PL"/>
        </w:rPr>
      </w:pPr>
    </w:p>
    <w:tbl>
      <w:tblPr>
        <w:tblW w:w="0" w:type="auto"/>
        <w:tblInd w:w="1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7225"/>
        <w:gridCol w:w="1559"/>
        <w:gridCol w:w="850"/>
      </w:tblGrid>
      <w:tr w:rsidR="006B21BC" w:rsidRPr="00BD71E3" w:rsidTr="00204CE3">
        <w:trPr>
          <w:trHeight w:val="300"/>
        </w:trPr>
        <w:tc>
          <w:tcPr>
            <w:tcW w:w="7225" w:type="dxa"/>
            <w:noWrap/>
          </w:tcPr>
          <w:p w:rsidR="006B21BC" w:rsidRPr="00BD71E3" w:rsidRDefault="006B21BC" w:rsidP="00204CE3">
            <w:pPr>
              <w:rPr>
                <w:rFonts w:ascii="Arial" w:hAnsi="Arial" w:cs="Arial"/>
                <w:sz w:val="16"/>
                <w:szCs w:val="16"/>
              </w:rPr>
            </w:pPr>
            <w:r w:rsidRPr="00BD71E3">
              <w:rPr>
                <w:rFonts w:ascii="Arial" w:hAnsi="Arial" w:cs="Arial"/>
                <w:sz w:val="16"/>
                <w:szCs w:val="16"/>
              </w:rPr>
              <w:t>Nazwa</w:t>
            </w:r>
          </w:p>
        </w:tc>
        <w:tc>
          <w:tcPr>
            <w:tcW w:w="1559" w:type="dxa"/>
            <w:noWrap/>
          </w:tcPr>
          <w:p w:rsidR="006B21BC" w:rsidRPr="00BD71E3" w:rsidRDefault="006B21BC" w:rsidP="00204CE3">
            <w:pPr>
              <w:rPr>
                <w:rFonts w:ascii="Arial" w:hAnsi="Arial" w:cs="Arial"/>
                <w:sz w:val="16"/>
                <w:szCs w:val="16"/>
              </w:rPr>
            </w:pPr>
            <w:r w:rsidRPr="00BD71E3">
              <w:rPr>
                <w:rFonts w:ascii="Arial" w:hAnsi="Arial" w:cs="Arial"/>
                <w:sz w:val="16"/>
                <w:szCs w:val="16"/>
              </w:rPr>
              <w:t>Numer katalogowy</w:t>
            </w:r>
          </w:p>
        </w:tc>
        <w:tc>
          <w:tcPr>
            <w:tcW w:w="850" w:type="dxa"/>
            <w:noWrap/>
          </w:tcPr>
          <w:p w:rsidR="006B21BC" w:rsidRPr="00BD71E3" w:rsidRDefault="006B21BC" w:rsidP="00204CE3">
            <w:pPr>
              <w:rPr>
                <w:rFonts w:ascii="Arial" w:hAnsi="Arial" w:cs="Arial"/>
                <w:sz w:val="16"/>
                <w:szCs w:val="16"/>
              </w:rPr>
            </w:pPr>
            <w:r w:rsidRPr="00BD71E3">
              <w:rPr>
                <w:rFonts w:ascii="Arial" w:hAnsi="Arial" w:cs="Arial"/>
                <w:sz w:val="16"/>
                <w:szCs w:val="16"/>
              </w:rPr>
              <w:t>Ilość</w:t>
            </w:r>
          </w:p>
        </w:tc>
      </w:tr>
      <w:tr w:rsidR="006B21BC" w:rsidRPr="00BD71E3" w:rsidTr="00204CE3">
        <w:trPr>
          <w:trHeight w:val="300"/>
        </w:trPr>
        <w:tc>
          <w:tcPr>
            <w:tcW w:w="7225" w:type="dxa"/>
            <w:noWrap/>
          </w:tcPr>
          <w:p w:rsidR="006B21BC" w:rsidRPr="00204CE3" w:rsidRDefault="006B21BC" w:rsidP="00142E17">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1</w:t>
            </w:r>
            <w:r w:rsidRPr="00204CE3">
              <w:rPr>
                <w:rFonts w:ascii="Arial" w:hAnsi="Arial" w:cs="Arial"/>
                <w:sz w:val="16"/>
                <w:szCs w:val="16"/>
                <w:lang w:val="pl-PL"/>
              </w:rPr>
              <w:t>m kolo</w:t>
            </w:r>
            <w:r>
              <w:rPr>
                <w:rFonts w:ascii="Arial" w:hAnsi="Arial" w:cs="Arial"/>
                <w:sz w:val="16"/>
                <w:szCs w:val="16"/>
                <w:lang w:val="pl-PL"/>
              </w:rPr>
              <w:t>r żółty</w:t>
            </w:r>
          </w:p>
        </w:tc>
        <w:tc>
          <w:tcPr>
            <w:tcW w:w="1559" w:type="dxa"/>
            <w:noWrap/>
          </w:tcPr>
          <w:p w:rsidR="006B21BC" w:rsidRPr="00BD71E3" w:rsidRDefault="006B21BC" w:rsidP="00204CE3">
            <w:pPr>
              <w:rPr>
                <w:rFonts w:ascii="Arial" w:hAnsi="Arial" w:cs="Arial"/>
                <w:sz w:val="16"/>
                <w:szCs w:val="16"/>
              </w:rPr>
            </w:pPr>
            <w:r w:rsidRPr="00BD71E3">
              <w:rPr>
                <w:rFonts w:ascii="Arial" w:hAnsi="Arial" w:cs="Arial"/>
                <w:sz w:val="16"/>
                <w:szCs w:val="16"/>
              </w:rPr>
              <w:t>---</w:t>
            </w:r>
          </w:p>
        </w:tc>
        <w:tc>
          <w:tcPr>
            <w:tcW w:w="850" w:type="dxa"/>
            <w:noWrap/>
          </w:tcPr>
          <w:p w:rsidR="006B21BC" w:rsidRPr="00BD71E3" w:rsidRDefault="006B21BC" w:rsidP="00204CE3">
            <w:pPr>
              <w:rPr>
                <w:rFonts w:ascii="Arial" w:hAnsi="Arial" w:cs="Arial"/>
                <w:sz w:val="16"/>
                <w:szCs w:val="16"/>
              </w:rPr>
            </w:pPr>
            <w:r>
              <w:rPr>
                <w:rFonts w:ascii="Arial" w:hAnsi="Arial" w:cs="Arial"/>
                <w:sz w:val="16"/>
                <w:szCs w:val="16"/>
              </w:rPr>
              <w:t>20</w:t>
            </w:r>
          </w:p>
        </w:tc>
      </w:tr>
      <w:tr w:rsidR="006B21BC" w:rsidRPr="00204CE3" w:rsidTr="00204CE3">
        <w:trPr>
          <w:trHeight w:val="300"/>
        </w:trPr>
        <w:tc>
          <w:tcPr>
            <w:tcW w:w="7225" w:type="dxa"/>
            <w:noWrap/>
          </w:tcPr>
          <w:p w:rsidR="006B21BC" w:rsidRPr="00204CE3" w:rsidRDefault="006B21BC" w:rsidP="00204CE3">
            <w:pPr>
              <w:rPr>
                <w:rFonts w:ascii="Arial" w:hAnsi="Arial" w:cs="Arial"/>
                <w:sz w:val="16"/>
                <w:szCs w:val="16"/>
                <w:lang w:val="pl-PL"/>
              </w:rPr>
            </w:pPr>
            <w:r w:rsidRPr="00204CE3">
              <w:rPr>
                <w:rFonts w:ascii="Arial" w:hAnsi="Arial" w:cs="Arial"/>
                <w:sz w:val="16"/>
                <w:szCs w:val="16"/>
                <w:lang w:val="pl-PL"/>
              </w:rPr>
              <w:t xml:space="preserve">patchcord UTP kat.6. </w:t>
            </w:r>
            <w:r>
              <w:rPr>
                <w:rFonts w:ascii="Arial" w:hAnsi="Arial" w:cs="Arial"/>
                <w:sz w:val="16"/>
                <w:szCs w:val="16"/>
                <w:lang w:val="pl-PL"/>
              </w:rPr>
              <w:t>długość 1</w:t>
            </w:r>
            <w:r w:rsidRPr="00204CE3">
              <w:rPr>
                <w:rFonts w:ascii="Arial" w:hAnsi="Arial" w:cs="Arial"/>
                <w:sz w:val="16"/>
                <w:szCs w:val="16"/>
                <w:lang w:val="pl-PL"/>
              </w:rPr>
              <w:t>m kolo</w:t>
            </w:r>
            <w:r>
              <w:rPr>
                <w:rFonts w:ascii="Arial" w:hAnsi="Arial" w:cs="Arial"/>
                <w:sz w:val="16"/>
                <w:szCs w:val="16"/>
                <w:lang w:val="pl-PL"/>
              </w:rPr>
              <w:t>r zielony</w:t>
            </w:r>
          </w:p>
        </w:tc>
        <w:tc>
          <w:tcPr>
            <w:tcW w:w="1559" w:type="dxa"/>
            <w:noWrap/>
          </w:tcPr>
          <w:p w:rsidR="006B21BC" w:rsidRPr="00204CE3" w:rsidRDefault="006B21BC" w:rsidP="00204CE3">
            <w:pPr>
              <w:rPr>
                <w:rFonts w:ascii="Arial" w:hAnsi="Arial" w:cs="Arial"/>
                <w:sz w:val="16"/>
                <w:szCs w:val="16"/>
                <w:lang w:val="pl-PL"/>
              </w:rPr>
            </w:pPr>
            <w:r>
              <w:rPr>
                <w:rFonts w:ascii="Arial" w:hAnsi="Arial" w:cs="Arial"/>
                <w:sz w:val="16"/>
                <w:szCs w:val="16"/>
                <w:lang w:val="pl-PL"/>
              </w:rPr>
              <w:t>---</w:t>
            </w:r>
          </w:p>
        </w:tc>
        <w:tc>
          <w:tcPr>
            <w:tcW w:w="850" w:type="dxa"/>
            <w:noWrap/>
          </w:tcPr>
          <w:p w:rsidR="006B21BC" w:rsidRPr="00204CE3" w:rsidRDefault="006B21BC" w:rsidP="00204CE3">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142E17">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1</w:t>
            </w:r>
            <w:r w:rsidRPr="00204CE3">
              <w:rPr>
                <w:rFonts w:ascii="Arial" w:hAnsi="Arial" w:cs="Arial"/>
                <w:sz w:val="16"/>
                <w:szCs w:val="16"/>
                <w:lang w:val="pl-PL"/>
              </w:rPr>
              <w:t>m kolo</w:t>
            </w:r>
            <w:r>
              <w:rPr>
                <w:rFonts w:ascii="Arial" w:hAnsi="Arial" w:cs="Arial"/>
                <w:sz w:val="16"/>
                <w:szCs w:val="16"/>
                <w:lang w:val="pl-PL"/>
              </w:rPr>
              <w:t xml:space="preserve">r czerwony </w:t>
            </w:r>
          </w:p>
        </w:tc>
        <w:tc>
          <w:tcPr>
            <w:tcW w:w="1559" w:type="dxa"/>
            <w:noWrap/>
          </w:tcPr>
          <w:p w:rsidR="006B21BC" w:rsidRPr="00204CE3" w:rsidRDefault="006B21BC" w:rsidP="00204CE3">
            <w:pPr>
              <w:rPr>
                <w:rFonts w:ascii="Arial" w:hAnsi="Arial" w:cs="Arial"/>
                <w:sz w:val="16"/>
                <w:szCs w:val="16"/>
                <w:lang w:val="pl-PL"/>
              </w:rPr>
            </w:pPr>
            <w:r>
              <w:rPr>
                <w:rFonts w:ascii="Arial" w:hAnsi="Arial" w:cs="Arial"/>
                <w:sz w:val="16"/>
                <w:szCs w:val="16"/>
                <w:lang w:val="pl-PL"/>
              </w:rPr>
              <w:t>---</w:t>
            </w:r>
          </w:p>
        </w:tc>
        <w:tc>
          <w:tcPr>
            <w:tcW w:w="850" w:type="dxa"/>
            <w:noWrap/>
          </w:tcPr>
          <w:p w:rsidR="006B21BC" w:rsidRDefault="006B21BC" w:rsidP="00204CE3">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142E17">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1</w:t>
            </w:r>
            <w:r w:rsidRPr="00204CE3">
              <w:rPr>
                <w:rFonts w:ascii="Arial" w:hAnsi="Arial" w:cs="Arial"/>
                <w:sz w:val="16"/>
                <w:szCs w:val="16"/>
                <w:lang w:val="pl-PL"/>
              </w:rPr>
              <w:t>m kolo</w:t>
            </w:r>
            <w:r>
              <w:rPr>
                <w:rFonts w:ascii="Arial" w:hAnsi="Arial" w:cs="Arial"/>
                <w:sz w:val="16"/>
                <w:szCs w:val="16"/>
                <w:lang w:val="pl-PL"/>
              </w:rPr>
              <w:t>r niebieski</w:t>
            </w:r>
          </w:p>
        </w:tc>
        <w:tc>
          <w:tcPr>
            <w:tcW w:w="1559" w:type="dxa"/>
            <w:noWrap/>
          </w:tcPr>
          <w:p w:rsidR="006B21BC" w:rsidRPr="00204CE3" w:rsidRDefault="006B21BC" w:rsidP="00204CE3">
            <w:pPr>
              <w:rPr>
                <w:rFonts w:ascii="Arial" w:hAnsi="Arial" w:cs="Arial"/>
                <w:sz w:val="16"/>
                <w:szCs w:val="16"/>
                <w:lang w:val="pl-PL"/>
              </w:rPr>
            </w:pPr>
            <w:r>
              <w:rPr>
                <w:rFonts w:ascii="Arial" w:hAnsi="Arial" w:cs="Arial"/>
                <w:sz w:val="16"/>
                <w:szCs w:val="16"/>
                <w:lang w:val="pl-PL"/>
              </w:rPr>
              <w:t>---</w:t>
            </w:r>
          </w:p>
        </w:tc>
        <w:tc>
          <w:tcPr>
            <w:tcW w:w="850" w:type="dxa"/>
            <w:noWrap/>
          </w:tcPr>
          <w:p w:rsidR="006B21BC" w:rsidRDefault="006B21BC" w:rsidP="00204CE3">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142E17">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1</w:t>
            </w:r>
            <w:r w:rsidRPr="00204CE3">
              <w:rPr>
                <w:rFonts w:ascii="Arial" w:hAnsi="Arial" w:cs="Arial"/>
                <w:sz w:val="16"/>
                <w:szCs w:val="16"/>
                <w:lang w:val="pl-PL"/>
              </w:rPr>
              <w:t>m kolo</w:t>
            </w:r>
            <w:r>
              <w:rPr>
                <w:rFonts w:ascii="Arial" w:hAnsi="Arial" w:cs="Arial"/>
                <w:sz w:val="16"/>
                <w:szCs w:val="16"/>
                <w:lang w:val="pl-PL"/>
              </w:rPr>
              <w:t>r czarny</w:t>
            </w:r>
          </w:p>
        </w:tc>
        <w:tc>
          <w:tcPr>
            <w:tcW w:w="1559" w:type="dxa"/>
            <w:noWrap/>
          </w:tcPr>
          <w:p w:rsidR="006B21BC" w:rsidRPr="00204CE3" w:rsidRDefault="006B21BC" w:rsidP="00204CE3">
            <w:pPr>
              <w:rPr>
                <w:rFonts w:ascii="Arial" w:hAnsi="Arial" w:cs="Arial"/>
                <w:sz w:val="16"/>
                <w:szCs w:val="16"/>
                <w:lang w:val="pl-PL"/>
              </w:rPr>
            </w:pPr>
            <w:r>
              <w:rPr>
                <w:rFonts w:ascii="Arial" w:hAnsi="Arial" w:cs="Arial"/>
                <w:sz w:val="16"/>
                <w:szCs w:val="16"/>
                <w:lang w:val="pl-PL"/>
              </w:rPr>
              <w:t>---</w:t>
            </w:r>
          </w:p>
        </w:tc>
        <w:tc>
          <w:tcPr>
            <w:tcW w:w="850" w:type="dxa"/>
            <w:noWrap/>
          </w:tcPr>
          <w:p w:rsidR="006B21BC" w:rsidRDefault="006B21BC" w:rsidP="00204CE3">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651B14">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2</w:t>
            </w:r>
            <w:r w:rsidRPr="00204CE3">
              <w:rPr>
                <w:rFonts w:ascii="Arial" w:hAnsi="Arial" w:cs="Arial"/>
                <w:sz w:val="16"/>
                <w:szCs w:val="16"/>
                <w:lang w:val="pl-PL"/>
              </w:rPr>
              <w:t>m kolo</w:t>
            </w:r>
            <w:r>
              <w:rPr>
                <w:rFonts w:ascii="Arial" w:hAnsi="Arial" w:cs="Arial"/>
                <w:sz w:val="16"/>
                <w:szCs w:val="16"/>
                <w:lang w:val="pl-PL"/>
              </w:rPr>
              <w:t>r żółty</w:t>
            </w:r>
          </w:p>
        </w:tc>
        <w:tc>
          <w:tcPr>
            <w:tcW w:w="1559" w:type="dxa"/>
            <w:noWrap/>
          </w:tcPr>
          <w:p w:rsidR="006B21BC" w:rsidRPr="00BD71E3" w:rsidRDefault="006B21BC" w:rsidP="00651B14">
            <w:pPr>
              <w:rPr>
                <w:rFonts w:ascii="Arial" w:hAnsi="Arial" w:cs="Arial"/>
                <w:sz w:val="16"/>
                <w:szCs w:val="16"/>
              </w:rPr>
            </w:pPr>
            <w:r w:rsidRPr="00BD71E3">
              <w:rPr>
                <w:rFonts w:ascii="Arial" w:hAnsi="Arial" w:cs="Arial"/>
                <w:sz w:val="16"/>
                <w:szCs w:val="16"/>
              </w:rPr>
              <w:t>---</w:t>
            </w:r>
          </w:p>
        </w:tc>
        <w:tc>
          <w:tcPr>
            <w:tcW w:w="850" w:type="dxa"/>
            <w:noWrap/>
          </w:tcPr>
          <w:p w:rsidR="006B21BC" w:rsidRPr="00BD71E3" w:rsidRDefault="006B21BC" w:rsidP="00651B14">
            <w:pPr>
              <w:rPr>
                <w:rFonts w:ascii="Arial" w:hAnsi="Arial" w:cs="Arial"/>
                <w:sz w:val="16"/>
                <w:szCs w:val="16"/>
              </w:rPr>
            </w:pPr>
            <w:r>
              <w:rPr>
                <w:rFonts w:ascii="Arial" w:hAnsi="Arial" w:cs="Arial"/>
                <w:sz w:val="16"/>
                <w:szCs w:val="16"/>
              </w:rPr>
              <w:t>20</w:t>
            </w:r>
          </w:p>
        </w:tc>
      </w:tr>
      <w:tr w:rsidR="006B21BC" w:rsidRPr="00204CE3" w:rsidTr="00204CE3">
        <w:trPr>
          <w:trHeight w:val="300"/>
        </w:trPr>
        <w:tc>
          <w:tcPr>
            <w:tcW w:w="7225" w:type="dxa"/>
            <w:noWrap/>
          </w:tcPr>
          <w:p w:rsidR="006B21BC" w:rsidRPr="00204CE3" w:rsidRDefault="006B21BC" w:rsidP="00651B14">
            <w:pPr>
              <w:rPr>
                <w:rFonts w:ascii="Arial" w:hAnsi="Arial" w:cs="Arial"/>
                <w:sz w:val="16"/>
                <w:szCs w:val="16"/>
                <w:lang w:val="pl-PL"/>
              </w:rPr>
            </w:pPr>
            <w:r w:rsidRPr="00204CE3">
              <w:rPr>
                <w:rFonts w:ascii="Arial" w:hAnsi="Arial" w:cs="Arial"/>
                <w:sz w:val="16"/>
                <w:szCs w:val="16"/>
                <w:lang w:val="pl-PL"/>
              </w:rPr>
              <w:t xml:space="preserve">patchcord UTP kat.6. </w:t>
            </w:r>
            <w:r>
              <w:rPr>
                <w:rFonts w:ascii="Arial" w:hAnsi="Arial" w:cs="Arial"/>
                <w:sz w:val="16"/>
                <w:szCs w:val="16"/>
                <w:lang w:val="pl-PL"/>
              </w:rPr>
              <w:t>długość 2</w:t>
            </w:r>
            <w:r w:rsidRPr="00204CE3">
              <w:rPr>
                <w:rFonts w:ascii="Arial" w:hAnsi="Arial" w:cs="Arial"/>
                <w:sz w:val="16"/>
                <w:szCs w:val="16"/>
                <w:lang w:val="pl-PL"/>
              </w:rPr>
              <w:t>m kolo</w:t>
            </w:r>
            <w:r>
              <w:rPr>
                <w:rFonts w:ascii="Arial" w:hAnsi="Arial" w:cs="Arial"/>
                <w:sz w:val="16"/>
                <w:szCs w:val="16"/>
                <w:lang w:val="pl-PL"/>
              </w:rPr>
              <w:t>r zielony</w:t>
            </w:r>
          </w:p>
        </w:tc>
        <w:tc>
          <w:tcPr>
            <w:tcW w:w="1559"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w:t>
            </w:r>
          </w:p>
        </w:tc>
        <w:tc>
          <w:tcPr>
            <w:tcW w:w="850"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651B14">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2</w:t>
            </w:r>
            <w:r w:rsidRPr="00204CE3">
              <w:rPr>
                <w:rFonts w:ascii="Arial" w:hAnsi="Arial" w:cs="Arial"/>
                <w:sz w:val="16"/>
                <w:szCs w:val="16"/>
                <w:lang w:val="pl-PL"/>
              </w:rPr>
              <w:t>m kolo</w:t>
            </w:r>
            <w:r>
              <w:rPr>
                <w:rFonts w:ascii="Arial" w:hAnsi="Arial" w:cs="Arial"/>
                <w:sz w:val="16"/>
                <w:szCs w:val="16"/>
                <w:lang w:val="pl-PL"/>
              </w:rPr>
              <w:t xml:space="preserve">r czerwony </w:t>
            </w:r>
          </w:p>
        </w:tc>
        <w:tc>
          <w:tcPr>
            <w:tcW w:w="1559"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w:t>
            </w:r>
          </w:p>
        </w:tc>
        <w:tc>
          <w:tcPr>
            <w:tcW w:w="850" w:type="dxa"/>
            <w:noWrap/>
          </w:tcPr>
          <w:p w:rsidR="006B21BC" w:rsidRDefault="006B21BC" w:rsidP="00651B14">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651B14">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2</w:t>
            </w:r>
            <w:r w:rsidRPr="00204CE3">
              <w:rPr>
                <w:rFonts w:ascii="Arial" w:hAnsi="Arial" w:cs="Arial"/>
                <w:sz w:val="16"/>
                <w:szCs w:val="16"/>
                <w:lang w:val="pl-PL"/>
              </w:rPr>
              <w:t>m kolo</w:t>
            </w:r>
            <w:r>
              <w:rPr>
                <w:rFonts w:ascii="Arial" w:hAnsi="Arial" w:cs="Arial"/>
                <w:sz w:val="16"/>
                <w:szCs w:val="16"/>
                <w:lang w:val="pl-PL"/>
              </w:rPr>
              <w:t>r niebieski</w:t>
            </w:r>
          </w:p>
        </w:tc>
        <w:tc>
          <w:tcPr>
            <w:tcW w:w="1559"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w:t>
            </w:r>
          </w:p>
        </w:tc>
        <w:tc>
          <w:tcPr>
            <w:tcW w:w="850" w:type="dxa"/>
            <w:noWrap/>
          </w:tcPr>
          <w:p w:rsidR="006B21BC" w:rsidRDefault="006B21BC" w:rsidP="00651B14">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142E17">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2</w:t>
            </w:r>
            <w:r w:rsidRPr="00204CE3">
              <w:rPr>
                <w:rFonts w:ascii="Arial" w:hAnsi="Arial" w:cs="Arial"/>
                <w:sz w:val="16"/>
                <w:szCs w:val="16"/>
                <w:lang w:val="pl-PL"/>
              </w:rPr>
              <w:t>m kolo</w:t>
            </w:r>
            <w:r>
              <w:rPr>
                <w:rFonts w:ascii="Arial" w:hAnsi="Arial" w:cs="Arial"/>
                <w:sz w:val="16"/>
                <w:szCs w:val="16"/>
                <w:lang w:val="pl-PL"/>
              </w:rPr>
              <w:t>r czarny</w:t>
            </w:r>
          </w:p>
        </w:tc>
        <w:tc>
          <w:tcPr>
            <w:tcW w:w="1559"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w:t>
            </w:r>
          </w:p>
        </w:tc>
        <w:tc>
          <w:tcPr>
            <w:tcW w:w="850" w:type="dxa"/>
            <w:noWrap/>
          </w:tcPr>
          <w:p w:rsidR="006B21BC" w:rsidRDefault="006B21BC" w:rsidP="00651B14">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142E17">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3</w:t>
            </w:r>
            <w:r w:rsidRPr="00204CE3">
              <w:rPr>
                <w:rFonts w:ascii="Arial" w:hAnsi="Arial" w:cs="Arial"/>
                <w:sz w:val="16"/>
                <w:szCs w:val="16"/>
                <w:lang w:val="pl-PL"/>
              </w:rPr>
              <w:t>m kolo</w:t>
            </w:r>
            <w:r>
              <w:rPr>
                <w:rFonts w:ascii="Arial" w:hAnsi="Arial" w:cs="Arial"/>
                <w:sz w:val="16"/>
                <w:szCs w:val="16"/>
                <w:lang w:val="pl-PL"/>
              </w:rPr>
              <w:t>r żółty</w:t>
            </w:r>
          </w:p>
        </w:tc>
        <w:tc>
          <w:tcPr>
            <w:tcW w:w="1559" w:type="dxa"/>
            <w:noWrap/>
          </w:tcPr>
          <w:p w:rsidR="006B21BC" w:rsidRPr="00BD71E3" w:rsidRDefault="006B21BC" w:rsidP="00651B14">
            <w:pPr>
              <w:rPr>
                <w:rFonts w:ascii="Arial" w:hAnsi="Arial" w:cs="Arial"/>
                <w:sz w:val="16"/>
                <w:szCs w:val="16"/>
              </w:rPr>
            </w:pPr>
            <w:r w:rsidRPr="00BD71E3">
              <w:rPr>
                <w:rFonts w:ascii="Arial" w:hAnsi="Arial" w:cs="Arial"/>
                <w:sz w:val="16"/>
                <w:szCs w:val="16"/>
              </w:rPr>
              <w:t>---</w:t>
            </w:r>
          </w:p>
        </w:tc>
        <w:tc>
          <w:tcPr>
            <w:tcW w:w="850" w:type="dxa"/>
            <w:noWrap/>
          </w:tcPr>
          <w:p w:rsidR="006B21BC" w:rsidRPr="00BD71E3" w:rsidRDefault="006B21BC" w:rsidP="00651B14">
            <w:pPr>
              <w:rPr>
                <w:rFonts w:ascii="Arial" w:hAnsi="Arial" w:cs="Arial"/>
                <w:sz w:val="16"/>
                <w:szCs w:val="16"/>
              </w:rPr>
            </w:pPr>
            <w:r>
              <w:rPr>
                <w:rFonts w:ascii="Arial" w:hAnsi="Arial" w:cs="Arial"/>
                <w:sz w:val="16"/>
                <w:szCs w:val="16"/>
              </w:rPr>
              <w:t>20</w:t>
            </w:r>
          </w:p>
        </w:tc>
      </w:tr>
      <w:tr w:rsidR="006B21BC" w:rsidRPr="00204CE3" w:rsidTr="00204CE3">
        <w:trPr>
          <w:trHeight w:val="300"/>
        </w:trPr>
        <w:tc>
          <w:tcPr>
            <w:tcW w:w="7225" w:type="dxa"/>
            <w:noWrap/>
          </w:tcPr>
          <w:p w:rsidR="006B21BC" w:rsidRPr="00204CE3" w:rsidRDefault="006B21BC" w:rsidP="00651B14">
            <w:pPr>
              <w:rPr>
                <w:rFonts w:ascii="Arial" w:hAnsi="Arial" w:cs="Arial"/>
                <w:sz w:val="16"/>
                <w:szCs w:val="16"/>
                <w:lang w:val="pl-PL"/>
              </w:rPr>
            </w:pPr>
            <w:r w:rsidRPr="00204CE3">
              <w:rPr>
                <w:rFonts w:ascii="Arial" w:hAnsi="Arial" w:cs="Arial"/>
                <w:sz w:val="16"/>
                <w:szCs w:val="16"/>
                <w:lang w:val="pl-PL"/>
              </w:rPr>
              <w:t xml:space="preserve">patchcord UTP kat.6. </w:t>
            </w:r>
            <w:r>
              <w:rPr>
                <w:rFonts w:ascii="Arial" w:hAnsi="Arial" w:cs="Arial"/>
                <w:sz w:val="16"/>
                <w:szCs w:val="16"/>
                <w:lang w:val="pl-PL"/>
              </w:rPr>
              <w:t>długość 3</w:t>
            </w:r>
            <w:r w:rsidRPr="00204CE3">
              <w:rPr>
                <w:rFonts w:ascii="Arial" w:hAnsi="Arial" w:cs="Arial"/>
                <w:sz w:val="16"/>
                <w:szCs w:val="16"/>
                <w:lang w:val="pl-PL"/>
              </w:rPr>
              <w:t>m kolo</w:t>
            </w:r>
            <w:r>
              <w:rPr>
                <w:rFonts w:ascii="Arial" w:hAnsi="Arial" w:cs="Arial"/>
                <w:sz w:val="16"/>
                <w:szCs w:val="16"/>
                <w:lang w:val="pl-PL"/>
              </w:rPr>
              <w:t>r zielony</w:t>
            </w:r>
          </w:p>
        </w:tc>
        <w:tc>
          <w:tcPr>
            <w:tcW w:w="1559"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w:t>
            </w:r>
          </w:p>
        </w:tc>
        <w:tc>
          <w:tcPr>
            <w:tcW w:w="850"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651B14">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3</w:t>
            </w:r>
            <w:r w:rsidRPr="00204CE3">
              <w:rPr>
                <w:rFonts w:ascii="Arial" w:hAnsi="Arial" w:cs="Arial"/>
                <w:sz w:val="16"/>
                <w:szCs w:val="16"/>
                <w:lang w:val="pl-PL"/>
              </w:rPr>
              <w:t>m kolo</w:t>
            </w:r>
            <w:r>
              <w:rPr>
                <w:rFonts w:ascii="Arial" w:hAnsi="Arial" w:cs="Arial"/>
                <w:sz w:val="16"/>
                <w:szCs w:val="16"/>
                <w:lang w:val="pl-PL"/>
              </w:rPr>
              <w:t xml:space="preserve">r czerwony </w:t>
            </w:r>
          </w:p>
        </w:tc>
        <w:tc>
          <w:tcPr>
            <w:tcW w:w="1559"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w:t>
            </w:r>
          </w:p>
        </w:tc>
        <w:tc>
          <w:tcPr>
            <w:tcW w:w="850" w:type="dxa"/>
            <w:noWrap/>
          </w:tcPr>
          <w:p w:rsidR="006B21BC" w:rsidRDefault="006B21BC" w:rsidP="00651B14">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651B14">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3</w:t>
            </w:r>
            <w:r w:rsidRPr="00204CE3">
              <w:rPr>
                <w:rFonts w:ascii="Arial" w:hAnsi="Arial" w:cs="Arial"/>
                <w:sz w:val="16"/>
                <w:szCs w:val="16"/>
                <w:lang w:val="pl-PL"/>
              </w:rPr>
              <w:t>m kolo</w:t>
            </w:r>
            <w:r>
              <w:rPr>
                <w:rFonts w:ascii="Arial" w:hAnsi="Arial" w:cs="Arial"/>
                <w:sz w:val="16"/>
                <w:szCs w:val="16"/>
                <w:lang w:val="pl-PL"/>
              </w:rPr>
              <w:t>r niebieski</w:t>
            </w:r>
          </w:p>
        </w:tc>
        <w:tc>
          <w:tcPr>
            <w:tcW w:w="1559"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w:t>
            </w:r>
          </w:p>
        </w:tc>
        <w:tc>
          <w:tcPr>
            <w:tcW w:w="850" w:type="dxa"/>
            <w:noWrap/>
          </w:tcPr>
          <w:p w:rsidR="006B21BC" w:rsidRDefault="006B21BC" w:rsidP="00651B14">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651B14">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3</w:t>
            </w:r>
            <w:r w:rsidRPr="00204CE3">
              <w:rPr>
                <w:rFonts w:ascii="Arial" w:hAnsi="Arial" w:cs="Arial"/>
                <w:sz w:val="16"/>
                <w:szCs w:val="16"/>
                <w:lang w:val="pl-PL"/>
              </w:rPr>
              <w:t>m kolo</w:t>
            </w:r>
            <w:r>
              <w:rPr>
                <w:rFonts w:ascii="Arial" w:hAnsi="Arial" w:cs="Arial"/>
                <w:sz w:val="16"/>
                <w:szCs w:val="16"/>
                <w:lang w:val="pl-PL"/>
              </w:rPr>
              <w:t>r czarny</w:t>
            </w:r>
          </w:p>
        </w:tc>
        <w:tc>
          <w:tcPr>
            <w:tcW w:w="1559"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w:t>
            </w:r>
          </w:p>
        </w:tc>
        <w:tc>
          <w:tcPr>
            <w:tcW w:w="850" w:type="dxa"/>
            <w:noWrap/>
          </w:tcPr>
          <w:p w:rsidR="006B21BC" w:rsidRDefault="006B21BC" w:rsidP="00651B14">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142E17">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5</w:t>
            </w:r>
            <w:r w:rsidRPr="00204CE3">
              <w:rPr>
                <w:rFonts w:ascii="Arial" w:hAnsi="Arial" w:cs="Arial"/>
                <w:sz w:val="16"/>
                <w:szCs w:val="16"/>
                <w:lang w:val="pl-PL"/>
              </w:rPr>
              <w:t>m kolo</w:t>
            </w:r>
            <w:r>
              <w:rPr>
                <w:rFonts w:ascii="Arial" w:hAnsi="Arial" w:cs="Arial"/>
                <w:sz w:val="16"/>
                <w:szCs w:val="16"/>
                <w:lang w:val="pl-PL"/>
              </w:rPr>
              <w:t>r żółty</w:t>
            </w:r>
          </w:p>
        </w:tc>
        <w:tc>
          <w:tcPr>
            <w:tcW w:w="1559" w:type="dxa"/>
            <w:noWrap/>
          </w:tcPr>
          <w:p w:rsidR="006B21BC" w:rsidRPr="00BD71E3" w:rsidRDefault="006B21BC" w:rsidP="00651B14">
            <w:pPr>
              <w:rPr>
                <w:rFonts w:ascii="Arial" w:hAnsi="Arial" w:cs="Arial"/>
                <w:sz w:val="16"/>
                <w:szCs w:val="16"/>
              </w:rPr>
            </w:pPr>
            <w:r w:rsidRPr="00BD71E3">
              <w:rPr>
                <w:rFonts w:ascii="Arial" w:hAnsi="Arial" w:cs="Arial"/>
                <w:sz w:val="16"/>
                <w:szCs w:val="16"/>
              </w:rPr>
              <w:t>---</w:t>
            </w:r>
          </w:p>
        </w:tc>
        <w:tc>
          <w:tcPr>
            <w:tcW w:w="850" w:type="dxa"/>
            <w:noWrap/>
          </w:tcPr>
          <w:p w:rsidR="006B21BC" w:rsidRPr="00BD71E3" w:rsidRDefault="006B21BC" w:rsidP="00651B14">
            <w:pPr>
              <w:rPr>
                <w:rFonts w:ascii="Arial" w:hAnsi="Arial" w:cs="Arial"/>
                <w:sz w:val="16"/>
                <w:szCs w:val="16"/>
              </w:rPr>
            </w:pPr>
            <w:r>
              <w:rPr>
                <w:rFonts w:ascii="Arial" w:hAnsi="Arial" w:cs="Arial"/>
                <w:sz w:val="16"/>
                <w:szCs w:val="16"/>
              </w:rPr>
              <w:t>20</w:t>
            </w:r>
          </w:p>
        </w:tc>
      </w:tr>
      <w:tr w:rsidR="006B21BC" w:rsidRPr="00204CE3" w:rsidTr="00204CE3">
        <w:trPr>
          <w:trHeight w:val="300"/>
        </w:trPr>
        <w:tc>
          <w:tcPr>
            <w:tcW w:w="7225" w:type="dxa"/>
            <w:noWrap/>
          </w:tcPr>
          <w:p w:rsidR="006B21BC" w:rsidRPr="00204CE3" w:rsidRDefault="006B21BC" w:rsidP="00651B14">
            <w:pPr>
              <w:rPr>
                <w:rFonts w:ascii="Arial" w:hAnsi="Arial" w:cs="Arial"/>
                <w:sz w:val="16"/>
                <w:szCs w:val="16"/>
                <w:lang w:val="pl-PL"/>
              </w:rPr>
            </w:pPr>
            <w:r w:rsidRPr="00204CE3">
              <w:rPr>
                <w:rFonts w:ascii="Arial" w:hAnsi="Arial" w:cs="Arial"/>
                <w:sz w:val="16"/>
                <w:szCs w:val="16"/>
                <w:lang w:val="pl-PL"/>
              </w:rPr>
              <w:t xml:space="preserve">patchcord UTP kat.6. </w:t>
            </w:r>
            <w:r>
              <w:rPr>
                <w:rFonts w:ascii="Arial" w:hAnsi="Arial" w:cs="Arial"/>
                <w:sz w:val="16"/>
                <w:szCs w:val="16"/>
                <w:lang w:val="pl-PL"/>
              </w:rPr>
              <w:t>długość 5</w:t>
            </w:r>
            <w:r w:rsidRPr="00204CE3">
              <w:rPr>
                <w:rFonts w:ascii="Arial" w:hAnsi="Arial" w:cs="Arial"/>
                <w:sz w:val="16"/>
                <w:szCs w:val="16"/>
                <w:lang w:val="pl-PL"/>
              </w:rPr>
              <w:t>m kolo</w:t>
            </w:r>
            <w:r>
              <w:rPr>
                <w:rFonts w:ascii="Arial" w:hAnsi="Arial" w:cs="Arial"/>
                <w:sz w:val="16"/>
                <w:szCs w:val="16"/>
                <w:lang w:val="pl-PL"/>
              </w:rPr>
              <w:t>r zielony</w:t>
            </w:r>
          </w:p>
        </w:tc>
        <w:tc>
          <w:tcPr>
            <w:tcW w:w="1559"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w:t>
            </w:r>
          </w:p>
        </w:tc>
        <w:tc>
          <w:tcPr>
            <w:tcW w:w="850"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651B14">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5</w:t>
            </w:r>
            <w:r w:rsidRPr="00204CE3">
              <w:rPr>
                <w:rFonts w:ascii="Arial" w:hAnsi="Arial" w:cs="Arial"/>
                <w:sz w:val="16"/>
                <w:szCs w:val="16"/>
                <w:lang w:val="pl-PL"/>
              </w:rPr>
              <w:t>m kolo</w:t>
            </w:r>
            <w:r>
              <w:rPr>
                <w:rFonts w:ascii="Arial" w:hAnsi="Arial" w:cs="Arial"/>
                <w:sz w:val="16"/>
                <w:szCs w:val="16"/>
                <w:lang w:val="pl-PL"/>
              </w:rPr>
              <w:t xml:space="preserve">r czerwony </w:t>
            </w:r>
          </w:p>
        </w:tc>
        <w:tc>
          <w:tcPr>
            <w:tcW w:w="1559"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w:t>
            </w:r>
          </w:p>
        </w:tc>
        <w:tc>
          <w:tcPr>
            <w:tcW w:w="850" w:type="dxa"/>
            <w:noWrap/>
          </w:tcPr>
          <w:p w:rsidR="006B21BC" w:rsidRDefault="006B21BC" w:rsidP="00651B14">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651B14">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5</w:t>
            </w:r>
            <w:r w:rsidRPr="00204CE3">
              <w:rPr>
                <w:rFonts w:ascii="Arial" w:hAnsi="Arial" w:cs="Arial"/>
                <w:sz w:val="16"/>
                <w:szCs w:val="16"/>
                <w:lang w:val="pl-PL"/>
              </w:rPr>
              <w:t>m kolo</w:t>
            </w:r>
            <w:r>
              <w:rPr>
                <w:rFonts w:ascii="Arial" w:hAnsi="Arial" w:cs="Arial"/>
                <w:sz w:val="16"/>
                <w:szCs w:val="16"/>
                <w:lang w:val="pl-PL"/>
              </w:rPr>
              <w:t>r niebieski</w:t>
            </w:r>
          </w:p>
        </w:tc>
        <w:tc>
          <w:tcPr>
            <w:tcW w:w="1559"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w:t>
            </w:r>
          </w:p>
        </w:tc>
        <w:tc>
          <w:tcPr>
            <w:tcW w:w="850" w:type="dxa"/>
            <w:noWrap/>
          </w:tcPr>
          <w:p w:rsidR="006B21BC" w:rsidRDefault="006B21BC" w:rsidP="00651B14">
            <w:pPr>
              <w:rPr>
                <w:rFonts w:ascii="Arial" w:hAnsi="Arial" w:cs="Arial"/>
                <w:sz w:val="16"/>
                <w:szCs w:val="16"/>
                <w:lang w:val="pl-PL"/>
              </w:rPr>
            </w:pPr>
            <w:r>
              <w:rPr>
                <w:rFonts w:ascii="Arial" w:hAnsi="Arial" w:cs="Arial"/>
                <w:sz w:val="16"/>
                <w:szCs w:val="16"/>
                <w:lang w:val="pl-PL"/>
              </w:rPr>
              <w:t>20</w:t>
            </w:r>
          </w:p>
        </w:tc>
      </w:tr>
      <w:tr w:rsidR="006B21BC" w:rsidRPr="00204CE3" w:rsidTr="00204CE3">
        <w:trPr>
          <w:trHeight w:val="300"/>
        </w:trPr>
        <w:tc>
          <w:tcPr>
            <w:tcW w:w="7225" w:type="dxa"/>
            <w:noWrap/>
          </w:tcPr>
          <w:p w:rsidR="006B21BC" w:rsidRPr="00204CE3" w:rsidRDefault="006B21BC" w:rsidP="00651B14">
            <w:pPr>
              <w:rPr>
                <w:rFonts w:ascii="Arial" w:hAnsi="Arial" w:cs="Arial"/>
                <w:sz w:val="16"/>
                <w:szCs w:val="16"/>
                <w:lang w:val="pl-PL"/>
              </w:rPr>
            </w:pPr>
            <w:r w:rsidRPr="00204CE3">
              <w:rPr>
                <w:rFonts w:ascii="Arial" w:hAnsi="Arial" w:cs="Arial"/>
                <w:sz w:val="16"/>
                <w:szCs w:val="16"/>
                <w:lang w:val="pl-PL"/>
              </w:rPr>
              <w:t xml:space="preserve">patchcord UTP kat.6. długość </w:t>
            </w:r>
            <w:r>
              <w:rPr>
                <w:rFonts w:ascii="Arial" w:hAnsi="Arial" w:cs="Arial"/>
                <w:sz w:val="16"/>
                <w:szCs w:val="16"/>
                <w:lang w:val="pl-PL"/>
              </w:rPr>
              <w:t>5</w:t>
            </w:r>
            <w:r w:rsidRPr="00204CE3">
              <w:rPr>
                <w:rFonts w:ascii="Arial" w:hAnsi="Arial" w:cs="Arial"/>
                <w:sz w:val="16"/>
                <w:szCs w:val="16"/>
                <w:lang w:val="pl-PL"/>
              </w:rPr>
              <w:t>m kolo</w:t>
            </w:r>
            <w:r>
              <w:rPr>
                <w:rFonts w:ascii="Arial" w:hAnsi="Arial" w:cs="Arial"/>
                <w:sz w:val="16"/>
                <w:szCs w:val="16"/>
                <w:lang w:val="pl-PL"/>
              </w:rPr>
              <w:t>r czarny</w:t>
            </w:r>
          </w:p>
        </w:tc>
        <w:tc>
          <w:tcPr>
            <w:tcW w:w="1559" w:type="dxa"/>
            <w:noWrap/>
          </w:tcPr>
          <w:p w:rsidR="006B21BC" w:rsidRPr="00204CE3" w:rsidRDefault="006B21BC" w:rsidP="00651B14">
            <w:pPr>
              <w:rPr>
                <w:rFonts w:ascii="Arial" w:hAnsi="Arial" w:cs="Arial"/>
                <w:sz w:val="16"/>
                <w:szCs w:val="16"/>
                <w:lang w:val="pl-PL"/>
              </w:rPr>
            </w:pPr>
            <w:r>
              <w:rPr>
                <w:rFonts w:ascii="Arial" w:hAnsi="Arial" w:cs="Arial"/>
                <w:sz w:val="16"/>
                <w:szCs w:val="16"/>
                <w:lang w:val="pl-PL"/>
              </w:rPr>
              <w:t>---</w:t>
            </w:r>
          </w:p>
        </w:tc>
        <w:tc>
          <w:tcPr>
            <w:tcW w:w="850" w:type="dxa"/>
            <w:noWrap/>
          </w:tcPr>
          <w:p w:rsidR="006B21BC" w:rsidRDefault="006B21BC" w:rsidP="00651B14">
            <w:pPr>
              <w:rPr>
                <w:rFonts w:ascii="Arial" w:hAnsi="Arial" w:cs="Arial"/>
                <w:sz w:val="16"/>
                <w:szCs w:val="16"/>
                <w:lang w:val="pl-PL"/>
              </w:rPr>
            </w:pPr>
            <w:r>
              <w:rPr>
                <w:rFonts w:ascii="Arial" w:hAnsi="Arial" w:cs="Arial"/>
                <w:sz w:val="16"/>
                <w:szCs w:val="16"/>
                <w:lang w:val="pl-PL"/>
              </w:rPr>
              <w:t>20</w:t>
            </w:r>
          </w:p>
        </w:tc>
      </w:tr>
    </w:tbl>
    <w:p w:rsidR="006B21BC" w:rsidRDefault="006B21BC" w:rsidP="00783F52">
      <w:pPr>
        <w:pStyle w:val="Nagwek3"/>
        <w:numPr>
          <w:ilvl w:val="0"/>
          <w:numId w:val="21"/>
        </w:numPr>
        <w:rPr>
          <w:lang w:val="pl-PL"/>
        </w:rPr>
      </w:pPr>
      <w:r>
        <w:rPr>
          <w:noProof/>
          <w:lang w:val="pl-PL" w:eastAsia="pl-PL"/>
        </w:rPr>
        <w:t xml:space="preserve">5. </w:t>
      </w:r>
      <w:r w:rsidR="006A40F2">
        <w:rPr>
          <w:noProof/>
          <w:lang w:val="pl-PL" w:eastAsia="pl-PL"/>
        </w:rPr>
        <w:drawing>
          <wp:inline distT="0" distB="0" distL="0" distR="0">
            <wp:extent cx="8255" cy="8255"/>
            <wp:effectExtent l="0" t="0" r="0" b="0"/>
            <wp:docPr id="2" name="Obraz 9" descr="https://dub111.mail.live.com/ol/cle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https://dub111.mail.live.com/ol/clear.gif"/>
                    <pic:cNvPicPr>
                      <a:picLocks noChangeAspect="1" noChangeArrowheads="1"/>
                    </pic:cNvPicPr>
                  </pic:nvPicPr>
                  <pic:blipFill>
                    <a:blip r:embed="rId20"/>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966ABD">
        <w:rPr>
          <w:rStyle w:val="Nagwek2Znak"/>
          <w:b/>
          <w:bCs/>
          <w:lang w:val="pl-PL"/>
        </w:rPr>
        <w:t>Promocja:</w:t>
      </w:r>
      <w:r w:rsidRPr="00966ABD">
        <w:rPr>
          <w:lang w:val="pl-PL"/>
        </w:rPr>
        <w:t xml:space="preserve"> </w:t>
      </w:r>
    </w:p>
    <w:p w:rsidR="006B21BC" w:rsidRPr="00BD71E3" w:rsidRDefault="006B21BC" w:rsidP="00D75893">
      <w:pPr>
        <w:ind w:left="709"/>
        <w:rPr>
          <w:rFonts w:ascii="Arial" w:hAnsi="Arial" w:cs="Arial"/>
          <w:sz w:val="16"/>
          <w:szCs w:val="16"/>
          <w:lang w:val="pl-PL"/>
        </w:rPr>
      </w:pPr>
      <w:r w:rsidRPr="00BD71E3">
        <w:rPr>
          <w:rFonts w:ascii="Arial" w:hAnsi="Arial" w:cs="Arial"/>
          <w:sz w:val="16"/>
          <w:szCs w:val="16"/>
          <w:lang w:val="pl-PL"/>
        </w:rPr>
        <w:t xml:space="preserve">Montaż tabliczek informacyjnych i promocyjnych (zgodnie z zasadami promocji PO RPW – </w:t>
      </w:r>
      <w:hyperlink r:id="rId21" w:history="1">
        <w:r w:rsidRPr="00254782">
          <w:rPr>
            <w:rStyle w:val="Hipercze"/>
            <w:rFonts w:ascii="Arial" w:hAnsi="Arial" w:cs="Arial"/>
            <w:sz w:val="16"/>
            <w:szCs w:val="16"/>
            <w:lang w:val="pl-PL"/>
          </w:rPr>
          <w:t>http://www.polskawschodnia.gov.pl/ZPFE/Documents/Zasady_promocji_PORPW_podrecznik_12_2010.pdf</w:t>
        </w:r>
      </w:hyperlink>
    </w:p>
    <w:p w:rsidR="006B21BC" w:rsidRDefault="006B21BC" w:rsidP="00D75893">
      <w:pPr>
        <w:pStyle w:val="Nagwek1"/>
        <w:rPr>
          <w:lang w:val="pl-PL"/>
        </w:rPr>
      </w:pPr>
      <w:r>
        <w:rPr>
          <w:lang w:val="pl-PL"/>
        </w:rPr>
        <w:lastRenderedPageBreak/>
        <w:t>Zadanie 7. Dostawa mebli i wyposażenia na potrzeby laboratoriów</w:t>
      </w:r>
    </w:p>
    <w:p w:rsidR="006B21BC" w:rsidRDefault="006B21BC" w:rsidP="00783F52">
      <w:pPr>
        <w:pStyle w:val="Nagwek2"/>
        <w:numPr>
          <w:ilvl w:val="0"/>
          <w:numId w:val="25"/>
        </w:numPr>
        <w:rPr>
          <w:lang w:val="pl-PL"/>
        </w:rPr>
      </w:pPr>
      <w:r>
        <w:rPr>
          <w:lang w:val="pl-PL"/>
        </w:rPr>
        <w:t>Dostawa i instalacja mebli na potrzeby laboratoriów komputerowych</w:t>
      </w:r>
    </w:p>
    <w:p w:rsidR="006B21BC" w:rsidRPr="004730B0" w:rsidRDefault="006B21BC" w:rsidP="004730B0">
      <w:pPr>
        <w:rPr>
          <w:lang w:val="pl-PL"/>
        </w:rPr>
      </w:pPr>
    </w:p>
    <w:tbl>
      <w:tblPr>
        <w:tblW w:w="10980" w:type="dxa"/>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540"/>
        <w:gridCol w:w="3780"/>
        <w:gridCol w:w="4140"/>
        <w:gridCol w:w="1440"/>
        <w:gridCol w:w="1080"/>
      </w:tblGrid>
      <w:tr w:rsidR="006B21BC" w:rsidRPr="004730B0" w:rsidTr="004730B0">
        <w:tc>
          <w:tcPr>
            <w:tcW w:w="540" w:type="dxa"/>
          </w:tcPr>
          <w:p w:rsidR="006B21BC" w:rsidRPr="004730B0" w:rsidRDefault="006B21BC">
            <w:pPr>
              <w:jc w:val="center"/>
              <w:rPr>
                <w:rFonts w:ascii="Arial" w:hAnsi="Arial" w:cs="Arial"/>
                <w:b/>
                <w:bCs/>
                <w:sz w:val="16"/>
                <w:szCs w:val="16"/>
              </w:rPr>
            </w:pPr>
            <w:r w:rsidRPr="004730B0">
              <w:rPr>
                <w:rFonts w:ascii="Arial" w:hAnsi="Arial" w:cs="Arial"/>
                <w:b/>
                <w:bCs/>
                <w:sz w:val="16"/>
                <w:szCs w:val="16"/>
              </w:rPr>
              <w:t>Lp.</w:t>
            </w:r>
          </w:p>
        </w:tc>
        <w:tc>
          <w:tcPr>
            <w:tcW w:w="3780" w:type="dxa"/>
          </w:tcPr>
          <w:p w:rsidR="006B21BC" w:rsidRPr="004730B0" w:rsidRDefault="006B21BC">
            <w:pPr>
              <w:jc w:val="center"/>
              <w:rPr>
                <w:rFonts w:ascii="Arial" w:hAnsi="Arial" w:cs="Arial"/>
                <w:b/>
                <w:bCs/>
                <w:sz w:val="16"/>
                <w:szCs w:val="16"/>
              </w:rPr>
            </w:pPr>
            <w:r w:rsidRPr="004730B0">
              <w:rPr>
                <w:rFonts w:ascii="Arial" w:hAnsi="Arial" w:cs="Arial"/>
                <w:b/>
                <w:bCs/>
                <w:sz w:val="16"/>
                <w:szCs w:val="16"/>
              </w:rPr>
              <w:t>Nazwa</w:t>
            </w:r>
          </w:p>
        </w:tc>
        <w:tc>
          <w:tcPr>
            <w:tcW w:w="4140" w:type="dxa"/>
          </w:tcPr>
          <w:p w:rsidR="006B21BC" w:rsidRPr="004730B0" w:rsidRDefault="006B21BC">
            <w:pPr>
              <w:jc w:val="center"/>
              <w:rPr>
                <w:rFonts w:ascii="Arial" w:hAnsi="Arial" w:cs="Arial"/>
                <w:b/>
                <w:bCs/>
                <w:sz w:val="16"/>
                <w:szCs w:val="16"/>
              </w:rPr>
            </w:pPr>
            <w:r w:rsidRPr="004730B0">
              <w:rPr>
                <w:rFonts w:ascii="Arial" w:hAnsi="Arial" w:cs="Arial"/>
                <w:b/>
                <w:bCs/>
                <w:sz w:val="16"/>
                <w:szCs w:val="16"/>
              </w:rPr>
              <w:t>Opis</w:t>
            </w:r>
          </w:p>
        </w:tc>
        <w:tc>
          <w:tcPr>
            <w:tcW w:w="1440" w:type="dxa"/>
          </w:tcPr>
          <w:p w:rsidR="006B21BC" w:rsidRPr="004730B0" w:rsidRDefault="006B21BC">
            <w:pPr>
              <w:jc w:val="center"/>
              <w:rPr>
                <w:rFonts w:ascii="Arial" w:hAnsi="Arial" w:cs="Arial"/>
                <w:b/>
                <w:bCs/>
                <w:sz w:val="16"/>
                <w:szCs w:val="16"/>
              </w:rPr>
            </w:pPr>
            <w:r w:rsidRPr="004730B0">
              <w:rPr>
                <w:rFonts w:ascii="Arial" w:hAnsi="Arial" w:cs="Arial"/>
                <w:b/>
                <w:bCs/>
                <w:sz w:val="16"/>
                <w:szCs w:val="16"/>
              </w:rPr>
              <w:t>Certyfikaty</w:t>
            </w:r>
          </w:p>
        </w:tc>
        <w:tc>
          <w:tcPr>
            <w:tcW w:w="1080" w:type="dxa"/>
          </w:tcPr>
          <w:p w:rsidR="006B21BC" w:rsidRPr="004730B0" w:rsidRDefault="006B21BC">
            <w:pPr>
              <w:jc w:val="center"/>
              <w:rPr>
                <w:rFonts w:ascii="Arial" w:hAnsi="Arial" w:cs="Arial"/>
                <w:b/>
                <w:bCs/>
                <w:sz w:val="16"/>
                <w:szCs w:val="16"/>
              </w:rPr>
            </w:pPr>
            <w:r w:rsidRPr="004730B0">
              <w:rPr>
                <w:rFonts w:ascii="Arial" w:hAnsi="Arial" w:cs="Arial"/>
                <w:b/>
                <w:bCs/>
                <w:sz w:val="16"/>
                <w:szCs w:val="16"/>
              </w:rPr>
              <w:t>Ilość</w:t>
            </w:r>
          </w:p>
        </w:tc>
      </w:tr>
      <w:tr w:rsidR="006B21BC" w:rsidRPr="004730B0" w:rsidTr="004730B0">
        <w:tc>
          <w:tcPr>
            <w:tcW w:w="540" w:type="dxa"/>
          </w:tcPr>
          <w:p w:rsidR="006B21BC" w:rsidRPr="004730B0" w:rsidRDefault="006B21BC" w:rsidP="00783F52">
            <w:pPr>
              <w:numPr>
                <w:ilvl w:val="0"/>
                <w:numId w:val="24"/>
              </w:numPr>
              <w:jc w:val="center"/>
              <w:rPr>
                <w:rFonts w:ascii="Arial" w:hAnsi="Arial" w:cs="Arial"/>
                <w:sz w:val="16"/>
                <w:szCs w:val="16"/>
              </w:rPr>
            </w:pPr>
          </w:p>
        </w:tc>
        <w:tc>
          <w:tcPr>
            <w:tcW w:w="3780" w:type="dxa"/>
          </w:tcPr>
          <w:p w:rsidR="006B21BC" w:rsidRPr="004730B0" w:rsidRDefault="006B21BC">
            <w:pPr>
              <w:pStyle w:val="Tekstpodstawowy"/>
              <w:rPr>
                <w:rFonts w:ascii="Arial" w:hAnsi="Arial" w:cs="Arial"/>
                <w:sz w:val="16"/>
                <w:szCs w:val="16"/>
              </w:rPr>
            </w:pPr>
            <w:r w:rsidRPr="004730B0">
              <w:rPr>
                <w:rFonts w:ascii="Arial" w:hAnsi="Arial" w:cs="Arial"/>
                <w:sz w:val="16"/>
                <w:szCs w:val="16"/>
              </w:rPr>
              <w:t>Biurko proste O168 z przelotkami i rynną na okablowanie:</w:t>
            </w:r>
          </w:p>
          <w:p w:rsidR="006B21BC" w:rsidRPr="004730B0" w:rsidRDefault="006B21BC">
            <w:pPr>
              <w:jc w:val="center"/>
              <w:rPr>
                <w:rFonts w:ascii="Arial" w:hAnsi="Arial" w:cs="Arial"/>
                <w:sz w:val="16"/>
                <w:szCs w:val="16"/>
                <w:lang w:val="pl-PL"/>
              </w:rPr>
            </w:pPr>
          </w:p>
          <w:p w:rsidR="006B21BC" w:rsidRPr="004730B0" w:rsidRDefault="006B21BC">
            <w:pPr>
              <w:jc w:val="center"/>
              <w:rPr>
                <w:rFonts w:ascii="Arial" w:hAnsi="Arial" w:cs="Arial"/>
                <w:sz w:val="16"/>
                <w:szCs w:val="16"/>
                <w:lang w:val="pl-PL"/>
              </w:rPr>
            </w:pPr>
          </w:p>
          <w:p w:rsidR="006B21BC" w:rsidRPr="004730B0" w:rsidRDefault="006B21BC">
            <w:pPr>
              <w:jc w:val="center"/>
              <w:rPr>
                <w:rFonts w:ascii="Arial" w:hAnsi="Arial" w:cs="Arial"/>
                <w:sz w:val="16"/>
                <w:szCs w:val="16"/>
              </w:rPr>
            </w:pPr>
            <w:r w:rsidRPr="004730B0">
              <w:rPr>
                <w:rFonts w:ascii="Arial" w:hAnsi="Arial" w:cs="Arial"/>
                <w:sz w:val="16"/>
                <w:szCs w:val="16"/>
              </w:rPr>
              <w:object w:dxaOrig="3630" w:dyaOrig="2775">
                <v:shape id="_x0000_i1025" type="#_x0000_t75" style="width:181.55pt;height:139pt" o:ole="">
                  <v:imagedata r:id="rId22" o:title=""/>
                </v:shape>
                <o:OLEObject Type="Embed" ProgID="MSPhotoEd.3" ShapeID="_x0000_i1025" DrawAspect="Content" ObjectID="_1488343923" r:id="rId23"/>
              </w:object>
            </w: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r w:rsidRPr="004730B0">
              <w:rPr>
                <w:rFonts w:ascii="Arial" w:hAnsi="Arial" w:cs="Arial"/>
                <w:sz w:val="16"/>
                <w:szCs w:val="16"/>
              </w:rPr>
              <w:object w:dxaOrig="3165" w:dyaOrig="1605">
                <v:shape id="_x0000_i1026" type="#_x0000_t75" style="width:158.4pt;height:80.15pt" o:ole="">
                  <v:imagedata r:id="rId24" o:title=""/>
                </v:shape>
                <o:OLEObject Type="Embed" ProgID="PBrush" ShapeID="_x0000_i1026" DrawAspect="Content" ObjectID="_1488343924" r:id="rId25"/>
              </w:object>
            </w:r>
          </w:p>
          <w:p w:rsidR="006B21BC" w:rsidRPr="004730B0" w:rsidRDefault="006B21BC">
            <w:pPr>
              <w:jc w:val="center"/>
              <w:rPr>
                <w:rFonts w:ascii="Arial" w:hAnsi="Arial" w:cs="Arial"/>
                <w:sz w:val="16"/>
                <w:szCs w:val="16"/>
              </w:rPr>
            </w:pPr>
          </w:p>
        </w:tc>
        <w:tc>
          <w:tcPr>
            <w:tcW w:w="4140" w:type="dxa"/>
          </w:tcPr>
          <w:p w:rsidR="006B21BC" w:rsidRPr="004730B0" w:rsidRDefault="006B21BC">
            <w:pPr>
              <w:jc w:val="both"/>
              <w:rPr>
                <w:rFonts w:ascii="Arial" w:hAnsi="Arial" w:cs="Arial"/>
                <w:sz w:val="16"/>
                <w:szCs w:val="16"/>
              </w:rPr>
            </w:pPr>
            <w:r w:rsidRPr="004730B0">
              <w:rPr>
                <w:rFonts w:ascii="Arial" w:hAnsi="Arial" w:cs="Arial"/>
                <w:sz w:val="16"/>
                <w:szCs w:val="16"/>
                <w:lang w:val="pl-PL"/>
              </w:rPr>
              <w:t xml:space="preserve">Biurko proste o wymiarach: 1600x800 mm. </w:t>
            </w:r>
            <w:r w:rsidRPr="004730B0">
              <w:rPr>
                <w:rFonts w:ascii="Arial" w:hAnsi="Arial" w:cs="Arial"/>
                <w:color w:val="000000"/>
                <w:sz w:val="16"/>
                <w:szCs w:val="16"/>
                <w:lang w:val="pl-PL"/>
              </w:rPr>
              <w:t xml:space="preserve">Blat biurka wykonany z trójwarstwowej płyty wiórowej o grubości 22-23 mm, spełniającej normę E1. Od strony roboczej blat biurka pokryty laminatem wielowarstwowym, wysoko odpornym, o grubości min. 0,3 mm w kolorze brzozy. Laminat musi spełniać wymagania norm: EN 12720, EN 12721, EN12722, ISO 4211-4. Blat biurka zabezpieczony doklejką w tym samym kolorze, wykonaną z tworzywa PP/ABS o gr. 2 mm, formowanym na gorąco. Powierzchnia blatów gładka. Brak wrażliwości na wilgoć, ciepło i zarysowania. </w:t>
            </w:r>
            <w:r w:rsidRPr="004730B0">
              <w:rPr>
                <w:rFonts w:ascii="Arial" w:hAnsi="Arial" w:cs="Arial"/>
                <w:sz w:val="16"/>
                <w:szCs w:val="16"/>
                <w:lang w:val="pl-PL"/>
              </w:rPr>
              <w:t xml:space="preserve">Biurko posiada dwa wycięcia na okablowanie, które znajduje się przy jego krawędziach, oraz wmontowaną w nie rynnę na okablowanie, znajdującą się pod blatem biurka.  Rama nośna stalowa, malowana proszkowo, o przekroju 32x40 mm, oddalona 35 mm od krawędzi stołu. Nogi srebrne, wykonane z rurek stalowych, o przekroju okrągłym. Regulowana wysokość w zakresie 650x850 mm. Śruba regulacyjna zasłonięta maskownicą. Nogi mocowane do stelaża. Sposób montażu nóg do stelaża umożliwia zmianę miejsca mocowania nogi. </w:t>
            </w:r>
            <w:r w:rsidRPr="004730B0">
              <w:rPr>
                <w:rFonts w:ascii="Arial" w:hAnsi="Arial" w:cs="Arial"/>
                <w:sz w:val="16"/>
                <w:szCs w:val="16"/>
              </w:rPr>
              <w:t>Biurka spinane w benche.</w:t>
            </w:r>
          </w:p>
          <w:p w:rsidR="006B21BC" w:rsidRPr="004730B0" w:rsidRDefault="006B21BC">
            <w:pPr>
              <w:jc w:val="both"/>
              <w:rPr>
                <w:rFonts w:ascii="Arial" w:hAnsi="Arial" w:cs="Arial"/>
                <w:sz w:val="16"/>
                <w:szCs w:val="16"/>
              </w:rPr>
            </w:pPr>
          </w:p>
        </w:tc>
        <w:tc>
          <w:tcPr>
            <w:tcW w:w="1440" w:type="dxa"/>
          </w:tcPr>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12720,</w:t>
            </w: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12721,</w:t>
            </w: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12722,</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527-1,</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527-2,</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527-3,</w:t>
            </w:r>
          </w:p>
          <w:p w:rsidR="006B21BC" w:rsidRPr="004730B0" w:rsidRDefault="006B21BC">
            <w:pPr>
              <w:jc w:val="center"/>
              <w:rPr>
                <w:rFonts w:ascii="Arial" w:hAnsi="Arial" w:cs="Arial"/>
                <w:sz w:val="16"/>
                <w:szCs w:val="16"/>
              </w:rPr>
            </w:pPr>
            <w:r w:rsidRPr="004730B0">
              <w:rPr>
                <w:rFonts w:ascii="Arial" w:hAnsi="Arial" w:cs="Arial"/>
                <w:color w:val="000000"/>
                <w:sz w:val="16"/>
                <w:szCs w:val="16"/>
              </w:rPr>
              <w:t>ISO 4211-4.</w:t>
            </w:r>
          </w:p>
        </w:tc>
        <w:tc>
          <w:tcPr>
            <w:tcW w:w="1080" w:type="dxa"/>
          </w:tcPr>
          <w:p w:rsidR="006B21BC" w:rsidRPr="004730B0" w:rsidRDefault="006B21BC">
            <w:pPr>
              <w:jc w:val="center"/>
              <w:rPr>
                <w:rFonts w:ascii="Arial" w:hAnsi="Arial" w:cs="Arial"/>
                <w:sz w:val="16"/>
                <w:szCs w:val="16"/>
              </w:rPr>
            </w:pPr>
            <w:r w:rsidRPr="004730B0">
              <w:rPr>
                <w:rFonts w:ascii="Arial" w:hAnsi="Arial" w:cs="Arial"/>
                <w:sz w:val="16"/>
                <w:szCs w:val="16"/>
              </w:rPr>
              <w:t>8 szt.</w:t>
            </w:r>
          </w:p>
        </w:tc>
      </w:tr>
      <w:tr w:rsidR="006B21BC" w:rsidRPr="004730B0" w:rsidTr="004730B0">
        <w:tc>
          <w:tcPr>
            <w:tcW w:w="540" w:type="dxa"/>
          </w:tcPr>
          <w:p w:rsidR="006B21BC" w:rsidRPr="004730B0" w:rsidRDefault="006B21BC" w:rsidP="00783F52">
            <w:pPr>
              <w:numPr>
                <w:ilvl w:val="0"/>
                <w:numId w:val="24"/>
              </w:numPr>
              <w:jc w:val="center"/>
              <w:rPr>
                <w:rFonts w:ascii="Arial" w:hAnsi="Arial" w:cs="Arial"/>
                <w:sz w:val="16"/>
                <w:szCs w:val="16"/>
              </w:rPr>
            </w:pPr>
          </w:p>
        </w:tc>
        <w:tc>
          <w:tcPr>
            <w:tcW w:w="3780" w:type="dxa"/>
          </w:tcPr>
          <w:p w:rsidR="006B21BC" w:rsidRPr="004730B0" w:rsidRDefault="006B21BC">
            <w:pPr>
              <w:pStyle w:val="Tekstpodstawowy"/>
              <w:rPr>
                <w:rFonts w:ascii="Arial" w:hAnsi="Arial" w:cs="Arial"/>
                <w:sz w:val="16"/>
                <w:szCs w:val="16"/>
              </w:rPr>
            </w:pPr>
            <w:r w:rsidRPr="004730B0">
              <w:rPr>
                <w:rFonts w:ascii="Arial" w:hAnsi="Arial" w:cs="Arial"/>
                <w:sz w:val="16"/>
                <w:szCs w:val="16"/>
              </w:rPr>
              <w:t>Biurko proste O146 z przelotką i rynną na okablowanie:</w:t>
            </w:r>
          </w:p>
          <w:p w:rsidR="006B21BC" w:rsidRPr="004730B0" w:rsidRDefault="006B21BC">
            <w:pPr>
              <w:jc w:val="center"/>
              <w:rPr>
                <w:rFonts w:ascii="Arial" w:hAnsi="Arial" w:cs="Arial"/>
                <w:sz w:val="16"/>
                <w:szCs w:val="16"/>
                <w:lang w:val="pl-PL"/>
              </w:rPr>
            </w:pPr>
          </w:p>
          <w:p w:rsidR="006B21BC" w:rsidRPr="004730B0" w:rsidRDefault="006B21BC">
            <w:pPr>
              <w:jc w:val="center"/>
              <w:rPr>
                <w:rFonts w:ascii="Arial" w:hAnsi="Arial" w:cs="Arial"/>
                <w:sz w:val="16"/>
                <w:szCs w:val="16"/>
                <w:lang w:val="pl-PL"/>
              </w:rPr>
            </w:pPr>
          </w:p>
          <w:p w:rsidR="006B21BC" w:rsidRPr="004730B0" w:rsidRDefault="006B21BC">
            <w:pPr>
              <w:jc w:val="center"/>
              <w:rPr>
                <w:rFonts w:ascii="Arial" w:hAnsi="Arial" w:cs="Arial"/>
                <w:sz w:val="16"/>
                <w:szCs w:val="16"/>
              </w:rPr>
            </w:pPr>
            <w:r w:rsidRPr="004730B0">
              <w:rPr>
                <w:rFonts w:ascii="Arial" w:hAnsi="Arial" w:cs="Arial"/>
                <w:sz w:val="16"/>
                <w:szCs w:val="16"/>
              </w:rPr>
              <w:object w:dxaOrig="3630" w:dyaOrig="2895">
                <v:shape id="_x0000_i1027" type="#_x0000_t75" style="width:181.55pt;height:144.65pt" o:ole="">
                  <v:imagedata r:id="rId26" o:title=""/>
                </v:shape>
                <o:OLEObject Type="Embed" ProgID="MSPhotoEd.3" ShapeID="_x0000_i1027" DrawAspect="Content" ObjectID="_1488343925" r:id="rId27"/>
              </w:object>
            </w: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r w:rsidRPr="004730B0">
              <w:rPr>
                <w:rFonts w:ascii="Arial" w:hAnsi="Arial" w:cs="Arial"/>
                <w:sz w:val="16"/>
                <w:szCs w:val="16"/>
              </w:rPr>
              <w:object w:dxaOrig="2955" w:dyaOrig="1275">
                <v:shape id="_x0000_i1028" type="#_x0000_t75" style="width:147.75pt;height:63.85pt" o:ole="">
                  <v:imagedata r:id="rId28" o:title=""/>
                </v:shape>
                <o:OLEObject Type="Embed" ProgID="PBrush" ShapeID="_x0000_i1028" DrawAspect="Content" ObjectID="_1488343926" r:id="rId29"/>
              </w:object>
            </w: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p>
        </w:tc>
        <w:tc>
          <w:tcPr>
            <w:tcW w:w="4140" w:type="dxa"/>
          </w:tcPr>
          <w:p w:rsidR="006B21BC" w:rsidRPr="004730B0" w:rsidRDefault="006B21BC">
            <w:pPr>
              <w:jc w:val="both"/>
              <w:rPr>
                <w:rFonts w:ascii="Arial" w:hAnsi="Arial" w:cs="Arial"/>
                <w:sz w:val="16"/>
                <w:szCs w:val="16"/>
              </w:rPr>
            </w:pPr>
            <w:r w:rsidRPr="004730B0">
              <w:rPr>
                <w:rFonts w:ascii="Arial" w:hAnsi="Arial" w:cs="Arial"/>
                <w:sz w:val="16"/>
                <w:szCs w:val="16"/>
                <w:lang w:val="pl-PL"/>
              </w:rPr>
              <w:lastRenderedPageBreak/>
              <w:t xml:space="preserve">Biurko proste o wymiarach: 1400x600 mm. </w:t>
            </w:r>
            <w:r w:rsidRPr="004730B0">
              <w:rPr>
                <w:rFonts w:ascii="Arial" w:hAnsi="Arial" w:cs="Arial"/>
                <w:color w:val="000000"/>
                <w:sz w:val="16"/>
                <w:szCs w:val="16"/>
                <w:lang w:val="pl-PL"/>
              </w:rPr>
              <w:t xml:space="preserve">Blat biurka wykonany z trójwarstwowej płyty wiórowej o grubości 22-23 mm, spełniającej normę E1. Od strony roboczej blat biurka pokryty laminatem wielowarstwowym, wysoko odpornym, o grubości min. 0,3 mm w kolorze brzozy. Laminat musi spełniać wymagania norm: EN 12720, EN 12721, EN12722, ISO 4211-4. Blat biurka zabezpieczony doklejką w tym samym kolorze, wykonaną z tworzywa PP/ABS o gr. 2 mm, formowanym na gorąco. Powierzchnia blatów gładka. Brak wrażliwości na wilgoć, ciepło i zarysowania. </w:t>
            </w:r>
            <w:r w:rsidRPr="004730B0">
              <w:rPr>
                <w:rFonts w:ascii="Arial" w:hAnsi="Arial" w:cs="Arial"/>
                <w:sz w:val="16"/>
                <w:szCs w:val="16"/>
                <w:lang w:val="pl-PL"/>
              </w:rPr>
              <w:t xml:space="preserve">Biurko </w:t>
            </w:r>
            <w:r w:rsidRPr="004730B0">
              <w:rPr>
                <w:rFonts w:ascii="Arial" w:hAnsi="Arial" w:cs="Arial"/>
                <w:sz w:val="16"/>
                <w:szCs w:val="16"/>
                <w:lang w:val="pl-PL"/>
              </w:rPr>
              <w:lastRenderedPageBreak/>
              <w:t xml:space="preserve">posiada przelotkę na okablowanie, o średnicy 80 mm, która znajduje się przy jego krawędzi, oraz wmontowaną rynnę na okablowanie, znajdującą się pod blatem biurka.  Rama nośna stalowa, malowana proszkowo, o przekroju 32x40 mm, oddalona 35 mm od krawędzi stołu. Nogi srebrne, wykonane z rurek stalowych, o przekroju okrągłym. Regulowana wysokość w zakresie 650x850 mm. Śruba regulacyjna zasłonięta maskownicą. Nogi mocowane do stelaża. Sposób montażu nóg do stelaża umożliwia zmianę miejsca mocowania nogi. </w:t>
            </w:r>
            <w:r w:rsidRPr="004730B0">
              <w:rPr>
                <w:rFonts w:ascii="Arial" w:hAnsi="Arial" w:cs="Arial"/>
                <w:sz w:val="16"/>
                <w:szCs w:val="16"/>
              </w:rPr>
              <w:t>Biurka spinane w benche.</w:t>
            </w:r>
          </w:p>
          <w:p w:rsidR="006B21BC" w:rsidRPr="004730B0" w:rsidRDefault="006B21BC">
            <w:pPr>
              <w:jc w:val="both"/>
              <w:rPr>
                <w:rFonts w:ascii="Arial" w:hAnsi="Arial" w:cs="Arial"/>
                <w:sz w:val="16"/>
                <w:szCs w:val="16"/>
              </w:rPr>
            </w:pPr>
          </w:p>
        </w:tc>
        <w:tc>
          <w:tcPr>
            <w:tcW w:w="1440" w:type="dxa"/>
          </w:tcPr>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lastRenderedPageBreak/>
              <w:t>EN 12720,</w:t>
            </w: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12721,</w:t>
            </w: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12722,</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527-1,</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527-2,</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527-3,</w:t>
            </w:r>
          </w:p>
          <w:p w:rsidR="006B21BC" w:rsidRPr="004730B0" w:rsidRDefault="006B21BC">
            <w:pPr>
              <w:jc w:val="center"/>
              <w:rPr>
                <w:rFonts w:ascii="Arial" w:hAnsi="Arial" w:cs="Arial"/>
                <w:sz w:val="16"/>
                <w:szCs w:val="16"/>
              </w:rPr>
            </w:pPr>
            <w:r w:rsidRPr="004730B0">
              <w:rPr>
                <w:rFonts w:ascii="Arial" w:hAnsi="Arial" w:cs="Arial"/>
                <w:color w:val="000000"/>
                <w:sz w:val="16"/>
                <w:szCs w:val="16"/>
              </w:rPr>
              <w:t>ISO 4211-4.</w:t>
            </w:r>
          </w:p>
        </w:tc>
        <w:tc>
          <w:tcPr>
            <w:tcW w:w="1080" w:type="dxa"/>
          </w:tcPr>
          <w:p w:rsidR="006B21BC" w:rsidRPr="004730B0" w:rsidRDefault="006B21BC">
            <w:pPr>
              <w:jc w:val="center"/>
              <w:rPr>
                <w:rFonts w:ascii="Arial" w:hAnsi="Arial" w:cs="Arial"/>
                <w:sz w:val="16"/>
                <w:szCs w:val="16"/>
              </w:rPr>
            </w:pPr>
            <w:r w:rsidRPr="004730B0">
              <w:rPr>
                <w:rFonts w:ascii="Arial" w:hAnsi="Arial" w:cs="Arial"/>
                <w:sz w:val="16"/>
                <w:szCs w:val="16"/>
              </w:rPr>
              <w:t>2 szt.</w:t>
            </w:r>
          </w:p>
        </w:tc>
      </w:tr>
      <w:tr w:rsidR="006B21BC" w:rsidRPr="004730B0" w:rsidTr="004730B0">
        <w:tc>
          <w:tcPr>
            <w:tcW w:w="540" w:type="dxa"/>
          </w:tcPr>
          <w:p w:rsidR="006B21BC" w:rsidRPr="004730B0" w:rsidRDefault="006B21BC" w:rsidP="00783F52">
            <w:pPr>
              <w:numPr>
                <w:ilvl w:val="0"/>
                <w:numId w:val="24"/>
              </w:numPr>
              <w:jc w:val="center"/>
              <w:rPr>
                <w:rFonts w:ascii="Arial" w:hAnsi="Arial" w:cs="Arial"/>
                <w:sz w:val="16"/>
                <w:szCs w:val="16"/>
              </w:rPr>
            </w:pPr>
          </w:p>
        </w:tc>
        <w:tc>
          <w:tcPr>
            <w:tcW w:w="3780" w:type="dxa"/>
          </w:tcPr>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lang w:val="pl-PL"/>
              </w:rPr>
            </w:pPr>
            <w:r w:rsidRPr="004730B0">
              <w:rPr>
                <w:rFonts w:ascii="Arial" w:hAnsi="Arial" w:cs="Arial"/>
                <w:sz w:val="16"/>
                <w:szCs w:val="16"/>
                <w:lang w:val="pl-PL"/>
              </w:rPr>
              <w:t>Biurko proste O86 z przelotką i rynną na okablowanie:</w:t>
            </w:r>
          </w:p>
          <w:p w:rsidR="006B21BC" w:rsidRPr="004730B0" w:rsidRDefault="006B21BC">
            <w:pPr>
              <w:jc w:val="center"/>
              <w:rPr>
                <w:rFonts w:ascii="Arial" w:hAnsi="Arial" w:cs="Arial"/>
                <w:sz w:val="16"/>
                <w:szCs w:val="16"/>
                <w:lang w:val="pl-PL"/>
              </w:rPr>
            </w:pPr>
          </w:p>
          <w:p w:rsidR="006B21BC" w:rsidRPr="004730B0" w:rsidRDefault="006B21BC">
            <w:pPr>
              <w:jc w:val="center"/>
              <w:rPr>
                <w:rFonts w:ascii="Arial" w:hAnsi="Arial" w:cs="Arial"/>
                <w:sz w:val="16"/>
                <w:szCs w:val="16"/>
                <w:lang w:val="pl-PL"/>
              </w:rPr>
            </w:pPr>
          </w:p>
          <w:p w:rsidR="006B21BC" w:rsidRPr="004730B0" w:rsidRDefault="006B21BC">
            <w:pPr>
              <w:jc w:val="center"/>
              <w:rPr>
                <w:rFonts w:ascii="Arial" w:hAnsi="Arial" w:cs="Arial"/>
                <w:sz w:val="16"/>
                <w:szCs w:val="16"/>
              </w:rPr>
            </w:pPr>
            <w:r w:rsidRPr="004730B0">
              <w:rPr>
                <w:rFonts w:ascii="Arial" w:hAnsi="Arial" w:cs="Arial"/>
                <w:sz w:val="16"/>
                <w:szCs w:val="16"/>
              </w:rPr>
              <w:object w:dxaOrig="3630" w:dyaOrig="3765">
                <v:shape id="_x0000_i1029" type="#_x0000_t75" style="width:181.55pt;height:184.7pt" o:ole="">
                  <v:imagedata r:id="rId30" o:title=""/>
                </v:shape>
                <o:OLEObject Type="Embed" ProgID="MSPhotoEd.3" ShapeID="_x0000_i1029" DrawAspect="Content" ObjectID="_1488343927" r:id="rId31"/>
              </w:object>
            </w: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r w:rsidRPr="004730B0">
              <w:rPr>
                <w:rFonts w:ascii="Arial" w:hAnsi="Arial" w:cs="Arial"/>
                <w:sz w:val="16"/>
                <w:szCs w:val="16"/>
              </w:rPr>
              <w:object w:dxaOrig="2625" w:dyaOrig="1980">
                <v:shape id="_x0000_i1030" type="#_x0000_t75" style="width:131.5pt;height:98.9pt" o:ole="">
                  <v:imagedata r:id="rId32" o:title=""/>
                </v:shape>
                <o:OLEObject Type="Embed" ProgID="PBrush" ShapeID="_x0000_i1030" DrawAspect="Content" ObjectID="_1488343928" r:id="rId33"/>
              </w:object>
            </w:r>
          </w:p>
          <w:p w:rsidR="006B21BC" w:rsidRPr="004730B0" w:rsidRDefault="006B21BC">
            <w:pPr>
              <w:jc w:val="center"/>
              <w:rPr>
                <w:rFonts w:ascii="Arial" w:hAnsi="Arial" w:cs="Arial"/>
                <w:sz w:val="16"/>
                <w:szCs w:val="16"/>
              </w:rPr>
            </w:pPr>
          </w:p>
        </w:tc>
        <w:tc>
          <w:tcPr>
            <w:tcW w:w="4140" w:type="dxa"/>
          </w:tcPr>
          <w:p w:rsidR="006B21BC" w:rsidRPr="004730B0" w:rsidRDefault="006B21BC">
            <w:pPr>
              <w:jc w:val="both"/>
              <w:rPr>
                <w:rFonts w:ascii="Arial" w:hAnsi="Arial" w:cs="Arial"/>
                <w:sz w:val="16"/>
                <w:szCs w:val="16"/>
              </w:rPr>
            </w:pPr>
          </w:p>
          <w:p w:rsidR="006B21BC" w:rsidRPr="004730B0" w:rsidRDefault="006B21BC">
            <w:pPr>
              <w:jc w:val="both"/>
              <w:rPr>
                <w:rFonts w:ascii="Arial" w:hAnsi="Arial" w:cs="Arial"/>
                <w:sz w:val="16"/>
                <w:szCs w:val="16"/>
              </w:rPr>
            </w:pPr>
            <w:r w:rsidRPr="004730B0">
              <w:rPr>
                <w:rFonts w:ascii="Arial" w:hAnsi="Arial" w:cs="Arial"/>
                <w:sz w:val="16"/>
                <w:szCs w:val="16"/>
                <w:lang w:val="pl-PL"/>
              </w:rPr>
              <w:t xml:space="preserve">Biurko proste o wymiarach: 800x600 mm. </w:t>
            </w:r>
            <w:r w:rsidRPr="004730B0">
              <w:rPr>
                <w:rFonts w:ascii="Arial" w:hAnsi="Arial" w:cs="Arial"/>
                <w:color w:val="000000"/>
                <w:sz w:val="16"/>
                <w:szCs w:val="16"/>
                <w:lang w:val="pl-PL"/>
              </w:rPr>
              <w:t xml:space="preserve">Blat biurka wykonany z trójwarstwowej płyty wiórowej o grubości 22-23 mm, spełniającej normę E1. Od strony roboczej blat biurka pokryty laminatem wielowarstwowym, wysoko odpornym, o grubości min. 0,3 mm w kolorze brzozy. Laminat musi spełniać wymagania norm: EN 12720, EN 12721, EN12722, ISO 4211-4. Blat biurka zabezpieczony doklejką w tym samym kolorze, wykonaną z tworzywa PP/ABS o gr. 2 mm, formowanym na gorąco. Powierzchnia blatów gładka. Brak wrażliwości na wilgoć, ciepło i zarysowania. </w:t>
            </w:r>
            <w:r w:rsidRPr="004730B0">
              <w:rPr>
                <w:rFonts w:ascii="Arial" w:hAnsi="Arial" w:cs="Arial"/>
                <w:sz w:val="16"/>
                <w:szCs w:val="16"/>
                <w:lang w:val="pl-PL"/>
              </w:rPr>
              <w:t xml:space="preserve">Biurko posiada przelotkę na okablowanie, o średnicy 80 mm, która znajduje się przy jego krawędzi, oraz wmontowaną rynnę na okablowanie, znajdującą się pod blatem biurka.  Rama nośna stalowa, malowana proszkowo, o przekroju 32x40 mm, oddalona 35 mm od krawędzi stołu. Nogi srebrne, wykonane z rurek stalowych, o przekroju okrągłym. Regulowana wysokość w zakresie 650x850 mm. Śruba regulacyjna zasłonięta maskownicą. Nogi mocowane do stelaża. Sposób montażu nóg do stelaża umożliwia zmianę miejsca </w:t>
            </w:r>
            <w:r w:rsidRPr="004730B0">
              <w:rPr>
                <w:rFonts w:ascii="Arial" w:hAnsi="Arial" w:cs="Arial"/>
                <w:sz w:val="16"/>
                <w:szCs w:val="16"/>
                <w:lang w:val="pl-PL"/>
              </w:rPr>
              <w:lastRenderedPageBreak/>
              <w:t xml:space="preserve">mocowania nogi. </w:t>
            </w:r>
            <w:r w:rsidRPr="004730B0">
              <w:rPr>
                <w:rFonts w:ascii="Arial" w:hAnsi="Arial" w:cs="Arial"/>
                <w:sz w:val="16"/>
                <w:szCs w:val="16"/>
              </w:rPr>
              <w:t>Biurka spinane w benche.</w:t>
            </w:r>
          </w:p>
          <w:p w:rsidR="006B21BC" w:rsidRPr="004730B0" w:rsidRDefault="006B21BC">
            <w:pPr>
              <w:jc w:val="both"/>
              <w:rPr>
                <w:rFonts w:ascii="Arial" w:hAnsi="Arial" w:cs="Arial"/>
                <w:sz w:val="16"/>
                <w:szCs w:val="16"/>
              </w:rPr>
            </w:pPr>
          </w:p>
        </w:tc>
        <w:tc>
          <w:tcPr>
            <w:tcW w:w="1440" w:type="dxa"/>
          </w:tcPr>
          <w:p w:rsidR="006B21BC" w:rsidRPr="004730B0" w:rsidRDefault="006B21BC">
            <w:pPr>
              <w:jc w:val="center"/>
              <w:rPr>
                <w:rFonts w:ascii="Arial" w:hAnsi="Arial" w:cs="Arial"/>
                <w:color w:val="000000"/>
                <w:sz w:val="16"/>
                <w:szCs w:val="16"/>
                <w:lang w:val="de-DE"/>
              </w:rPr>
            </w:pP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12720,</w:t>
            </w: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12721,</w:t>
            </w: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12722,</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527-1,</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527-2,</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527-3,</w:t>
            </w:r>
          </w:p>
          <w:p w:rsidR="006B21BC" w:rsidRPr="004730B0" w:rsidRDefault="006B21BC">
            <w:pPr>
              <w:jc w:val="center"/>
              <w:rPr>
                <w:rFonts w:ascii="Arial" w:hAnsi="Arial" w:cs="Arial"/>
                <w:sz w:val="16"/>
                <w:szCs w:val="16"/>
              </w:rPr>
            </w:pPr>
            <w:r w:rsidRPr="004730B0">
              <w:rPr>
                <w:rFonts w:ascii="Arial" w:hAnsi="Arial" w:cs="Arial"/>
                <w:color w:val="000000"/>
                <w:sz w:val="16"/>
                <w:szCs w:val="16"/>
              </w:rPr>
              <w:t>ISO 4211-4.</w:t>
            </w:r>
          </w:p>
        </w:tc>
        <w:tc>
          <w:tcPr>
            <w:tcW w:w="1080" w:type="dxa"/>
          </w:tcPr>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r w:rsidRPr="004730B0">
              <w:rPr>
                <w:rFonts w:ascii="Arial" w:hAnsi="Arial" w:cs="Arial"/>
                <w:sz w:val="16"/>
                <w:szCs w:val="16"/>
              </w:rPr>
              <w:t>26 szt.</w:t>
            </w:r>
          </w:p>
        </w:tc>
      </w:tr>
      <w:tr w:rsidR="006B21BC" w:rsidRPr="006A40F2" w:rsidTr="004730B0">
        <w:trPr>
          <w:cantSplit/>
        </w:trPr>
        <w:tc>
          <w:tcPr>
            <w:tcW w:w="10980" w:type="dxa"/>
            <w:gridSpan w:val="5"/>
          </w:tcPr>
          <w:p w:rsidR="006B21BC" w:rsidRPr="004730B0" w:rsidRDefault="006B21BC">
            <w:pPr>
              <w:jc w:val="center"/>
              <w:rPr>
                <w:rFonts w:ascii="Arial" w:hAnsi="Arial" w:cs="Arial"/>
                <w:b/>
                <w:bCs/>
                <w:sz w:val="16"/>
                <w:szCs w:val="16"/>
                <w:lang w:val="pl-PL"/>
              </w:rPr>
            </w:pPr>
          </w:p>
          <w:p w:rsidR="006B21BC" w:rsidRPr="004730B0" w:rsidRDefault="006B21BC">
            <w:pPr>
              <w:jc w:val="center"/>
              <w:rPr>
                <w:rFonts w:ascii="Arial" w:hAnsi="Arial" w:cs="Arial"/>
                <w:b/>
                <w:bCs/>
                <w:sz w:val="16"/>
                <w:szCs w:val="16"/>
                <w:lang w:val="pl-PL"/>
              </w:rPr>
            </w:pPr>
            <w:r w:rsidRPr="004730B0">
              <w:rPr>
                <w:rFonts w:ascii="Arial" w:hAnsi="Arial" w:cs="Arial"/>
                <w:b/>
                <w:bCs/>
                <w:sz w:val="16"/>
                <w:szCs w:val="16"/>
                <w:lang w:val="pl-PL"/>
              </w:rPr>
              <w:t>Uwaga! Suma nóg dla wszystkich biurek łączonych w benche wynosi 86 sztuk!</w:t>
            </w:r>
          </w:p>
          <w:p w:rsidR="006B21BC" w:rsidRPr="004730B0" w:rsidRDefault="006B21BC">
            <w:pPr>
              <w:jc w:val="center"/>
              <w:rPr>
                <w:rFonts w:ascii="Arial" w:hAnsi="Arial" w:cs="Arial"/>
                <w:sz w:val="16"/>
                <w:szCs w:val="16"/>
                <w:lang w:val="pl-PL"/>
              </w:rPr>
            </w:pPr>
          </w:p>
        </w:tc>
      </w:tr>
      <w:tr w:rsidR="006B21BC" w:rsidRPr="004730B0" w:rsidTr="004730B0">
        <w:tc>
          <w:tcPr>
            <w:tcW w:w="540" w:type="dxa"/>
          </w:tcPr>
          <w:p w:rsidR="006B21BC" w:rsidRPr="004730B0" w:rsidRDefault="006B21BC" w:rsidP="00783F52">
            <w:pPr>
              <w:numPr>
                <w:ilvl w:val="0"/>
                <w:numId w:val="24"/>
              </w:numPr>
              <w:jc w:val="center"/>
              <w:rPr>
                <w:rFonts w:ascii="Arial" w:hAnsi="Arial" w:cs="Arial"/>
                <w:sz w:val="16"/>
                <w:szCs w:val="16"/>
                <w:lang w:val="pl-PL"/>
              </w:rPr>
            </w:pPr>
          </w:p>
        </w:tc>
        <w:tc>
          <w:tcPr>
            <w:tcW w:w="3780" w:type="dxa"/>
          </w:tcPr>
          <w:p w:rsidR="006B21BC" w:rsidRPr="004730B0" w:rsidRDefault="006B21BC">
            <w:pPr>
              <w:pStyle w:val="Tekstpodstawowy"/>
              <w:rPr>
                <w:rFonts w:ascii="Arial" w:hAnsi="Arial" w:cs="Arial"/>
                <w:sz w:val="16"/>
                <w:szCs w:val="16"/>
              </w:rPr>
            </w:pPr>
            <w:r w:rsidRPr="004730B0">
              <w:rPr>
                <w:rFonts w:ascii="Arial" w:hAnsi="Arial" w:cs="Arial"/>
                <w:sz w:val="16"/>
                <w:szCs w:val="16"/>
              </w:rPr>
              <w:t>Biurko proste O106 z panelem frontowym, przolotką i rynną na okablowanie:</w:t>
            </w:r>
          </w:p>
          <w:p w:rsidR="006B21BC" w:rsidRPr="004730B0" w:rsidRDefault="006B21BC">
            <w:pPr>
              <w:jc w:val="center"/>
              <w:rPr>
                <w:rFonts w:ascii="Arial" w:hAnsi="Arial" w:cs="Arial"/>
                <w:sz w:val="16"/>
                <w:szCs w:val="16"/>
                <w:lang w:val="pl-PL"/>
              </w:rPr>
            </w:pPr>
          </w:p>
          <w:p w:rsidR="006B21BC" w:rsidRPr="004730B0" w:rsidRDefault="006B21BC">
            <w:pPr>
              <w:jc w:val="center"/>
              <w:rPr>
                <w:rFonts w:ascii="Arial" w:hAnsi="Arial" w:cs="Arial"/>
                <w:sz w:val="16"/>
                <w:szCs w:val="16"/>
                <w:lang w:val="pl-PL"/>
              </w:rPr>
            </w:pPr>
          </w:p>
          <w:p w:rsidR="006B21BC" w:rsidRPr="004730B0" w:rsidRDefault="006B21BC">
            <w:pPr>
              <w:jc w:val="center"/>
              <w:rPr>
                <w:rFonts w:ascii="Arial" w:hAnsi="Arial" w:cs="Arial"/>
                <w:sz w:val="16"/>
                <w:szCs w:val="16"/>
              </w:rPr>
            </w:pPr>
            <w:r w:rsidRPr="004730B0">
              <w:rPr>
                <w:rFonts w:ascii="Arial" w:hAnsi="Arial" w:cs="Arial"/>
                <w:sz w:val="16"/>
                <w:szCs w:val="16"/>
              </w:rPr>
              <w:object w:dxaOrig="3630" w:dyaOrig="3375">
                <v:shape id="_x0000_i1031" type="#_x0000_t75" style="width:181.55pt;height:167.15pt" o:ole="">
                  <v:imagedata r:id="rId34" o:title=""/>
                </v:shape>
                <o:OLEObject Type="Embed" ProgID="MSPhotoEd.3" ShapeID="_x0000_i1031" DrawAspect="Content" ObjectID="_1488343929" r:id="rId35"/>
              </w:object>
            </w: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r w:rsidRPr="004730B0">
              <w:rPr>
                <w:rFonts w:ascii="Arial" w:hAnsi="Arial" w:cs="Arial"/>
                <w:sz w:val="16"/>
                <w:szCs w:val="16"/>
              </w:rPr>
              <w:object w:dxaOrig="2790" w:dyaOrig="1695">
                <v:shape id="_x0000_i1032" type="#_x0000_t75" style="width:136.5pt;height:84.5pt" o:ole="">
                  <v:imagedata r:id="rId36" o:title=""/>
                </v:shape>
                <o:OLEObject Type="Embed" ProgID="PBrush" ShapeID="_x0000_i1032" DrawAspect="Content" ObjectID="_1488343930" r:id="rId37"/>
              </w:object>
            </w:r>
          </w:p>
          <w:p w:rsidR="006B21BC" w:rsidRPr="004730B0" w:rsidRDefault="006B21BC">
            <w:pPr>
              <w:jc w:val="center"/>
              <w:rPr>
                <w:rFonts w:ascii="Arial" w:hAnsi="Arial" w:cs="Arial"/>
                <w:sz w:val="16"/>
                <w:szCs w:val="16"/>
              </w:rPr>
            </w:pPr>
          </w:p>
        </w:tc>
        <w:tc>
          <w:tcPr>
            <w:tcW w:w="4140" w:type="dxa"/>
          </w:tcPr>
          <w:p w:rsidR="006B21BC" w:rsidRPr="004730B0" w:rsidRDefault="006B21BC">
            <w:pPr>
              <w:jc w:val="both"/>
              <w:rPr>
                <w:rFonts w:ascii="Arial" w:hAnsi="Arial" w:cs="Arial"/>
                <w:sz w:val="16"/>
                <w:szCs w:val="16"/>
              </w:rPr>
            </w:pPr>
            <w:r w:rsidRPr="004730B0">
              <w:rPr>
                <w:rFonts w:ascii="Arial" w:hAnsi="Arial" w:cs="Arial"/>
                <w:sz w:val="16"/>
                <w:szCs w:val="16"/>
                <w:lang w:val="pl-PL"/>
              </w:rPr>
              <w:lastRenderedPageBreak/>
              <w:t xml:space="preserve">Biurko proste o wymiarach: 1000x600 mm. </w:t>
            </w:r>
            <w:r w:rsidRPr="004730B0">
              <w:rPr>
                <w:rFonts w:ascii="Arial" w:hAnsi="Arial" w:cs="Arial"/>
                <w:color w:val="000000"/>
                <w:sz w:val="16"/>
                <w:szCs w:val="16"/>
                <w:lang w:val="pl-PL"/>
              </w:rPr>
              <w:t xml:space="preserve">Blat biurka wykonany z trójwarstwowej płyty wiórowej o grubości 22-23 mm, spełniającej normę E1. Od strony roboczej blat biurka pokryty laminatem wielowarstwowym, wysoko odpornym, o grubości min. 0,3 mm w kolorze brzozy. Laminat musi spełniać wymagania norm: EN 12720, EN 12721, EN12722, ISO 4211-4. Blat biurka zabezpieczony doklejką w tym samym kolorze, wykonaną z tworzywa PP/ABS o gr. 2 mm, formowanym na gorąco. Powierzchnia blatów gładka. Brak wrażliwości na wilgoć, ciepło i zarysowania. </w:t>
            </w:r>
            <w:r w:rsidRPr="004730B0">
              <w:rPr>
                <w:rFonts w:ascii="Arial" w:hAnsi="Arial" w:cs="Arial"/>
                <w:sz w:val="16"/>
                <w:szCs w:val="16"/>
                <w:lang w:val="pl-PL"/>
              </w:rPr>
              <w:t xml:space="preserve">Biurko posiada przelotkę na okablowanie, o średnicy 80 mm, </w:t>
            </w:r>
            <w:r w:rsidRPr="004730B0">
              <w:rPr>
                <w:rFonts w:ascii="Arial" w:hAnsi="Arial" w:cs="Arial"/>
                <w:sz w:val="16"/>
                <w:szCs w:val="16"/>
                <w:lang w:val="pl-PL"/>
              </w:rPr>
              <w:lastRenderedPageBreak/>
              <w:t xml:space="preserve">która znajduje się przy jego krawędzi, oraz wmontowaną rynnę na okablowanie, znajdującą się pod blatem biurka.  Laminowany panel frontowy o wymiarach 295x560 mm. Grubość 16 mm. Wysokość całkowita 323 mm, uwzględniając łącznik do ramy. Rama nośna stalowa, malowana proszkowo, o przekroju 32x40 mm, oddalona 35 mm od krawędzi stołu. Nogi srebrne, wykonane z rurek stalowych, o przekroju okrągłym. Regulowana wysokość w zakresie 650x850 mm. Śruba regulacyjna zasłonięta maskownicą. Nogi mocowane do stelaża. Sposób montażu nóg do stelaża umożliwia zmianę miejsca mocowania nogi. </w:t>
            </w:r>
            <w:r w:rsidRPr="004730B0">
              <w:rPr>
                <w:rFonts w:ascii="Arial" w:hAnsi="Arial" w:cs="Arial"/>
                <w:sz w:val="16"/>
                <w:szCs w:val="16"/>
              </w:rPr>
              <w:t>Istnieje możliwość spinania biurek w benche.</w:t>
            </w:r>
          </w:p>
          <w:p w:rsidR="006B21BC" w:rsidRPr="004730B0" w:rsidRDefault="006B21BC">
            <w:pPr>
              <w:jc w:val="center"/>
              <w:rPr>
                <w:rFonts w:ascii="Arial" w:hAnsi="Arial" w:cs="Arial"/>
                <w:sz w:val="16"/>
                <w:szCs w:val="16"/>
              </w:rPr>
            </w:pPr>
          </w:p>
        </w:tc>
        <w:tc>
          <w:tcPr>
            <w:tcW w:w="1440" w:type="dxa"/>
          </w:tcPr>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lastRenderedPageBreak/>
              <w:t>EN 12720,</w:t>
            </w: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12721,</w:t>
            </w: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12722,</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527-1,</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527-2,</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527-3,</w:t>
            </w:r>
          </w:p>
          <w:p w:rsidR="006B21BC" w:rsidRPr="004730B0" w:rsidRDefault="006B21BC">
            <w:pPr>
              <w:jc w:val="center"/>
              <w:rPr>
                <w:rFonts w:ascii="Arial" w:hAnsi="Arial" w:cs="Arial"/>
                <w:sz w:val="16"/>
                <w:szCs w:val="16"/>
              </w:rPr>
            </w:pPr>
            <w:r w:rsidRPr="004730B0">
              <w:rPr>
                <w:rFonts w:ascii="Arial" w:hAnsi="Arial" w:cs="Arial"/>
                <w:color w:val="000000"/>
                <w:sz w:val="16"/>
                <w:szCs w:val="16"/>
              </w:rPr>
              <w:t>ISO 4211-4.</w:t>
            </w:r>
          </w:p>
        </w:tc>
        <w:tc>
          <w:tcPr>
            <w:tcW w:w="1080" w:type="dxa"/>
          </w:tcPr>
          <w:p w:rsidR="006B21BC" w:rsidRPr="004730B0" w:rsidRDefault="006B21BC">
            <w:pPr>
              <w:jc w:val="center"/>
              <w:rPr>
                <w:rFonts w:ascii="Arial" w:hAnsi="Arial" w:cs="Arial"/>
                <w:sz w:val="16"/>
                <w:szCs w:val="16"/>
              </w:rPr>
            </w:pPr>
            <w:r w:rsidRPr="004730B0">
              <w:rPr>
                <w:rFonts w:ascii="Arial" w:hAnsi="Arial" w:cs="Arial"/>
                <w:sz w:val="16"/>
                <w:szCs w:val="16"/>
              </w:rPr>
              <w:t>3 szt.</w:t>
            </w:r>
          </w:p>
        </w:tc>
      </w:tr>
      <w:tr w:rsidR="006B21BC" w:rsidRPr="004730B0" w:rsidTr="004730B0">
        <w:tc>
          <w:tcPr>
            <w:tcW w:w="540" w:type="dxa"/>
          </w:tcPr>
          <w:p w:rsidR="006B21BC" w:rsidRPr="004730B0" w:rsidRDefault="006B21BC" w:rsidP="00783F52">
            <w:pPr>
              <w:numPr>
                <w:ilvl w:val="0"/>
                <w:numId w:val="24"/>
              </w:numPr>
              <w:jc w:val="center"/>
              <w:rPr>
                <w:rFonts w:ascii="Arial" w:hAnsi="Arial" w:cs="Arial"/>
                <w:sz w:val="16"/>
                <w:szCs w:val="16"/>
              </w:rPr>
            </w:pPr>
          </w:p>
        </w:tc>
        <w:tc>
          <w:tcPr>
            <w:tcW w:w="3780" w:type="dxa"/>
          </w:tcPr>
          <w:p w:rsidR="006B21BC" w:rsidRPr="004730B0" w:rsidRDefault="006B21BC">
            <w:pPr>
              <w:jc w:val="center"/>
              <w:rPr>
                <w:rFonts w:ascii="Arial" w:hAnsi="Arial" w:cs="Arial"/>
                <w:sz w:val="16"/>
                <w:szCs w:val="16"/>
              </w:rPr>
            </w:pPr>
            <w:r w:rsidRPr="004730B0">
              <w:rPr>
                <w:rFonts w:ascii="Arial" w:hAnsi="Arial" w:cs="Arial"/>
                <w:sz w:val="16"/>
                <w:szCs w:val="16"/>
              </w:rPr>
              <w:t>Biurko proste O106:</w:t>
            </w: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r w:rsidRPr="004730B0">
              <w:rPr>
                <w:rFonts w:ascii="Arial" w:hAnsi="Arial" w:cs="Arial"/>
                <w:sz w:val="16"/>
                <w:szCs w:val="16"/>
              </w:rPr>
              <w:object w:dxaOrig="3630" w:dyaOrig="3390">
                <v:shape id="_x0000_i1033" type="#_x0000_t75" style="width:181.55pt;height:169.65pt" o:ole="">
                  <v:imagedata r:id="rId38" o:title=""/>
                </v:shape>
                <o:OLEObject Type="Embed" ProgID="MSPhotoEd.3" ShapeID="_x0000_i1033" DrawAspect="Content" ObjectID="_1488343931" r:id="rId39"/>
              </w:object>
            </w: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r w:rsidRPr="004730B0">
              <w:rPr>
                <w:rFonts w:ascii="Arial" w:hAnsi="Arial" w:cs="Arial"/>
                <w:sz w:val="16"/>
                <w:szCs w:val="16"/>
              </w:rPr>
              <w:object w:dxaOrig="2805" w:dyaOrig="1710">
                <v:shape id="_x0000_i1034" type="#_x0000_t75" style="width:137.1pt;height:85.75pt" o:ole="">
                  <v:imagedata r:id="rId40" o:title=""/>
                </v:shape>
                <o:OLEObject Type="Embed" ProgID="PBrush" ShapeID="_x0000_i1034" DrawAspect="Content" ObjectID="_1488343932" r:id="rId41"/>
              </w:object>
            </w:r>
          </w:p>
          <w:p w:rsidR="006B21BC" w:rsidRPr="004730B0" w:rsidRDefault="006B21BC">
            <w:pPr>
              <w:jc w:val="center"/>
              <w:rPr>
                <w:rFonts w:ascii="Arial" w:hAnsi="Arial" w:cs="Arial"/>
                <w:sz w:val="16"/>
                <w:szCs w:val="16"/>
              </w:rPr>
            </w:pPr>
          </w:p>
        </w:tc>
        <w:tc>
          <w:tcPr>
            <w:tcW w:w="4140" w:type="dxa"/>
          </w:tcPr>
          <w:p w:rsidR="006B21BC" w:rsidRPr="004730B0" w:rsidRDefault="006B21BC">
            <w:pPr>
              <w:jc w:val="both"/>
              <w:rPr>
                <w:rFonts w:ascii="Arial" w:hAnsi="Arial" w:cs="Arial"/>
                <w:sz w:val="16"/>
                <w:szCs w:val="16"/>
                <w:lang w:val="pl-PL"/>
              </w:rPr>
            </w:pPr>
            <w:r w:rsidRPr="004730B0">
              <w:rPr>
                <w:rFonts w:ascii="Arial" w:hAnsi="Arial" w:cs="Arial"/>
                <w:sz w:val="16"/>
                <w:szCs w:val="16"/>
                <w:lang w:val="pl-PL"/>
              </w:rPr>
              <w:lastRenderedPageBreak/>
              <w:t xml:space="preserve">Biurko proste o wymiarach: 1000x600 mm. </w:t>
            </w:r>
            <w:r w:rsidRPr="004730B0">
              <w:rPr>
                <w:rFonts w:ascii="Arial" w:hAnsi="Arial" w:cs="Arial"/>
                <w:color w:val="000000"/>
                <w:sz w:val="16"/>
                <w:szCs w:val="16"/>
                <w:lang w:val="pl-PL"/>
              </w:rPr>
              <w:t xml:space="preserve">Blat biurka wykonany z trójwarstwowej płyty wiórowej o grubości 22-23 mm, spełniającej normę E1. Od strony roboczej blat biurka pokryty laminatem wielowarstwowym, wysoko odpornym, o grubości min. 0,3 mm w kolorze brzozy. Laminat musi spełniać wymagania norm: EN 12720, EN 12721, EN12722, ISO 4211-4. Blat biurka zabezpieczony doklejką w tym samym kolorze, wykonaną z tworzywa PP/ABS o gr. 2 mm, formowanym na gorąco. Powierzchnia blatów gładka. Brak wrażliwości na wilgoć, ciepło i zarysowania. </w:t>
            </w:r>
            <w:r w:rsidRPr="004730B0">
              <w:rPr>
                <w:rFonts w:ascii="Arial" w:hAnsi="Arial" w:cs="Arial"/>
                <w:sz w:val="16"/>
                <w:szCs w:val="16"/>
                <w:lang w:val="pl-PL"/>
              </w:rPr>
              <w:t>Rama nośna stalowa, malowana proszkowo, o przekroju 32x40 mm, oddalona 35 mm od krawędzi stołu. Nogi srebrne, wykonane z rurek stalowych, o przekroju okrągłym. Wysokość 724 mm. Nogi mocowane do stelaża. Sposób montażu nóg do stelaża umożliwia zmianę miejsca mocowania nogi.</w:t>
            </w:r>
          </w:p>
          <w:p w:rsidR="006B21BC" w:rsidRPr="004730B0" w:rsidRDefault="006B21BC">
            <w:pPr>
              <w:jc w:val="both"/>
              <w:rPr>
                <w:rFonts w:ascii="Arial" w:hAnsi="Arial" w:cs="Arial"/>
                <w:sz w:val="16"/>
                <w:szCs w:val="16"/>
                <w:lang w:val="pl-PL"/>
              </w:rPr>
            </w:pPr>
          </w:p>
        </w:tc>
        <w:tc>
          <w:tcPr>
            <w:tcW w:w="1440" w:type="dxa"/>
          </w:tcPr>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12720,</w:t>
            </w: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12721,</w:t>
            </w: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12722,</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527-1,</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527-2,</w:t>
            </w:r>
          </w:p>
          <w:p w:rsidR="006B21BC" w:rsidRPr="004730B0" w:rsidRDefault="006B21BC">
            <w:pPr>
              <w:jc w:val="center"/>
              <w:rPr>
                <w:rFonts w:ascii="Arial" w:hAnsi="Arial" w:cs="Arial"/>
                <w:bCs/>
                <w:sz w:val="16"/>
                <w:szCs w:val="16"/>
                <w:lang w:val="de-DE"/>
              </w:rPr>
            </w:pPr>
            <w:r w:rsidRPr="004730B0">
              <w:rPr>
                <w:rFonts w:ascii="Arial" w:hAnsi="Arial" w:cs="Arial"/>
                <w:bCs/>
                <w:sz w:val="16"/>
                <w:szCs w:val="16"/>
                <w:lang w:val="de-DE"/>
              </w:rPr>
              <w:t>EN 527-3,</w:t>
            </w:r>
          </w:p>
          <w:p w:rsidR="006B21BC" w:rsidRPr="004730B0" w:rsidRDefault="006B21BC">
            <w:pPr>
              <w:jc w:val="center"/>
              <w:rPr>
                <w:rFonts w:ascii="Arial" w:hAnsi="Arial" w:cs="Arial"/>
                <w:sz w:val="16"/>
                <w:szCs w:val="16"/>
              </w:rPr>
            </w:pPr>
            <w:r w:rsidRPr="004730B0">
              <w:rPr>
                <w:rFonts w:ascii="Arial" w:hAnsi="Arial" w:cs="Arial"/>
                <w:color w:val="000000"/>
                <w:sz w:val="16"/>
                <w:szCs w:val="16"/>
              </w:rPr>
              <w:t>ISO 4211-4.</w:t>
            </w:r>
          </w:p>
        </w:tc>
        <w:tc>
          <w:tcPr>
            <w:tcW w:w="1080" w:type="dxa"/>
          </w:tcPr>
          <w:p w:rsidR="006B21BC" w:rsidRPr="004730B0" w:rsidRDefault="006B21BC">
            <w:pPr>
              <w:jc w:val="center"/>
              <w:rPr>
                <w:rFonts w:ascii="Arial" w:hAnsi="Arial" w:cs="Arial"/>
                <w:sz w:val="16"/>
                <w:szCs w:val="16"/>
              </w:rPr>
            </w:pPr>
            <w:r w:rsidRPr="004730B0">
              <w:rPr>
                <w:rFonts w:ascii="Arial" w:hAnsi="Arial" w:cs="Arial"/>
                <w:sz w:val="16"/>
                <w:szCs w:val="16"/>
              </w:rPr>
              <w:t>3 szt.</w:t>
            </w:r>
          </w:p>
        </w:tc>
      </w:tr>
      <w:tr w:rsidR="006B21BC" w:rsidRPr="004730B0" w:rsidTr="004730B0">
        <w:tc>
          <w:tcPr>
            <w:tcW w:w="540" w:type="dxa"/>
          </w:tcPr>
          <w:p w:rsidR="006B21BC" w:rsidRPr="004730B0" w:rsidRDefault="006B21BC" w:rsidP="00783F52">
            <w:pPr>
              <w:numPr>
                <w:ilvl w:val="0"/>
                <w:numId w:val="24"/>
              </w:numPr>
              <w:jc w:val="center"/>
              <w:rPr>
                <w:rFonts w:ascii="Arial" w:hAnsi="Arial" w:cs="Arial"/>
                <w:sz w:val="16"/>
                <w:szCs w:val="16"/>
              </w:rPr>
            </w:pPr>
          </w:p>
        </w:tc>
        <w:tc>
          <w:tcPr>
            <w:tcW w:w="3780" w:type="dxa"/>
            <w:vAlign w:val="center"/>
          </w:tcPr>
          <w:p w:rsidR="006B21BC" w:rsidRPr="004730B0" w:rsidRDefault="006B21BC">
            <w:pPr>
              <w:jc w:val="center"/>
              <w:rPr>
                <w:rFonts w:ascii="Arial" w:hAnsi="Arial" w:cs="Arial"/>
                <w:sz w:val="16"/>
                <w:szCs w:val="16"/>
              </w:rPr>
            </w:pPr>
            <w:r w:rsidRPr="004730B0">
              <w:rPr>
                <w:rFonts w:ascii="Arial" w:hAnsi="Arial" w:cs="Arial"/>
                <w:sz w:val="16"/>
                <w:szCs w:val="16"/>
              </w:rPr>
              <w:t>Fotel obrotowy:</w:t>
            </w:r>
          </w:p>
          <w:p w:rsidR="006B21BC" w:rsidRPr="004730B0" w:rsidRDefault="006B21BC">
            <w:pPr>
              <w:jc w:val="center"/>
              <w:rPr>
                <w:rFonts w:ascii="Arial" w:hAnsi="Arial" w:cs="Arial"/>
                <w:sz w:val="16"/>
                <w:szCs w:val="16"/>
              </w:rPr>
            </w:pPr>
          </w:p>
          <w:p w:rsidR="006B21BC" w:rsidRPr="004730B0" w:rsidRDefault="006B21BC">
            <w:pPr>
              <w:jc w:val="center"/>
              <w:rPr>
                <w:rFonts w:ascii="Arial" w:hAnsi="Arial" w:cs="Arial"/>
                <w:sz w:val="16"/>
                <w:szCs w:val="16"/>
              </w:rPr>
            </w:pPr>
            <w:r w:rsidRPr="004730B0">
              <w:rPr>
                <w:rFonts w:ascii="Arial" w:hAnsi="Arial" w:cs="Arial"/>
                <w:sz w:val="16"/>
                <w:szCs w:val="16"/>
              </w:rPr>
              <w:object w:dxaOrig="2505" w:dyaOrig="4545">
                <v:shape id="_x0000_i1035" type="#_x0000_t75" style="width:122.7pt;height:227.25pt" o:ole="">
                  <v:imagedata r:id="rId42" o:title=""/>
                </v:shape>
                <o:OLEObject Type="Embed" ProgID="MSPhotoEd.3" ShapeID="_x0000_i1035" DrawAspect="Content" ObjectID="_1488343933" r:id="rId43"/>
              </w:object>
            </w:r>
          </w:p>
          <w:p w:rsidR="006B21BC" w:rsidRPr="004730B0" w:rsidRDefault="006B21BC">
            <w:pPr>
              <w:jc w:val="center"/>
              <w:rPr>
                <w:rFonts w:ascii="Arial" w:hAnsi="Arial" w:cs="Arial"/>
                <w:sz w:val="16"/>
                <w:szCs w:val="16"/>
              </w:rPr>
            </w:pPr>
          </w:p>
        </w:tc>
        <w:tc>
          <w:tcPr>
            <w:tcW w:w="4140" w:type="dxa"/>
          </w:tcPr>
          <w:p w:rsidR="006B21BC" w:rsidRPr="004730B0" w:rsidRDefault="006B21BC">
            <w:pPr>
              <w:jc w:val="both"/>
              <w:rPr>
                <w:rFonts w:ascii="Arial" w:hAnsi="Arial" w:cs="Arial"/>
                <w:sz w:val="16"/>
                <w:szCs w:val="16"/>
                <w:lang w:val="pl-PL"/>
              </w:rPr>
            </w:pPr>
            <w:r w:rsidRPr="004730B0">
              <w:rPr>
                <w:rFonts w:ascii="Arial" w:hAnsi="Arial" w:cs="Arial"/>
                <w:sz w:val="16"/>
                <w:szCs w:val="16"/>
                <w:lang w:val="pl-PL"/>
              </w:rPr>
              <w:lastRenderedPageBreak/>
              <w:t xml:space="preserve">Fotel obrotowy.  Mechanizm synchroniczny, możliwa blokada odchylenia w 5 pozycjach i ustawienie oporu siedziska. Funkcja Safe Back - bezpieczne siedzenie. Możliwość regulacji kąta i wysunięcia siedziska, ustawienia wysokości (podnośnik gazowy) 420-550 mm i głębokości, możliwość ustawienia wysokości i kąta oparcia. Regulowane podłokietniki 240x90 mm z poduszeczkami  z miękkiego tworzywa odkształcalnego, regulacja wysokości (190-320 mm), szerokości (40 mm bok). Pięcioramienna podstawa czarna, na kółkach przystosowanych do miękkich i twardych powierzchni. Tapicerka w  kolorze ciemnoszarym, 100 % Xtreme (Polyester FR), 310 g/mkw. </w:t>
            </w:r>
            <w:r w:rsidRPr="004730B0">
              <w:rPr>
                <w:rFonts w:ascii="Arial" w:hAnsi="Arial" w:cs="Arial"/>
                <w:bCs/>
                <w:color w:val="222222"/>
                <w:sz w:val="16"/>
                <w:szCs w:val="16"/>
                <w:lang w:val="pl-PL"/>
              </w:rPr>
              <w:t>światłotrwałość</w:t>
            </w:r>
            <w:r w:rsidRPr="004730B0">
              <w:rPr>
                <w:rFonts w:ascii="Arial" w:hAnsi="Arial" w:cs="Arial"/>
                <w:color w:val="222222"/>
                <w:sz w:val="16"/>
                <w:szCs w:val="16"/>
                <w:lang w:val="pl-PL"/>
              </w:rPr>
              <w:t xml:space="preserve">: powyżej 5,  </w:t>
            </w:r>
            <w:r w:rsidRPr="004730B0">
              <w:rPr>
                <w:rFonts w:ascii="Arial" w:hAnsi="Arial" w:cs="Arial"/>
                <w:bCs/>
                <w:color w:val="222222"/>
                <w:sz w:val="16"/>
                <w:szCs w:val="16"/>
                <w:lang w:val="pl-PL"/>
              </w:rPr>
              <w:t>trwałość:</w:t>
            </w:r>
            <w:r w:rsidRPr="004730B0">
              <w:rPr>
                <w:rFonts w:ascii="Arial" w:hAnsi="Arial" w:cs="Arial"/>
                <w:color w:val="222222"/>
                <w:sz w:val="16"/>
                <w:szCs w:val="16"/>
                <w:lang w:val="pl-PL"/>
              </w:rPr>
              <w:t xml:space="preserve"> powyżej 50 000 cykli Martindale’a.</w:t>
            </w:r>
          </w:p>
        </w:tc>
        <w:tc>
          <w:tcPr>
            <w:tcW w:w="1440" w:type="dxa"/>
          </w:tcPr>
          <w:p w:rsidR="006B21BC" w:rsidRPr="004730B0" w:rsidRDefault="006B21BC">
            <w:pPr>
              <w:jc w:val="center"/>
              <w:rPr>
                <w:rFonts w:ascii="Arial" w:hAnsi="Arial" w:cs="Arial"/>
                <w:sz w:val="16"/>
                <w:szCs w:val="16"/>
                <w:lang w:val="pl-PL"/>
              </w:rPr>
            </w:pPr>
            <w:r w:rsidRPr="004730B0">
              <w:rPr>
                <w:rFonts w:ascii="Arial" w:hAnsi="Arial" w:cs="Arial"/>
                <w:sz w:val="16"/>
                <w:szCs w:val="16"/>
                <w:lang w:val="pl-PL"/>
              </w:rPr>
              <w:t>Tapicerka trudno zapalna - musi posiadać atest wg normy EN1021-1&amp;2</w:t>
            </w:r>
          </w:p>
          <w:p w:rsidR="006B21BC" w:rsidRPr="004730B0" w:rsidRDefault="006B21BC">
            <w:pPr>
              <w:jc w:val="center"/>
              <w:rPr>
                <w:rFonts w:ascii="Arial" w:hAnsi="Arial" w:cs="Arial"/>
                <w:color w:val="000000"/>
                <w:sz w:val="16"/>
                <w:szCs w:val="16"/>
                <w:lang w:val="pl-PL"/>
              </w:rPr>
            </w:pP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1335-1</w:t>
            </w:r>
          </w:p>
          <w:p w:rsidR="006B21BC" w:rsidRPr="004730B0" w:rsidRDefault="006B21BC">
            <w:pPr>
              <w:jc w:val="center"/>
              <w:rPr>
                <w:rFonts w:ascii="Arial" w:hAnsi="Arial" w:cs="Arial"/>
                <w:color w:val="000000"/>
                <w:sz w:val="16"/>
                <w:szCs w:val="16"/>
                <w:lang w:val="de-DE"/>
              </w:rPr>
            </w:pPr>
            <w:r w:rsidRPr="004730B0">
              <w:rPr>
                <w:rFonts w:ascii="Arial" w:hAnsi="Arial" w:cs="Arial"/>
                <w:color w:val="000000"/>
                <w:sz w:val="16"/>
                <w:szCs w:val="16"/>
                <w:lang w:val="de-DE"/>
              </w:rPr>
              <w:t>EN 1335-2</w:t>
            </w:r>
          </w:p>
          <w:p w:rsidR="006B21BC" w:rsidRPr="004730B0" w:rsidRDefault="006B21BC">
            <w:pPr>
              <w:jc w:val="center"/>
              <w:rPr>
                <w:rFonts w:ascii="Arial" w:hAnsi="Arial" w:cs="Arial"/>
                <w:sz w:val="16"/>
                <w:szCs w:val="16"/>
                <w:lang w:val="de-DE"/>
              </w:rPr>
            </w:pPr>
          </w:p>
        </w:tc>
        <w:tc>
          <w:tcPr>
            <w:tcW w:w="1080" w:type="dxa"/>
          </w:tcPr>
          <w:p w:rsidR="006B21BC" w:rsidRPr="004730B0" w:rsidRDefault="006B21BC">
            <w:pPr>
              <w:jc w:val="center"/>
              <w:rPr>
                <w:rFonts w:ascii="Arial" w:hAnsi="Arial" w:cs="Arial"/>
                <w:sz w:val="16"/>
                <w:szCs w:val="16"/>
                <w:lang w:val="de-DE"/>
              </w:rPr>
            </w:pPr>
            <w:r w:rsidRPr="004730B0">
              <w:rPr>
                <w:rFonts w:ascii="Arial" w:hAnsi="Arial" w:cs="Arial"/>
                <w:sz w:val="16"/>
                <w:szCs w:val="16"/>
                <w:lang w:val="de-DE"/>
              </w:rPr>
              <w:t>45 szt.</w:t>
            </w:r>
          </w:p>
        </w:tc>
      </w:tr>
      <w:tr w:rsidR="006B21BC" w:rsidRPr="004730B0" w:rsidTr="004730B0">
        <w:tc>
          <w:tcPr>
            <w:tcW w:w="540" w:type="dxa"/>
          </w:tcPr>
          <w:p w:rsidR="006B21BC" w:rsidRPr="004730B0" w:rsidRDefault="006B21BC" w:rsidP="00783F52">
            <w:pPr>
              <w:numPr>
                <w:ilvl w:val="0"/>
                <w:numId w:val="24"/>
              </w:numPr>
              <w:jc w:val="center"/>
              <w:rPr>
                <w:rFonts w:ascii="Arial" w:hAnsi="Arial" w:cs="Arial"/>
                <w:sz w:val="16"/>
                <w:szCs w:val="16"/>
                <w:lang w:val="de-DE"/>
              </w:rPr>
            </w:pPr>
          </w:p>
        </w:tc>
        <w:tc>
          <w:tcPr>
            <w:tcW w:w="3780" w:type="dxa"/>
          </w:tcPr>
          <w:p w:rsidR="006B21BC" w:rsidRPr="004730B0" w:rsidRDefault="006B21BC">
            <w:pPr>
              <w:jc w:val="center"/>
              <w:rPr>
                <w:rFonts w:ascii="Arial" w:hAnsi="Arial" w:cs="Arial"/>
                <w:sz w:val="16"/>
                <w:szCs w:val="16"/>
                <w:lang w:val="de-DE"/>
              </w:rPr>
            </w:pPr>
          </w:p>
          <w:p w:rsidR="006B21BC" w:rsidRPr="004730B0" w:rsidRDefault="006B21BC">
            <w:pPr>
              <w:jc w:val="center"/>
              <w:rPr>
                <w:rFonts w:ascii="Arial" w:hAnsi="Arial" w:cs="Arial"/>
                <w:sz w:val="16"/>
                <w:szCs w:val="16"/>
                <w:lang w:val="de-DE"/>
              </w:rPr>
            </w:pPr>
            <w:r w:rsidRPr="004730B0">
              <w:rPr>
                <w:rFonts w:ascii="Arial" w:hAnsi="Arial" w:cs="Arial"/>
                <w:sz w:val="16"/>
                <w:szCs w:val="16"/>
                <w:lang w:val="de-DE"/>
              </w:rPr>
              <w:t>Tablica konferencyjna:</w:t>
            </w:r>
          </w:p>
          <w:p w:rsidR="006B21BC" w:rsidRPr="004730B0" w:rsidRDefault="006B21BC">
            <w:pPr>
              <w:jc w:val="center"/>
              <w:rPr>
                <w:rFonts w:ascii="Arial" w:hAnsi="Arial" w:cs="Arial"/>
                <w:sz w:val="16"/>
                <w:szCs w:val="16"/>
                <w:lang w:val="de-DE"/>
              </w:rPr>
            </w:pPr>
          </w:p>
          <w:p w:rsidR="006B21BC" w:rsidRPr="004730B0" w:rsidRDefault="006B21BC">
            <w:pPr>
              <w:jc w:val="center"/>
              <w:rPr>
                <w:rFonts w:ascii="Arial" w:hAnsi="Arial" w:cs="Arial"/>
                <w:sz w:val="16"/>
                <w:szCs w:val="16"/>
                <w:lang w:val="pl-PL"/>
              </w:rPr>
            </w:pPr>
            <w:r w:rsidRPr="004730B0">
              <w:rPr>
                <w:rFonts w:ascii="Arial" w:hAnsi="Arial" w:cs="Arial"/>
                <w:sz w:val="16"/>
                <w:szCs w:val="16"/>
              </w:rPr>
              <w:object w:dxaOrig="2010" w:dyaOrig="4410">
                <v:shape id="_x0000_i1036" type="#_x0000_t75" style="width:100.8pt;height:220.4pt" o:ole="">
                  <v:imagedata r:id="rId44" o:title=""/>
                </v:shape>
                <o:OLEObject Type="Embed" ProgID="MSPhotoEd.3" ShapeID="_x0000_i1036" DrawAspect="Content" ObjectID="_1488343934" r:id="rId45"/>
              </w:object>
            </w:r>
          </w:p>
          <w:p w:rsidR="006B21BC" w:rsidRPr="004730B0" w:rsidRDefault="006B21BC">
            <w:pPr>
              <w:jc w:val="center"/>
              <w:rPr>
                <w:rFonts w:ascii="Arial" w:hAnsi="Arial" w:cs="Arial"/>
                <w:sz w:val="16"/>
                <w:szCs w:val="16"/>
                <w:lang w:val="de-DE"/>
              </w:rPr>
            </w:pPr>
          </w:p>
        </w:tc>
        <w:tc>
          <w:tcPr>
            <w:tcW w:w="4140" w:type="dxa"/>
          </w:tcPr>
          <w:p w:rsidR="006B21BC" w:rsidRPr="004730B0" w:rsidRDefault="006B21BC">
            <w:pPr>
              <w:jc w:val="both"/>
              <w:rPr>
                <w:rFonts w:ascii="Arial" w:hAnsi="Arial" w:cs="Arial"/>
                <w:sz w:val="16"/>
                <w:szCs w:val="16"/>
              </w:rPr>
            </w:pPr>
          </w:p>
          <w:p w:rsidR="006B21BC" w:rsidRPr="004730B0" w:rsidRDefault="006B21BC">
            <w:pPr>
              <w:jc w:val="both"/>
              <w:rPr>
                <w:rFonts w:ascii="Arial" w:hAnsi="Arial" w:cs="Arial"/>
                <w:sz w:val="16"/>
                <w:szCs w:val="16"/>
                <w:lang w:val="pl-PL"/>
              </w:rPr>
            </w:pPr>
            <w:r w:rsidRPr="004730B0">
              <w:rPr>
                <w:rFonts w:ascii="Arial" w:hAnsi="Arial" w:cs="Arial"/>
                <w:sz w:val="16"/>
                <w:szCs w:val="16"/>
                <w:lang w:val="pl-PL"/>
              </w:rPr>
              <w:t>Tablica konferencyjna, suchościeralna, na kółkach z uchwytem na flipchart. Srebrnoszare nogi na czterech kółkach, z których dwa można zablokować. Wymiary: całkowita wysokość regulowana w zakresie 1800-2350 mm, wysokość tablicy 1010 mm, szerokość tablicy 700 mm.</w:t>
            </w:r>
          </w:p>
        </w:tc>
        <w:tc>
          <w:tcPr>
            <w:tcW w:w="1440" w:type="dxa"/>
          </w:tcPr>
          <w:p w:rsidR="006B21BC" w:rsidRPr="004730B0" w:rsidRDefault="006B21BC">
            <w:pPr>
              <w:jc w:val="center"/>
              <w:rPr>
                <w:rFonts w:ascii="Arial" w:hAnsi="Arial" w:cs="Arial"/>
                <w:sz w:val="16"/>
                <w:szCs w:val="16"/>
                <w:lang w:val="pl-PL"/>
              </w:rPr>
            </w:pPr>
          </w:p>
        </w:tc>
        <w:tc>
          <w:tcPr>
            <w:tcW w:w="1080" w:type="dxa"/>
          </w:tcPr>
          <w:p w:rsidR="006B21BC" w:rsidRPr="004730B0" w:rsidRDefault="006B21BC">
            <w:pPr>
              <w:jc w:val="center"/>
              <w:rPr>
                <w:rFonts w:ascii="Arial" w:hAnsi="Arial" w:cs="Arial"/>
                <w:sz w:val="16"/>
                <w:szCs w:val="16"/>
                <w:lang w:val="pl-PL"/>
              </w:rPr>
            </w:pPr>
          </w:p>
          <w:p w:rsidR="006B21BC" w:rsidRPr="004730B0" w:rsidRDefault="006B21BC">
            <w:pPr>
              <w:jc w:val="center"/>
              <w:rPr>
                <w:rFonts w:ascii="Arial" w:hAnsi="Arial" w:cs="Arial"/>
                <w:sz w:val="16"/>
                <w:szCs w:val="16"/>
              </w:rPr>
            </w:pPr>
            <w:r w:rsidRPr="004730B0">
              <w:rPr>
                <w:rFonts w:ascii="Arial" w:hAnsi="Arial" w:cs="Arial"/>
                <w:sz w:val="16"/>
                <w:szCs w:val="16"/>
              </w:rPr>
              <w:t>3 szt.</w:t>
            </w:r>
          </w:p>
        </w:tc>
      </w:tr>
      <w:tr w:rsidR="006B21BC" w:rsidRPr="004730B0" w:rsidTr="004730B0">
        <w:tc>
          <w:tcPr>
            <w:tcW w:w="540" w:type="dxa"/>
          </w:tcPr>
          <w:p w:rsidR="006B21BC" w:rsidRPr="004730B0" w:rsidRDefault="006B21BC" w:rsidP="00783F52">
            <w:pPr>
              <w:numPr>
                <w:ilvl w:val="0"/>
                <w:numId w:val="24"/>
              </w:numPr>
              <w:jc w:val="center"/>
              <w:rPr>
                <w:rFonts w:ascii="Arial" w:hAnsi="Arial" w:cs="Arial"/>
                <w:sz w:val="16"/>
                <w:szCs w:val="16"/>
              </w:rPr>
            </w:pPr>
          </w:p>
        </w:tc>
        <w:tc>
          <w:tcPr>
            <w:tcW w:w="3780" w:type="dxa"/>
          </w:tcPr>
          <w:p w:rsidR="006B21BC" w:rsidRPr="004730B0" w:rsidRDefault="006B21BC">
            <w:pPr>
              <w:jc w:val="center"/>
              <w:rPr>
                <w:rFonts w:ascii="Arial" w:hAnsi="Arial" w:cs="Arial"/>
                <w:sz w:val="16"/>
                <w:szCs w:val="16"/>
                <w:lang w:val="pl-PL"/>
              </w:rPr>
            </w:pPr>
            <w:r w:rsidRPr="004730B0">
              <w:rPr>
                <w:rFonts w:ascii="Arial" w:hAnsi="Arial" w:cs="Arial"/>
                <w:sz w:val="16"/>
                <w:szCs w:val="16"/>
                <w:lang w:val="pl-PL"/>
              </w:rPr>
              <w:t>Szyna ścienna z ekranem projekcyjnym i tablicą flipchart:</w:t>
            </w:r>
          </w:p>
          <w:p w:rsidR="006B21BC" w:rsidRPr="004730B0" w:rsidRDefault="006B21BC">
            <w:pPr>
              <w:jc w:val="center"/>
              <w:rPr>
                <w:rFonts w:ascii="Arial" w:hAnsi="Arial" w:cs="Arial"/>
                <w:sz w:val="16"/>
                <w:szCs w:val="16"/>
                <w:lang w:val="pl-PL"/>
              </w:rPr>
            </w:pPr>
          </w:p>
          <w:p w:rsidR="006B21BC" w:rsidRPr="004730B0" w:rsidRDefault="006B21BC">
            <w:pPr>
              <w:jc w:val="center"/>
              <w:rPr>
                <w:rFonts w:ascii="Arial" w:hAnsi="Arial" w:cs="Arial"/>
                <w:sz w:val="16"/>
                <w:szCs w:val="16"/>
              </w:rPr>
            </w:pPr>
            <w:r w:rsidRPr="004730B0">
              <w:rPr>
                <w:rFonts w:ascii="Arial" w:hAnsi="Arial" w:cs="Arial"/>
                <w:sz w:val="16"/>
                <w:szCs w:val="16"/>
              </w:rPr>
              <w:object w:dxaOrig="3630" w:dyaOrig="1875">
                <v:shape id="_x0000_i1037" type="#_x0000_t75" style="width:181.55pt;height:93.9pt" o:ole="">
                  <v:imagedata r:id="rId46" o:title=""/>
                </v:shape>
                <o:OLEObject Type="Embed" ProgID="MSPhotoEd.3" ShapeID="_x0000_i1037" DrawAspect="Content" ObjectID="_1488343935" r:id="rId47"/>
              </w:object>
            </w:r>
          </w:p>
          <w:p w:rsidR="006B21BC" w:rsidRPr="004730B0" w:rsidRDefault="006B21BC">
            <w:pPr>
              <w:rPr>
                <w:rFonts w:ascii="Arial" w:hAnsi="Arial" w:cs="Arial"/>
                <w:sz w:val="16"/>
                <w:szCs w:val="16"/>
              </w:rPr>
            </w:pPr>
          </w:p>
        </w:tc>
        <w:tc>
          <w:tcPr>
            <w:tcW w:w="4140" w:type="dxa"/>
            <w:shd w:val="clear" w:color="auto" w:fill="FFFFFF"/>
          </w:tcPr>
          <w:p w:rsidR="006B21BC" w:rsidRPr="004730B0" w:rsidRDefault="006B21BC">
            <w:pPr>
              <w:pStyle w:val="Tekstpodstawowy"/>
              <w:jc w:val="both"/>
              <w:rPr>
                <w:rFonts w:ascii="Arial" w:hAnsi="Arial" w:cs="Arial"/>
                <w:sz w:val="16"/>
                <w:szCs w:val="16"/>
              </w:rPr>
            </w:pPr>
            <w:r w:rsidRPr="004730B0">
              <w:rPr>
                <w:rFonts w:ascii="Arial" w:hAnsi="Arial" w:cs="Arial"/>
                <w:sz w:val="16"/>
                <w:szCs w:val="16"/>
              </w:rPr>
              <w:t>Szyna ścienna z aluminium z szyną do montażu tablicy flipchart i ekranu projekcyjnego.</w:t>
            </w:r>
            <w:r>
              <w:rPr>
                <w:rFonts w:ascii="Arial" w:hAnsi="Arial" w:cs="Arial"/>
                <w:sz w:val="16"/>
                <w:szCs w:val="16"/>
              </w:rPr>
              <w:t xml:space="preserve"> Ekran oraz flipchart w zestawie. </w:t>
            </w:r>
          </w:p>
        </w:tc>
        <w:tc>
          <w:tcPr>
            <w:tcW w:w="1440" w:type="dxa"/>
          </w:tcPr>
          <w:p w:rsidR="006B21BC" w:rsidRPr="004730B0" w:rsidRDefault="006B21BC">
            <w:pPr>
              <w:jc w:val="center"/>
              <w:rPr>
                <w:rFonts w:ascii="Arial" w:hAnsi="Arial" w:cs="Arial"/>
                <w:sz w:val="16"/>
                <w:szCs w:val="16"/>
                <w:lang w:val="pl-PL"/>
              </w:rPr>
            </w:pPr>
          </w:p>
        </w:tc>
        <w:tc>
          <w:tcPr>
            <w:tcW w:w="1080" w:type="dxa"/>
          </w:tcPr>
          <w:p w:rsidR="006B21BC" w:rsidRPr="004730B0" w:rsidRDefault="006B21BC" w:rsidP="00783F52">
            <w:pPr>
              <w:pStyle w:val="Akapitzlist"/>
              <w:numPr>
                <w:ilvl w:val="0"/>
                <w:numId w:val="26"/>
              </w:numPr>
              <w:jc w:val="center"/>
              <w:rPr>
                <w:rFonts w:ascii="Arial" w:hAnsi="Arial" w:cs="Arial"/>
                <w:sz w:val="16"/>
                <w:szCs w:val="16"/>
              </w:rPr>
            </w:pPr>
            <w:r w:rsidRPr="004730B0">
              <w:rPr>
                <w:rFonts w:ascii="Arial" w:hAnsi="Arial" w:cs="Arial"/>
                <w:sz w:val="16"/>
                <w:szCs w:val="16"/>
              </w:rPr>
              <w:t>szt.</w:t>
            </w:r>
          </w:p>
        </w:tc>
      </w:tr>
      <w:tr w:rsidR="006B21BC" w:rsidRPr="004730B0" w:rsidTr="004730B0">
        <w:tc>
          <w:tcPr>
            <w:tcW w:w="540" w:type="dxa"/>
          </w:tcPr>
          <w:p w:rsidR="006B21BC" w:rsidRPr="004730B0" w:rsidRDefault="006B21BC" w:rsidP="00783F52">
            <w:pPr>
              <w:numPr>
                <w:ilvl w:val="0"/>
                <w:numId w:val="24"/>
              </w:numPr>
              <w:jc w:val="center"/>
              <w:rPr>
                <w:rFonts w:ascii="Arial" w:hAnsi="Arial" w:cs="Arial"/>
                <w:sz w:val="16"/>
                <w:szCs w:val="16"/>
              </w:rPr>
            </w:pPr>
          </w:p>
        </w:tc>
        <w:tc>
          <w:tcPr>
            <w:tcW w:w="3780" w:type="dxa"/>
          </w:tcPr>
          <w:p w:rsidR="006B21BC" w:rsidRPr="004730B0" w:rsidRDefault="006A40F2">
            <w:pPr>
              <w:jc w:val="center"/>
              <w:rPr>
                <w:rFonts w:ascii="Arial" w:hAnsi="Arial" w:cs="Arial"/>
                <w:sz w:val="16"/>
                <w:szCs w:val="16"/>
                <w:lang w:val="pl-PL"/>
              </w:rPr>
            </w:pPr>
            <w:r>
              <w:rPr>
                <w:rFonts w:ascii="Arial" w:hAnsi="Arial" w:cs="Arial"/>
                <w:noProof/>
                <w:sz w:val="16"/>
                <w:szCs w:val="16"/>
                <w:lang w:val="pl-PL" w:eastAsia="pl-PL"/>
              </w:rPr>
              <w:drawing>
                <wp:inline distT="0" distB="0" distL="0" distR="0">
                  <wp:extent cx="1892300" cy="2520315"/>
                  <wp:effectExtent l="19050" t="0" r="0" b="0"/>
                  <wp:docPr id="1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8"/>
                          <a:srcRect/>
                          <a:stretch>
                            <a:fillRect/>
                          </a:stretch>
                        </pic:blipFill>
                        <pic:spPr bwMode="auto">
                          <a:xfrm>
                            <a:off x="0" y="0"/>
                            <a:ext cx="1892300" cy="2520315"/>
                          </a:xfrm>
                          <a:prstGeom prst="rect">
                            <a:avLst/>
                          </a:prstGeom>
                          <a:noFill/>
                          <a:ln w="9525">
                            <a:noFill/>
                            <a:miter lim="800000"/>
                            <a:headEnd/>
                            <a:tailEnd/>
                          </a:ln>
                        </pic:spPr>
                      </pic:pic>
                    </a:graphicData>
                  </a:graphic>
                </wp:inline>
              </w:drawing>
            </w:r>
          </w:p>
        </w:tc>
        <w:tc>
          <w:tcPr>
            <w:tcW w:w="4140" w:type="dxa"/>
            <w:shd w:val="clear" w:color="auto" w:fill="FFFFFF"/>
          </w:tcPr>
          <w:p w:rsidR="006B21BC" w:rsidRPr="003F5AC5" w:rsidRDefault="006B21BC">
            <w:pPr>
              <w:pStyle w:val="ecxmsonormal"/>
              <w:spacing w:before="0" w:beforeAutospacing="0" w:after="324" w:afterAutospacing="0" w:line="312" w:lineRule="atLeast"/>
              <w:jc w:val="both"/>
              <w:rPr>
                <w:rFonts w:ascii="Calibri" w:hAnsi="Calibri"/>
                <w:color w:val="444444"/>
                <w:sz w:val="16"/>
                <w:szCs w:val="16"/>
              </w:rPr>
            </w:pPr>
            <w:r w:rsidRPr="003F5AC5">
              <w:rPr>
                <w:rFonts w:ascii="Arial" w:hAnsi="Arial" w:cs="Arial"/>
                <w:color w:val="444444"/>
                <w:sz w:val="16"/>
                <w:szCs w:val="16"/>
              </w:rPr>
              <w:t>Wieszak na kółkach, metalowy – malowany proszkowo na kolor RAL 7004 lub zbliżony odcień szarości / srebra, 4 kółka jezdne z możliwością blokady, minimum 10 kompletów podwójnych haczyków po każdej stronie wieszaka</w:t>
            </w:r>
          </w:p>
        </w:tc>
        <w:tc>
          <w:tcPr>
            <w:tcW w:w="1440" w:type="dxa"/>
          </w:tcPr>
          <w:p w:rsidR="006B21BC" w:rsidRPr="003F5AC5" w:rsidRDefault="006B21BC">
            <w:pPr>
              <w:pStyle w:val="ecxmsonormal"/>
              <w:spacing w:before="0" w:beforeAutospacing="0" w:after="324" w:afterAutospacing="0" w:line="312" w:lineRule="atLeast"/>
              <w:jc w:val="center"/>
              <w:rPr>
                <w:rFonts w:ascii="Calibri" w:hAnsi="Calibri"/>
                <w:color w:val="444444"/>
                <w:sz w:val="16"/>
                <w:szCs w:val="16"/>
              </w:rPr>
            </w:pPr>
            <w:r w:rsidRPr="003F5AC5">
              <w:rPr>
                <w:rFonts w:ascii="Arial" w:hAnsi="Arial" w:cs="Arial"/>
                <w:color w:val="444444"/>
                <w:sz w:val="16"/>
                <w:szCs w:val="16"/>
              </w:rPr>
              <w:t> </w:t>
            </w:r>
          </w:p>
        </w:tc>
        <w:tc>
          <w:tcPr>
            <w:tcW w:w="1080" w:type="dxa"/>
          </w:tcPr>
          <w:p w:rsidR="006B21BC" w:rsidRPr="003F5AC5" w:rsidRDefault="006B21BC">
            <w:pPr>
              <w:pStyle w:val="ecxmsonormal"/>
              <w:spacing w:before="0" w:beforeAutospacing="0" w:after="324" w:afterAutospacing="0" w:line="312" w:lineRule="atLeast"/>
              <w:jc w:val="center"/>
              <w:rPr>
                <w:rFonts w:ascii="Calibri" w:hAnsi="Calibri"/>
                <w:color w:val="444444"/>
                <w:sz w:val="16"/>
                <w:szCs w:val="16"/>
              </w:rPr>
            </w:pPr>
            <w:r w:rsidRPr="003F5AC5">
              <w:rPr>
                <w:rFonts w:ascii="Arial" w:hAnsi="Arial" w:cs="Arial"/>
                <w:color w:val="444444"/>
                <w:sz w:val="16"/>
                <w:szCs w:val="16"/>
              </w:rPr>
              <w:t>3 szt.</w:t>
            </w:r>
          </w:p>
        </w:tc>
      </w:tr>
    </w:tbl>
    <w:p w:rsidR="006B21BC" w:rsidRDefault="006B21BC" w:rsidP="00D75893">
      <w:pPr>
        <w:rPr>
          <w:lang w:val="pl-PL"/>
        </w:rPr>
      </w:pPr>
    </w:p>
    <w:p w:rsidR="006B21BC" w:rsidRPr="00BD71E3" w:rsidRDefault="006B21BC" w:rsidP="00783F52">
      <w:pPr>
        <w:pStyle w:val="Nagwek2"/>
        <w:numPr>
          <w:ilvl w:val="0"/>
          <w:numId w:val="25"/>
        </w:numPr>
      </w:pPr>
      <w:r w:rsidRPr="00BD71E3">
        <w:rPr>
          <w:rStyle w:val="Nagwek2Znak"/>
          <w:b/>
          <w:bCs/>
        </w:rPr>
        <w:t>Promocja:</w:t>
      </w:r>
      <w:r w:rsidRPr="00BD71E3">
        <w:t xml:space="preserve"> </w:t>
      </w:r>
    </w:p>
    <w:p w:rsidR="006B21BC" w:rsidRPr="00BD71E3" w:rsidRDefault="006B21BC" w:rsidP="00D75893">
      <w:pPr>
        <w:ind w:left="709"/>
        <w:rPr>
          <w:rFonts w:ascii="Arial" w:hAnsi="Arial" w:cs="Arial"/>
          <w:sz w:val="16"/>
          <w:szCs w:val="16"/>
          <w:lang w:val="pl-PL"/>
        </w:rPr>
      </w:pPr>
      <w:r w:rsidRPr="00BD71E3">
        <w:rPr>
          <w:rFonts w:ascii="Arial" w:hAnsi="Arial" w:cs="Arial"/>
          <w:sz w:val="16"/>
          <w:szCs w:val="16"/>
          <w:lang w:val="pl-PL"/>
        </w:rPr>
        <w:t xml:space="preserve">Montaż tabliczek informacyjnych i promocyjnych (zgodnie z zasadami promocji PO RPW – </w:t>
      </w:r>
      <w:hyperlink r:id="rId49" w:history="1">
        <w:r w:rsidRPr="00254782">
          <w:rPr>
            <w:rStyle w:val="Hipercze"/>
            <w:rFonts w:ascii="Arial" w:hAnsi="Arial" w:cs="Arial"/>
            <w:sz w:val="16"/>
            <w:szCs w:val="16"/>
            <w:lang w:val="pl-PL"/>
          </w:rPr>
          <w:t>http://www.polskawschodnia.gov.pl/ZPFE/Documents/Zasady_promocji_PORPW_podrecznik_12_2010.pdf</w:t>
        </w:r>
      </w:hyperlink>
    </w:p>
    <w:p w:rsidR="006B21BC" w:rsidRPr="00D75893" w:rsidRDefault="006B21BC" w:rsidP="00D75893">
      <w:pPr>
        <w:rPr>
          <w:lang w:val="pl-PL"/>
        </w:rPr>
      </w:pPr>
    </w:p>
    <w:sectPr w:rsidR="006B21BC" w:rsidRPr="00D75893" w:rsidSect="00971DB4">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0D11" w:rsidRDefault="00690D11" w:rsidP="00CA791A">
      <w:r>
        <w:separator/>
      </w:r>
    </w:p>
  </w:endnote>
  <w:endnote w:type="continuationSeparator" w:id="0">
    <w:p w:rsidR="00690D11" w:rsidRDefault="00690D11" w:rsidP="00CA79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Museo Sans For Dell 100">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0D11" w:rsidRDefault="00690D11" w:rsidP="00CA791A">
      <w:r>
        <w:separator/>
      </w:r>
    </w:p>
  </w:footnote>
  <w:footnote w:type="continuationSeparator" w:id="0">
    <w:p w:rsidR="00690D11" w:rsidRDefault="00690D11" w:rsidP="00CA79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https://dub111.mail.live.com/ol/clear.gif" style="width:.75pt;height:.75pt;visibility:visible" o:bullet="t">
        <v:imagedata r:id="rId1" o:title=""/>
      </v:shape>
    </w:pict>
  </w:numPicBullet>
  <w:abstractNum w:abstractNumId="0">
    <w:nsid w:val="04A43A90"/>
    <w:multiLevelType w:val="hybridMultilevel"/>
    <w:tmpl w:val="B4C2116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
    <w:nsid w:val="05067825"/>
    <w:multiLevelType w:val="hybridMultilevel"/>
    <w:tmpl w:val="8E0E2D08"/>
    <w:lvl w:ilvl="0" w:tplc="D890B3C2">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89B4B64"/>
    <w:multiLevelType w:val="multilevel"/>
    <w:tmpl w:val="CE3C836C"/>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440" w:hanging="108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
    <w:nsid w:val="0DB344D6"/>
    <w:multiLevelType w:val="hybridMultilevel"/>
    <w:tmpl w:val="6C6252AE"/>
    <w:lvl w:ilvl="0" w:tplc="60CE49B4">
      <w:start w:val="1"/>
      <w:numFmt w:val="bullet"/>
      <w:lvlText w:val=""/>
      <w:lvlJc w:val="left"/>
      <w:pPr>
        <w:ind w:left="744" w:hanging="360"/>
      </w:pPr>
      <w:rPr>
        <w:rFonts w:ascii="Symbol" w:hAnsi="Symbol" w:hint="default"/>
        <w:color w:val="auto"/>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
    <w:nsid w:val="0EF038FA"/>
    <w:multiLevelType w:val="hybridMultilevel"/>
    <w:tmpl w:val="78DC02EA"/>
    <w:lvl w:ilvl="0" w:tplc="9244BBD6">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F7D50DD"/>
    <w:multiLevelType w:val="hybridMultilevel"/>
    <w:tmpl w:val="E95E5CC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16DA5431"/>
    <w:multiLevelType w:val="hybridMultilevel"/>
    <w:tmpl w:val="5476A5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19D1235C"/>
    <w:multiLevelType w:val="hybridMultilevel"/>
    <w:tmpl w:val="610EAF4E"/>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EBC580F"/>
    <w:multiLevelType w:val="hybridMultilevel"/>
    <w:tmpl w:val="71F4403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9">
    <w:nsid w:val="325C38AF"/>
    <w:multiLevelType w:val="hybridMultilevel"/>
    <w:tmpl w:val="B4A0F06C"/>
    <w:lvl w:ilvl="0" w:tplc="15A6F15E">
      <w:start w:val="1"/>
      <w:numFmt w:val="bullet"/>
      <w:lvlText w:val=""/>
      <w:lvlPicBulletId w:val="0"/>
      <w:lvlJc w:val="left"/>
      <w:pPr>
        <w:tabs>
          <w:tab w:val="num" w:pos="720"/>
        </w:tabs>
        <w:ind w:left="720" w:hanging="360"/>
      </w:pPr>
      <w:rPr>
        <w:rFonts w:ascii="Symbol" w:hAnsi="Symbol" w:hint="default"/>
      </w:rPr>
    </w:lvl>
    <w:lvl w:ilvl="1" w:tplc="5AA851EE" w:tentative="1">
      <w:start w:val="1"/>
      <w:numFmt w:val="bullet"/>
      <w:lvlText w:val=""/>
      <w:lvlJc w:val="left"/>
      <w:pPr>
        <w:tabs>
          <w:tab w:val="num" w:pos="1440"/>
        </w:tabs>
        <w:ind w:left="1440" w:hanging="360"/>
      </w:pPr>
      <w:rPr>
        <w:rFonts w:ascii="Symbol" w:hAnsi="Symbol" w:hint="default"/>
      </w:rPr>
    </w:lvl>
    <w:lvl w:ilvl="2" w:tplc="85DA643C" w:tentative="1">
      <w:start w:val="1"/>
      <w:numFmt w:val="bullet"/>
      <w:lvlText w:val=""/>
      <w:lvlJc w:val="left"/>
      <w:pPr>
        <w:tabs>
          <w:tab w:val="num" w:pos="2160"/>
        </w:tabs>
        <w:ind w:left="2160" w:hanging="360"/>
      </w:pPr>
      <w:rPr>
        <w:rFonts w:ascii="Symbol" w:hAnsi="Symbol" w:hint="default"/>
      </w:rPr>
    </w:lvl>
    <w:lvl w:ilvl="3" w:tplc="ED045DA0" w:tentative="1">
      <w:start w:val="1"/>
      <w:numFmt w:val="bullet"/>
      <w:lvlText w:val=""/>
      <w:lvlJc w:val="left"/>
      <w:pPr>
        <w:tabs>
          <w:tab w:val="num" w:pos="2880"/>
        </w:tabs>
        <w:ind w:left="2880" w:hanging="360"/>
      </w:pPr>
      <w:rPr>
        <w:rFonts w:ascii="Symbol" w:hAnsi="Symbol" w:hint="default"/>
      </w:rPr>
    </w:lvl>
    <w:lvl w:ilvl="4" w:tplc="365CD312" w:tentative="1">
      <w:start w:val="1"/>
      <w:numFmt w:val="bullet"/>
      <w:lvlText w:val=""/>
      <w:lvlJc w:val="left"/>
      <w:pPr>
        <w:tabs>
          <w:tab w:val="num" w:pos="3600"/>
        </w:tabs>
        <w:ind w:left="3600" w:hanging="360"/>
      </w:pPr>
      <w:rPr>
        <w:rFonts w:ascii="Symbol" w:hAnsi="Symbol" w:hint="default"/>
      </w:rPr>
    </w:lvl>
    <w:lvl w:ilvl="5" w:tplc="02526E86" w:tentative="1">
      <w:start w:val="1"/>
      <w:numFmt w:val="bullet"/>
      <w:lvlText w:val=""/>
      <w:lvlJc w:val="left"/>
      <w:pPr>
        <w:tabs>
          <w:tab w:val="num" w:pos="4320"/>
        </w:tabs>
        <w:ind w:left="4320" w:hanging="360"/>
      </w:pPr>
      <w:rPr>
        <w:rFonts w:ascii="Symbol" w:hAnsi="Symbol" w:hint="default"/>
      </w:rPr>
    </w:lvl>
    <w:lvl w:ilvl="6" w:tplc="A4049B2C" w:tentative="1">
      <w:start w:val="1"/>
      <w:numFmt w:val="bullet"/>
      <w:lvlText w:val=""/>
      <w:lvlJc w:val="left"/>
      <w:pPr>
        <w:tabs>
          <w:tab w:val="num" w:pos="5040"/>
        </w:tabs>
        <w:ind w:left="5040" w:hanging="360"/>
      </w:pPr>
      <w:rPr>
        <w:rFonts w:ascii="Symbol" w:hAnsi="Symbol" w:hint="default"/>
      </w:rPr>
    </w:lvl>
    <w:lvl w:ilvl="7" w:tplc="81E23CBE" w:tentative="1">
      <w:start w:val="1"/>
      <w:numFmt w:val="bullet"/>
      <w:lvlText w:val=""/>
      <w:lvlJc w:val="left"/>
      <w:pPr>
        <w:tabs>
          <w:tab w:val="num" w:pos="5760"/>
        </w:tabs>
        <w:ind w:left="5760" w:hanging="360"/>
      </w:pPr>
      <w:rPr>
        <w:rFonts w:ascii="Symbol" w:hAnsi="Symbol" w:hint="default"/>
      </w:rPr>
    </w:lvl>
    <w:lvl w:ilvl="8" w:tplc="B46C36AA" w:tentative="1">
      <w:start w:val="1"/>
      <w:numFmt w:val="bullet"/>
      <w:lvlText w:val=""/>
      <w:lvlJc w:val="left"/>
      <w:pPr>
        <w:tabs>
          <w:tab w:val="num" w:pos="6480"/>
        </w:tabs>
        <w:ind w:left="6480" w:hanging="360"/>
      </w:pPr>
      <w:rPr>
        <w:rFonts w:ascii="Symbol" w:hAnsi="Symbol" w:hint="default"/>
      </w:rPr>
    </w:lvl>
  </w:abstractNum>
  <w:abstractNum w:abstractNumId="10">
    <w:nsid w:val="32CB4F89"/>
    <w:multiLevelType w:val="hybridMultilevel"/>
    <w:tmpl w:val="4D68EE3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344F7516"/>
    <w:multiLevelType w:val="hybridMultilevel"/>
    <w:tmpl w:val="484E62B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35826DD9"/>
    <w:multiLevelType w:val="multilevel"/>
    <w:tmpl w:val="98BE58B8"/>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3">
    <w:nsid w:val="3F0F6149"/>
    <w:multiLevelType w:val="hybridMultilevel"/>
    <w:tmpl w:val="F3B643E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4">
    <w:nsid w:val="42D945D5"/>
    <w:multiLevelType w:val="multilevel"/>
    <w:tmpl w:val="B5E214EA"/>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5">
    <w:nsid w:val="43600E5A"/>
    <w:multiLevelType w:val="hybridMultilevel"/>
    <w:tmpl w:val="901AAA9E"/>
    <w:lvl w:ilvl="0" w:tplc="60CE49B4">
      <w:start w:val="1"/>
      <w:numFmt w:val="bullet"/>
      <w:lvlText w:val=""/>
      <w:lvlJc w:val="left"/>
      <w:pPr>
        <w:ind w:left="744" w:hanging="360"/>
      </w:pPr>
      <w:rPr>
        <w:rFonts w:ascii="Symbol" w:hAnsi="Symbol" w:hint="default"/>
        <w:color w:val="auto"/>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6">
    <w:nsid w:val="43E73079"/>
    <w:multiLevelType w:val="hybridMultilevel"/>
    <w:tmpl w:val="9EC0C650"/>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7">
    <w:nsid w:val="442B618D"/>
    <w:multiLevelType w:val="hybridMultilevel"/>
    <w:tmpl w:val="5D00303E"/>
    <w:lvl w:ilvl="0" w:tplc="1F26743A">
      <w:start w:val="1"/>
      <w:numFmt w:val="decimal"/>
      <w:lvlText w:val="%1."/>
      <w:lvlJc w:val="center"/>
      <w:pPr>
        <w:tabs>
          <w:tab w:val="num" w:pos="851"/>
        </w:tabs>
        <w:ind w:left="851" w:hanging="681"/>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4DE7502A"/>
    <w:multiLevelType w:val="hybridMultilevel"/>
    <w:tmpl w:val="652E1E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58323A9A"/>
    <w:multiLevelType w:val="hybridMultilevel"/>
    <w:tmpl w:val="EEB2BB9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631F5887"/>
    <w:multiLevelType w:val="hybridMultilevel"/>
    <w:tmpl w:val="16D41E1E"/>
    <w:lvl w:ilvl="0" w:tplc="9176CD86">
      <w:start w:val="36"/>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652F7BCE"/>
    <w:multiLevelType w:val="hybridMultilevel"/>
    <w:tmpl w:val="C2B064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69301C94"/>
    <w:multiLevelType w:val="hybridMultilevel"/>
    <w:tmpl w:val="5E4E389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6C885C2F"/>
    <w:multiLevelType w:val="hybridMultilevel"/>
    <w:tmpl w:val="6736D7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721B440E"/>
    <w:multiLevelType w:val="hybridMultilevel"/>
    <w:tmpl w:val="FC0017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5">
    <w:nsid w:val="742329A2"/>
    <w:multiLevelType w:val="hybridMultilevel"/>
    <w:tmpl w:val="AA4A5F24"/>
    <w:lvl w:ilvl="0" w:tplc="60CE49B4">
      <w:start w:val="1"/>
      <w:numFmt w:val="bullet"/>
      <w:lvlText w:val=""/>
      <w:lvlJc w:val="left"/>
      <w:pPr>
        <w:ind w:left="744" w:hanging="360"/>
      </w:pPr>
      <w:rPr>
        <w:rFonts w:ascii="Symbol" w:hAnsi="Symbol" w:hint="default"/>
        <w:color w:val="auto"/>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6">
    <w:nsid w:val="7E2114CC"/>
    <w:multiLevelType w:val="hybridMultilevel"/>
    <w:tmpl w:val="23B2DB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14"/>
  </w:num>
  <w:num w:numId="4">
    <w:abstractNumId w:val="23"/>
  </w:num>
  <w:num w:numId="5">
    <w:abstractNumId w:val="22"/>
  </w:num>
  <w:num w:numId="6">
    <w:abstractNumId w:val="16"/>
  </w:num>
  <w:num w:numId="7">
    <w:abstractNumId w:val="1"/>
  </w:num>
  <w:num w:numId="8">
    <w:abstractNumId w:val="15"/>
  </w:num>
  <w:num w:numId="9">
    <w:abstractNumId w:val="0"/>
  </w:num>
  <w:num w:numId="10">
    <w:abstractNumId w:val="11"/>
  </w:num>
  <w:num w:numId="11">
    <w:abstractNumId w:val="8"/>
  </w:num>
  <w:num w:numId="12">
    <w:abstractNumId w:val="6"/>
  </w:num>
  <w:num w:numId="13">
    <w:abstractNumId w:val="21"/>
  </w:num>
  <w:num w:numId="14">
    <w:abstractNumId w:val="26"/>
  </w:num>
  <w:num w:numId="15">
    <w:abstractNumId w:val="24"/>
  </w:num>
  <w:num w:numId="16">
    <w:abstractNumId w:val="25"/>
  </w:num>
  <w:num w:numId="17">
    <w:abstractNumId w:val="5"/>
  </w:num>
  <w:num w:numId="18">
    <w:abstractNumId w:val="3"/>
  </w:num>
  <w:num w:numId="19">
    <w:abstractNumId w:val="13"/>
  </w:num>
  <w:num w:numId="20">
    <w:abstractNumId w:val="12"/>
  </w:num>
  <w:num w:numId="21">
    <w:abstractNumId w:val="9"/>
  </w:num>
  <w:num w:numId="22">
    <w:abstractNumId w:val="7"/>
  </w:num>
  <w:num w:numId="23">
    <w:abstractNumId w:val="20"/>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4"/>
  </w:num>
  <w:num w:numId="27">
    <w:abstractNumId w:val="1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08"/>
  <w:hyphenationZone w:val="425"/>
  <w:characterSpacingControl w:val="doNotCompress"/>
  <w:footnotePr>
    <w:footnote w:id="-1"/>
    <w:footnote w:id="0"/>
  </w:footnotePr>
  <w:endnotePr>
    <w:endnote w:id="-1"/>
    <w:endnote w:id="0"/>
  </w:endnotePr>
  <w:compat/>
  <w:rsids>
    <w:rsidRoot w:val="002230B6"/>
    <w:rsid w:val="000020D0"/>
    <w:rsid w:val="00004956"/>
    <w:rsid w:val="0000683F"/>
    <w:rsid w:val="00006EA7"/>
    <w:rsid w:val="00007ADF"/>
    <w:rsid w:val="00017651"/>
    <w:rsid w:val="000202D6"/>
    <w:rsid w:val="00020738"/>
    <w:rsid w:val="0002270D"/>
    <w:rsid w:val="000266FB"/>
    <w:rsid w:val="00026B24"/>
    <w:rsid w:val="0003172B"/>
    <w:rsid w:val="000329F2"/>
    <w:rsid w:val="0003379F"/>
    <w:rsid w:val="0004732E"/>
    <w:rsid w:val="00055AD4"/>
    <w:rsid w:val="00065C9E"/>
    <w:rsid w:val="00071137"/>
    <w:rsid w:val="00071E5C"/>
    <w:rsid w:val="00081E07"/>
    <w:rsid w:val="00083BCA"/>
    <w:rsid w:val="00094EA5"/>
    <w:rsid w:val="00095466"/>
    <w:rsid w:val="0009582E"/>
    <w:rsid w:val="000A0C98"/>
    <w:rsid w:val="000A56AD"/>
    <w:rsid w:val="000A5E62"/>
    <w:rsid w:val="000B5366"/>
    <w:rsid w:val="000C09C9"/>
    <w:rsid w:val="000C0B2A"/>
    <w:rsid w:val="000C1913"/>
    <w:rsid w:val="000C19F7"/>
    <w:rsid w:val="000C3455"/>
    <w:rsid w:val="000C447A"/>
    <w:rsid w:val="000D0288"/>
    <w:rsid w:val="000E267A"/>
    <w:rsid w:val="000E702E"/>
    <w:rsid w:val="000F7DA6"/>
    <w:rsid w:val="00105444"/>
    <w:rsid w:val="001118EB"/>
    <w:rsid w:val="001130F3"/>
    <w:rsid w:val="00113F8E"/>
    <w:rsid w:val="001174B6"/>
    <w:rsid w:val="00120BD1"/>
    <w:rsid w:val="00123374"/>
    <w:rsid w:val="00142626"/>
    <w:rsid w:val="00142E17"/>
    <w:rsid w:val="0014326A"/>
    <w:rsid w:val="00143597"/>
    <w:rsid w:val="001448EE"/>
    <w:rsid w:val="00152613"/>
    <w:rsid w:val="00154A05"/>
    <w:rsid w:val="00160EE4"/>
    <w:rsid w:val="00163178"/>
    <w:rsid w:val="00170ACB"/>
    <w:rsid w:val="001930EC"/>
    <w:rsid w:val="00193EB6"/>
    <w:rsid w:val="001A22FE"/>
    <w:rsid w:val="001B3A77"/>
    <w:rsid w:val="001C5CF9"/>
    <w:rsid w:val="001C62EC"/>
    <w:rsid w:val="001C7593"/>
    <w:rsid w:val="001D0B91"/>
    <w:rsid w:val="001D2946"/>
    <w:rsid w:val="001D2DA3"/>
    <w:rsid w:val="001D5E48"/>
    <w:rsid w:val="001D6352"/>
    <w:rsid w:val="001E679E"/>
    <w:rsid w:val="001F7128"/>
    <w:rsid w:val="00200A2C"/>
    <w:rsid w:val="00202375"/>
    <w:rsid w:val="0020313A"/>
    <w:rsid w:val="002042B4"/>
    <w:rsid w:val="00204CE3"/>
    <w:rsid w:val="002076B1"/>
    <w:rsid w:val="00221177"/>
    <w:rsid w:val="00222A1B"/>
    <w:rsid w:val="002230B6"/>
    <w:rsid w:val="00223643"/>
    <w:rsid w:val="002271D2"/>
    <w:rsid w:val="002322D6"/>
    <w:rsid w:val="002325EF"/>
    <w:rsid w:val="0023483E"/>
    <w:rsid w:val="0023675C"/>
    <w:rsid w:val="0023759F"/>
    <w:rsid w:val="002433DB"/>
    <w:rsid w:val="00254782"/>
    <w:rsid w:val="00257DF4"/>
    <w:rsid w:val="00261546"/>
    <w:rsid w:val="0026224F"/>
    <w:rsid w:val="00262903"/>
    <w:rsid w:val="00266E6F"/>
    <w:rsid w:val="00276329"/>
    <w:rsid w:val="00280516"/>
    <w:rsid w:val="002932CC"/>
    <w:rsid w:val="002961B4"/>
    <w:rsid w:val="002B27FB"/>
    <w:rsid w:val="002B3695"/>
    <w:rsid w:val="002C31F5"/>
    <w:rsid w:val="002D1DD9"/>
    <w:rsid w:val="002D4BA9"/>
    <w:rsid w:val="002D5C51"/>
    <w:rsid w:val="002D64EC"/>
    <w:rsid w:val="002D6591"/>
    <w:rsid w:val="002E039A"/>
    <w:rsid w:val="002E6491"/>
    <w:rsid w:val="002F1A06"/>
    <w:rsid w:val="00300A4B"/>
    <w:rsid w:val="00301EFC"/>
    <w:rsid w:val="00302189"/>
    <w:rsid w:val="00315AAE"/>
    <w:rsid w:val="00330B13"/>
    <w:rsid w:val="003371B6"/>
    <w:rsid w:val="003419F3"/>
    <w:rsid w:val="00341F1A"/>
    <w:rsid w:val="00342D7A"/>
    <w:rsid w:val="00357535"/>
    <w:rsid w:val="00360440"/>
    <w:rsid w:val="003702A9"/>
    <w:rsid w:val="00372383"/>
    <w:rsid w:val="00374049"/>
    <w:rsid w:val="003746ED"/>
    <w:rsid w:val="00385B7C"/>
    <w:rsid w:val="00391625"/>
    <w:rsid w:val="0039710E"/>
    <w:rsid w:val="003A4FD9"/>
    <w:rsid w:val="003C753F"/>
    <w:rsid w:val="003D1D52"/>
    <w:rsid w:val="003D3143"/>
    <w:rsid w:val="003E0239"/>
    <w:rsid w:val="003E08AB"/>
    <w:rsid w:val="003E2EC8"/>
    <w:rsid w:val="003F0000"/>
    <w:rsid w:val="003F5AC5"/>
    <w:rsid w:val="004010EF"/>
    <w:rsid w:val="00403F2B"/>
    <w:rsid w:val="00417F4A"/>
    <w:rsid w:val="0042126C"/>
    <w:rsid w:val="00423CD6"/>
    <w:rsid w:val="00425025"/>
    <w:rsid w:val="004260A6"/>
    <w:rsid w:val="00434435"/>
    <w:rsid w:val="00434E8D"/>
    <w:rsid w:val="004470E6"/>
    <w:rsid w:val="00460571"/>
    <w:rsid w:val="00467753"/>
    <w:rsid w:val="004730B0"/>
    <w:rsid w:val="0047441E"/>
    <w:rsid w:val="0048051D"/>
    <w:rsid w:val="00480E42"/>
    <w:rsid w:val="00481B91"/>
    <w:rsid w:val="00485D26"/>
    <w:rsid w:val="00487EAD"/>
    <w:rsid w:val="004A4DDC"/>
    <w:rsid w:val="004A4F56"/>
    <w:rsid w:val="004A548A"/>
    <w:rsid w:val="004B2D31"/>
    <w:rsid w:val="004B72F9"/>
    <w:rsid w:val="004C2023"/>
    <w:rsid w:val="004C287E"/>
    <w:rsid w:val="004C7C24"/>
    <w:rsid w:val="004D0323"/>
    <w:rsid w:val="004E1F09"/>
    <w:rsid w:val="004F7B9F"/>
    <w:rsid w:val="00501A5D"/>
    <w:rsid w:val="00501FC8"/>
    <w:rsid w:val="00503CDA"/>
    <w:rsid w:val="0051026D"/>
    <w:rsid w:val="00510AD7"/>
    <w:rsid w:val="005110D1"/>
    <w:rsid w:val="00514717"/>
    <w:rsid w:val="00514F86"/>
    <w:rsid w:val="00514FEE"/>
    <w:rsid w:val="00521312"/>
    <w:rsid w:val="005229B9"/>
    <w:rsid w:val="00532A4D"/>
    <w:rsid w:val="005339EC"/>
    <w:rsid w:val="00536421"/>
    <w:rsid w:val="00536EF4"/>
    <w:rsid w:val="0054577E"/>
    <w:rsid w:val="00547E19"/>
    <w:rsid w:val="005553AE"/>
    <w:rsid w:val="00560C50"/>
    <w:rsid w:val="00560C61"/>
    <w:rsid w:val="00575A2A"/>
    <w:rsid w:val="00575B56"/>
    <w:rsid w:val="00576342"/>
    <w:rsid w:val="005824D6"/>
    <w:rsid w:val="005828EF"/>
    <w:rsid w:val="00582C2D"/>
    <w:rsid w:val="005962E1"/>
    <w:rsid w:val="00596AE9"/>
    <w:rsid w:val="005A4736"/>
    <w:rsid w:val="005A51E2"/>
    <w:rsid w:val="005A5A02"/>
    <w:rsid w:val="005B0B8C"/>
    <w:rsid w:val="005B2643"/>
    <w:rsid w:val="005B76DE"/>
    <w:rsid w:val="005D7928"/>
    <w:rsid w:val="005F041D"/>
    <w:rsid w:val="005F1C3D"/>
    <w:rsid w:val="005F2A25"/>
    <w:rsid w:val="00606095"/>
    <w:rsid w:val="00613286"/>
    <w:rsid w:val="006256A3"/>
    <w:rsid w:val="006305E5"/>
    <w:rsid w:val="00632432"/>
    <w:rsid w:val="006326D5"/>
    <w:rsid w:val="006334F3"/>
    <w:rsid w:val="0063538A"/>
    <w:rsid w:val="00641136"/>
    <w:rsid w:val="006425D1"/>
    <w:rsid w:val="006425E8"/>
    <w:rsid w:val="00647F5D"/>
    <w:rsid w:val="00651B14"/>
    <w:rsid w:val="00655738"/>
    <w:rsid w:val="00661565"/>
    <w:rsid w:val="00665F82"/>
    <w:rsid w:val="006724BF"/>
    <w:rsid w:val="00673A45"/>
    <w:rsid w:val="0067473E"/>
    <w:rsid w:val="00680641"/>
    <w:rsid w:val="00683C38"/>
    <w:rsid w:val="00690D11"/>
    <w:rsid w:val="00693694"/>
    <w:rsid w:val="006A2CBC"/>
    <w:rsid w:val="006A372F"/>
    <w:rsid w:val="006A40F2"/>
    <w:rsid w:val="006B0E6E"/>
    <w:rsid w:val="006B21BC"/>
    <w:rsid w:val="006B3DA2"/>
    <w:rsid w:val="006C137B"/>
    <w:rsid w:val="006C1B5B"/>
    <w:rsid w:val="006C3BBD"/>
    <w:rsid w:val="006D4B1B"/>
    <w:rsid w:val="006E3C47"/>
    <w:rsid w:val="006F2E29"/>
    <w:rsid w:val="006F2E50"/>
    <w:rsid w:val="00714435"/>
    <w:rsid w:val="00720E7D"/>
    <w:rsid w:val="00732D51"/>
    <w:rsid w:val="007421E6"/>
    <w:rsid w:val="0075429E"/>
    <w:rsid w:val="00756E47"/>
    <w:rsid w:val="00761381"/>
    <w:rsid w:val="00763392"/>
    <w:rsid w:val="00765D8B"/>
    <w:rsid w:val="00774DC9"/>
    <w:rsid w:val="00775AEA"/>
    <w:rsid w:val="00781006"/>
    <w:rsid w:val="00783F52"/>
    <w:rsid w:val="00784369"/>
    <w:rsid w:val="00786299"/>
    <w:rsid w:val="00787C67"/>
    <w:rsid w:val="00792D1A"/>
    <w:rsid w:val="00795B31"/>
    <w:rsid w:val="007A12DF"/>
    <w:rsid w:val="007A3F03"/>
    <w:rsid w:val="007A496E"/>
    <w:rsid w:val="007A567C"/>
    <w:rsid w:val="007B32E8"/>
    <w:rsid w:val="007B3FCD"/>
    <w:rsid w:val="007B7049"/>
    <w:rsid w:val="007C1D79"/>
    <w:rsid w:val="007C550F"/>
    <w:rsid w:val="007C62F1"/>
    <w:rsid w:val="007D147F"/>
    <w:rsid w:val="007D25CE"/>
    <w:rsid w:val="007E1450"/>
    <w:rsid w:val="007E3347"/>
    <w:rsid w:val="007E69B7"/>
    <w:rsid w:val="008010A7"/>
    <w:rsid w:val="00803614"/>
    <w:rsid w:val="008042F5"/>
    <w:rsid w:val="00805DCB"/>
    <w:rsid w:val="0080622D"/>
    <w:rsid w:val="008149ED"/>
    <w:rsid w:val="00814CFF"/>
    <w:rsid w:val="00822FC1"/>
    <w:rsid w:val="00831CFB"/>
    <w:rsid w:val="0084369E"/>
    <w:rsid w:val="00845EDC"/>
    <w:rsid w:val="0085253A"/>
    <w:rsid w:val="008563A3"/>
    <w:rsid w:val="0087074C"/>
    <w:rsid w:val="00884F57"/>
    <w:rsid w:val="00885B5F"/>
    <w:rsid w:val="008955D9"/>
    <w:rsid w:val="0089758C"/>
    <w:rsid w:val="008A30EA"/>
    <w:rsid w:val="008A425D"/>
    <w:rsid w:val="008A6FC6"/>
    <w:rsid w:val="008B06F3"/>
    <w:rsid w:val="008B524E"/>
    <w:rsid w:val="008C09FF"/>
    <w:rsid w:val="008C6AD2"/>
    <w:rsid w:val="008D36C9"/>
    <w:rsid w:val="008D7858"/>
    <w:rsid w:val="008E1E07"/>
    <w:rsid w:val="008E6456"/>
    <w:rsid w:val="008F22FA"/>
    <w:rsid w:val="008F5A4A"/>
    <w:rsid w:val="00904C7D"/>
    <w:rsid w:val="00906997"/>
    <w:rsid w:val="00913F6E"/>
    <w:rsid w:val="00914233"/>
    <w:rsid w:val="0091726D"/>
    <w:rsid w:val="00917446"/>
    <w:rsid w:val="00925F1E"/>
    <w:rsid w:val="0094455C"/>
    <w:rsid w:val="00944906"/>
    <w:rsid w:val="009504B9"/>
    <w:rsid w:val="00960935"/>
    <w:rsid w:val="00961768"/>
    <w:rsid w:val="00966722"/>
    <w:rsid w:val="00966ABD"/>
    <w:rsid w:val="00971DB4"/>
    <w:rsid w:val="0098290B"/>
    <w:rsid w:val="00987BA6"/>
    <w:rsid w:val="00993873"/>
    <w:rsid w:val="00996DC9"/>
    <w:rsid w:val="009A02D5"/>
    <w:rsid w:val="009A27F9"/>
    <w:rsid w:val="009A4E65"/>
    <w:rsid w:val="009B2440"/>
    <w:rsid w:val="009C326A"/>
    <w:rsid w:val="009C419E"/>
    <w:rsid w:val="009C5178"/>
    <w:rsid w:val="009C5DC5"/>
    <w:rsid w:val="009D0D17"/>
    <w:rsid w:val="009D2439"/>
    <w:rsid w:val="009F6EAF"/>
    <w:rsid w:val="009F79FE"/>
    <w:rsid w:val="009F7FB9"/>
    <w:rsid w:val="00A03254"/>
    <w:rsid w:val="00A04894"/>
    <w:rsid w:val="00A0680D"/>
    <w:rsid w:val="00A12E6F"/>
    <w:rsid w:val="00A2393F"/>
    <w:rsid w:val="00A46A8A"/>
    <w:rsid w:val="00A516DD"/>
    <w:rsid w:val="00A62CF4"/>
    <w:rsid w:val="00A64CF7"/>
    <w:rsid w:val="00A7319E"/>
    <w:rsid w:val="00A802F4"/>
    <w:rsid w:val="00A919EF"/>
    <w:rsid w:val="00A92929"/>
    <w:rsid w:val="00A9700B"/>
    <w:rsid w:val="00A97E89"/>
    <w:rsid w:val="00AA7573"/>
    <w:rsid w:val="00AA76FA"/>
    <w:rsid w:val="00AA7B62"/>
    <w:rsid w:val="00AB29C0"/>
    <w:rsid w:val="00AB37D0"/>
    <w:rsid w:val="00AB464B"/>
    <w:rsid w:val="00AC113C"/>
    <w:rsid w:val="00AC1A2B"/>
    <w:rsid w:val="00AC689B"/>
    <w:rsid w:val="00AE3927"/>
    <w:rsid w:val="00AF5A35"/>
    <w:rsid w:val="00B0292D"/>
    <w:rsid w:val="00B03875"/>
    <w:rsid w:val="00B059A0"/>
    <w:rsid w:val="00B069AE"/>
    <w:rsid w:val="00B13981"/>
    <w:rsid w:val="00B17251"/>
    <w:rsid w:val="00B23536"/>
    <w:rsid w:val="00B274DE"/>
    <w:rsid w:val="00B31358"/>
    <w:rsid w:val="00B40939"/>
    <w:rsid w:val="00B42FE5"/>
    <w:rsid w:val="00B600BA"/>
    <w:rsid w:val="00B83BA1"/>
    <w:rsid w:val="00B85050"/>
    <w:rsid w:val="00B90891"/>
    <w:rsid w:val="00B95537"/>
    <w:rsid w:val="00B95540"/>
    <w:rsid w:val="00B95960"/>
    <w:rsid w:val="00BA08EF"/>
    <w:rsid w:val="00BB1C8F"/>
    <w:rsid w:val="00BB38A5"/>
    <w:rsid w:val="00BB5483"/>
    <w:rsid w:val="00BB6354"/>
    <w:rsid w:val="00BC047C"/>
    <w:rsid w:val="00BC141C"/>
    <w:rsid w:val="00BD2564"/>
    <w:rsid w:val="00BD69B3"/>
    <w:rsid w:val="00BD71E3"/>
    <w:rsid w:val="00BE1C33"/>
    <w:rsid w:val="00BF152D"/>
    <w:rsid w:val="00C019CB"/>
    <w:rsid w:val="00C01BD3"/>
    <w:rsid w:val="00C059A3"/>
    <w:rsid w:val="00C07120"/>
    <w:rsid w:val="00C07831"/>
    <w:rsid w:val="00C1251A"/>
    <w:rsid w:val="00C1255D"/>
    <w:rsid w:val="00C129FC"/>
    <w:rsid w:val="00C20E14"/>
    <w:rsid w:val="00C2253E"/>
    <w:rsid w:val="00C24B95"/>
    <w:rsid w:val="00C32723"/>
    <w:rsid w:val="00C446FD"/>
    <w:rsid w:val="00C67D3E"/>
    <w:rsid w:val="00C75FB7"/>
    <w:rsid w:val="00C80ADE"/>
    <w:rsid w:val="00C85096"/>
    <w:rsid w:val="00C9018B"/>
    <w:rsid w:val="00C91AB7"/>
    <w:rsid w:val="00C94A45"/>
    <w:rsid w:val="00C965DE"/>
    <w:rsid w:val="00CA06B6"/>
    <w:rsid w:val="00CA0B4B"/>
    <w:rsid w:val="00CA3468"/>
    <w:rsid w:val="00CA791A"/>
    <w:rsid w:val="00CB3002"/>
    <w:rsid w:val="00CB31F7"/>
    <w:rsid w:val="00CB7C28"/>
    <w:rsid w:val="00CB7E4F"/>
    <w:rsid w:val="00CC0710"/>
    <w:rsid w:val="00CC493C"/>
    <w:rsid w:val="00CC7847"/>
    <w:rsid w:val="00D02F82"/>
    <w:rsid w:val="00D052D2"/>
    <w:rsid w:val="00D06F07"/>
    <w:rsid w:val="00D10C85"/>
    <w:rsid w:val="00D11EB5"/>
    <w:rsid w:val="00D1385E"/>
    <w:rsid w:val="00D14087"/>
    <w:rsid w:val="00D2124E"/>
    <w:rsid w:val="00D2460C"/>
    <w:rsid w:val="00D25C53"/>
    <w:rsid w:val="00D2701F"/>
    <w:rsid w:val="00D36C3B"/>
    <w:rsid w:val="00D42A22"/>
    <w:rsid w:val="00D47889"/>
    <w:rsid w:val="00D53446"/>
    <w:rsid w:val="00D5663B"/>
    <w:rsid w:val="00D70A35"/>
    <w:rsid w:val="00D75893"/>
    <w:rsid w:val="00D8042F"/>
    <w:rsid w:val="00D84406"/>
    <w:rsid w:val="00D85D90"/>
    <w:rsid w:val="00D868DF"/>
    <w:rsid w:val="00DA13E4"/>
    <w:rsid w:val="00DA7C0F"/>
    <w:rsid w:val="00DB723F"/>
    <w:rsid w:val="00DC6E26"/>
    <w:rsid w:val="00DD17AA"/>
    <w:rsid w:val="00DD19E1"/>
    <w:rsid w:val="00DD24E9"/>
    <w:rsid w:val="00DD2E8A"/>
    <w:rsid w:val="00DE18A9"/>
    <w:rsid w:val="00DF2F26"/>
    <w:rsid w:val="00DF556F"/>
    <w:rsid w:val="00DF6E85"/>
    <w:rsid w:val="00E1461B"/>
    <w:rsid w:val="00E15048"/>
    <w:rsid w:val="00E1519F"/>
    <w:rsid w:val="00E23A7E"/>
    <w:rsid w:val="00E27369"/>
    <w:rsid w:val="00E319F9"/>
    <w:rsid w:val="00E34506"/>
    <w:rsid w:val="00E34F86"/>
    <w:rsid w:val="00E41F99"/>
    <w:rsid w:val="00E4428C"/>
    <w:rsid w:val="00E51EA4"/>
    <w:rsid w:val="00E5380E"/>
    <w:rsid w:val="00E62B57"/>
    <w:rsid w:val="00E6769C"/>
    <w:rsid w:val="00E70CA8"/>
    <w:rsid w:val="00E7778B"/>
    <w:rsid w:val="00E813C4"/>
    <w:rsid w:val="00E84068"/>
    <w:rsid w:val="00E91CB0"/>
    <w:rsid w:val="00E923D5"/>
    <w:rsid w:val="00E9330B"/>
    <w:rsid w:val="00E96520"/>
    <w:rsid w:val="00E97D39"/>
    <w:rsid w:val="00EA0052"/>
    <w:rsid w:val="00EA018F"/>
    <w:rsid w:val="00EA2823"/>
    <w:rsid w:val="00EA4825"/>
    <w:rsid w:val="00EB4F84"/>
    <w:rsid w:val="00EC38C8"/>
    <w:rsid w:val="00EC4630"/>
    <w:rsid w:val="00EC49C7"/>
    <w:rsid w:val="00EC6658"/>
    <w:rsid w:val="00ED067B"/>
    <w:rsid w:val="00ED27CE"/>
    <w:rsid w:val="00EE032A"/>
    <w:rsid w:val="00EF1353"/>
    <w:rsid w:val="00F15E40"/>
    <w:rsid w:val="00F163D6"/>
    <w:rsid w:val="00F31753"/>
    <w:rsid w:val="00F41889"/>
    <w:rsid w:val="00F60CC1"/>
    <w:rsid w:val="00F70857"/>
    <w:rsid w:val="00F7193B"/>
    <w:rsid w:val="00F908DC"/>
    <w:rsid w:val="00F94B57"/>
    <w:rsid w:val="00F95C7E"/>
    <w:rsid w:val="00F964CA"/>
    <w:rsid w:val="00FA0355"/>
    <w:rsid w:val="00FA4C00"/>
    <w:rsid w:val="00FB1643"/>
    <w:rsid w:val="00FB6AD4"/>
    <w:rsid w:val="00FB7056"/>
    <w:rsid w:val="00FC04F3"/>
    <w:rsid w:val="00FC3493"/>
    <w:rsid w:val="00FD122C"/>
    <w:rsid w:val="00FD2338"/>
    <w:rsid w:val="00FD37C6"/>
    <w:rsid w:val="00FD61B0"/>
    <w:rsid w:val="00FD6A02"/>
    <w:rsid w:val="00FE2B36"/>
    <w:rsid w:val="00FE66BB"/>
    <w:rsid w:val="00FE66D7"/>
    <w:rsid w:val="00FF1D23"/>
    <w:rsid w:val="00FF318C"/>
    <w:rsid w:val="00FF3D9C"/>
    <w:rsid w:val="00FF4291"/>
    <w:rsid w:val="00FF5549"/>
    <w:rsid w:val="00FF691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30B6"/>
    <w:rPr>
      <w:rFonts w:ascii="Times New Roman" w:eastAsia="Times New Roman" w:hAnsi="Times New Roman"/>
      <w:sz w:val="24"/>
      <w:szCs w:val="24"/>
      <w:lang w:val="en-GB" w:eastAsia="en-US"/>
    </w:rPr>
  </w:style>
  <w:style w:type="paragraph" w:styleId="Nagwek1">
    <w:name w:val="heading 1"/>
    <w:basedOn w:val="Normalny"/>
    <w:next w:val="Normalny"/>
    <w:link w:val="Nagwek1Znak"/>
    <w:uiPriority w:val="99"/>
    <w:qFormat/>
    <w:rsid w:val="00904C7D"/>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904C7D"/>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6B0E6E"/>
    <w:pPr>
      <w:keepNext/>
      <w:keepLines/>
      <w:spacing w:before="200"/>
      <w:outlineLvl w:val="2"/>
    </w:pPr>
    <w:rPr>
      <w:rFonts w:ascii="Cambria" w:hAnsi="Cambria"/>
      <w:b/>
      <w:bCs/>
      <w:color w:val="4F81BD"/>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04C7D"/>
    <w:rPr>
      <w:rFonts w:ascii="Cambria" w:hAnsi="Cambria" w:cs="Times New Roman"/>
      <w:b/>
      <w:bCs/>
      <w:color w:val="365F91"/>
      <w:sz w:val="28"/>
      <w:szCs w:val="28"/>
      <w:lang w:val="en-GB"/>
    </w:rPr>
  </w:style>
  <w:style w:type="character" w:customStyle="1" w:styleId="Nagwek2Znak">
    <w:name w:val="Nagłówek 2 Znak"/>
    <w:basedOn w:val="Domylnaczcionkaakapitu"/>
    <w:link w:val="Nagwek2"/>
    <w:uiPriority w:val="99"/>
    <w:locked/>
    <w:rsid w:val="00904C7D"/>
    <w:rPr>
      <w:rFonts w:ascii="Cambria" w:hAnsi="Cambria" w:cs="Times New Roman"/>
      <w:b/>
      <w:bCs/>
      <w:color w:val="4F81BD"/>
      <w:sz w:val="26"/>
      <w:szCs w:val="26"/>
      <w:lang w:val="en-GB"/>
    </w:rPr>
  </w:style>
  <w:style w:type="character" w:customStyle="1" w:styleId="Nagwek3Znak">
    <w:name w:val="Nagłówek 3 Znak"/>
    <w:basedOn w:val="Domylnaczcionkaakapitu"/>
    <w:link w:val="Nagwek3"/>
    <w:uiPriority w:val="99"/>
    <w:locked/>
    <w:rsid w:val="006B0E6E"/>
    <w:rPr>
      <w:rFonts w:ascii="Cambria" w:hAnsi="Cambria" w:cs="Times New Roman"/>
      <w:b/>
      <w:bCs/>
      <w:color w:val="4F81BD"/>
      <w:sz w:val="24"/>
      <w:szCs w:val="24"/>
      <w:lang w:val="en-GB"/>
    </w:rPr>
  </w:style>
  <w:style w:type="character" w:customStyle="1" w:styleId="pointnormal">
    <w:name w:val="point_normal"/>
    <w:uiPriority w:val="99"/>
    <w:rsid w:val="002230B6"/>
  </w:style>
  <w:style w:type="paragraph" w:customStyle="1" w:styleId="Tabelapozycja">
    <w:name w:val="Tabela pozycja"/>
    <w:uiPriority w:val="99"/>
    <w:rsid w:val="002230B6"/>
    <w:pPr>
      <w:widowControl w:val="0"/>
      <w:suppressAutoHyphens/>
    </w:pPr>
    <w:rPr>
      <w:rFonts w:ascii="Arial" w:hAnsi="Arial"/>
      <w:color w:val="000000"/>
      <w:szCs w:val="20"/>
      <w:lang w:val="en-US"/>
    </w:rPr>
  </w:style>
  <w:style w:type="paragraph" w:styleId="Akapitzlist">
    <w:name w:val="List Paragraph"/>
    <w:basedOn w:val="Normalny"/>
    <w:uiPriority w:val="99"/>
    <w:qFormat/>
    <w:rsid w:val="002230B6"/>
    <w:pPr>
      <w:ind w:left="720"/>
      <w:contextualSpacing/>
    </w:pPr>
  </w:style>
  <w:style w:type="paragraph" w:customStyle="1" w:styleId="Pa4">
    <w:name w:val="Pa4"/>
    <w:basedOn w:val="Normalny"/>
    <w:next w:val="Normalny"/>
    <w:uiPriority w:val="99"/>
    <w:rsid w:val="002230B6"/>
    <w:pPr>
      <w:autoSpaceDE w:val="0"/>
      <w:autoSpaceDN w:val="0"/>
      <w:adjustRightInd w:val="0"/>
      <w:spacing w:line="161" w:lineRule="atLeast"/>
    </w:pPr>
    <w:rPr>
      <w:rFonts w:ascii="Museo Sans For Dell 100" w:eastAsia="Calibri" w:hAnsi="Museo Sans For Dell 100"/>
      <w:lang w:val="pl-PL"/>
    </w:rPr>
  </w:style>
  <w:style w:type="character" w:customStyle="1" w:styleId="StyleBoldItalicRed">
    <w:name w:val="Style Bold Italic Red"/>
    <w:basedOn w:val="Domylnaczcionkaakapitu"/>
    <w:uiPriority w:val="99"/>
    <w:rsid w:val="00EC38C8"/>
    <w:rPr>
      <w:rFonts w:cs="Times New Roman"/>
      <w:b/>
      <w:bCs/>
      <w:iCs/>
      <w:color w:val="FF0000"/>
      <w:sz w:val="18"/>
      <w:szCs w:val="18"/>
    </w:rPr>
  </w:style>
  <w:style w:type="character" w:styleId="Hipercze">
    <w:name w:val="Hyperlink"/>
    <w:basedOn w:val="Domylnaczcionkaakapitu"/>
    <w:uiPriority w:val="99"/>
    <w:rsid w:val="006A372F"/>
    <w:rPr>
      <w:rFonts w:cs="Times New Roman"/>
      <w:color w:val="0000FF"/>
      <w:u w:val="single"/>
    </w:rPr>
  </w:style>
  <w:style w:type="paragraph" w:styleId="Zwykytekst">
    <w:name w:val="Plain Text"/>
    <w:basedOn w:val="Normalny"/>
    <w:link w:val="ZwykytekstZnak"/>
    <w:uiPriority w:val="99"/>
    <w:rsid w:val="00222A1B"/>
    <w:rPr>
      <w:rFonts w:ascii="Consolas" w:eastAsia="Calibri" w:hAnsi="Consolas" w:cs="Consolas"/>
      <w:sz w:val="21"/>
      <w:szCs w:val="21"/>
      <w:lang w:val="pl-PL"/>
    </w:rPr>
  </w:style>
  <w:style w:type="character" w:customStyle="1" w:styleId="ZwykytekstZnak">
    <w:name w:val="Zwykły tekst Znak"/>
    <w:basedOn w:val="Domylnaczcionkaakapitu"/>
    <w:link w:val="Zwykytekst"/>
    <w:uiPriority w:val="99"/>
    <w:locked/>
    <w:rsid w:val="00222A1B"/>
    <w:rPr>
      <w:rFonts w:ascii="Consolas" w:hAnsi="Consolas" w:cs="Consolas"/>
      <w:sz w:val="21"/>
      <w:szCs w:val="21"/>
    </w:rPr>
  </w:style>
  <w:style w:type="paragraph" w:styleId="Nagwek">
    <w:name w:val="header"/>
    <w:basedOn w:val="Normalny"/>
    <w:link w:val="NagwekZnak"/>
    <w:uiPriority w:val="99"/>
    <w:rsid w:val="00CA791A"/>
    <w:pPr>
      <w:tabs>
        <w:tab w:val="center" w:pos="4536"/>
        <w:tab w:val="right" w:pos="9072"/>
      </w:tabs>
    </w:pPr>
  </w:style>
  <w:style w:type="character" w:customStyle="1" w:styleId="NagwekZnak">
    <w:name w:val="Nagłówek Znak"/>
    <w:basedOn w:val="Domylnaczcionkaakapitu"/>
    <w:link w:val="Nagwek"/>
    <w:uiPriority w:val="99"/>
    <w:locked/>
    <w:rsid w:val="00CA791A"/>
    <w:rPr>
      <w:rFonts w:ascii="Times New Roman" w:hAnsi="Times New Roman" w:cs="Times New Roman"/>
      <w:sz w:val="24"/>
      <w:szCs w:val="24"/>
      <w:lang w:val="en-GB"/>
    </w:rPr>
  </w:style>
  <w:style w:type="paragraph" w:styleId="Stopka">
    <w:name w:val="footer"/>
    <w:basedOn w:val="Normalny"/>
    <w:link w:val="StopkaZnak"/>
    <w:uiPriority w:val="99"/>
    <w:rsid w:val="00CA791A"/>
    <w:pPr>
      <w:tabs>
        <w:tab w:val="center" w:pos="4536"/>
        <w:tab w:val="right" w:pos="9072"/>
      </w:tabs>
    </w:pPr>
  </w:style>
  <w:style w:type="character" w:customStyle="1" w:styleId="StopkaZnak">
    <w:name w:val="Stopka Znak"/>
    <w:basedOn w:val="Domylnaczcionkaakapitu"/>
    <w:link w:val="Stopka"/>
    <w:uiPriority w:val="99"/>
    <w:locked/>
    <w:rsid w:val="00CA791A"/>
    <w:rPr>
      <w:rFonts w:ascii="Times New Roman" w:hAnsi="Times New Roman" w:cs="Times New Roman"/>
      <w:sz w:val="24"/>
      <w:szCs w:val="24"/>
      <w:lang w:val="en-GB"/>
    </w:rPr>
  </w:style>
  <w:style w:type="paragraph" w:styleId="NormalnyWeb">
    <w:name w:val="Normal (Web)"/>
    <w:basedOn w:val="Normalny"/>
    <w:uiPriority w:val="99"/>
    <w:rsid w:val="00007ADF"/>
    <w:pPr>
      <w:spacing w:before="100" w:beforeAutospacing="1" w:after="100" w:afterAutospacing="1"/>
    </w:pPr>
    <w:rPr>
      <w:lang w:val="pl-PL" w:eastAsia="pl-PL"/>
    </w:rPr>
  </w:style>
  <w:style w:type="character" w:customStyle="1" w:styleId="plain0020textchar1">
    <w:name w:val="plain_0020text__char1"/>
    <w:basedOn w:val="Domylnaczcionkaakapitu"/>
    <w:uiPriority w:val="99"/>
    <w:rsid w:val="00E6769C"/>
    <w:rPr>
      <w:rFonts w:ascii="Consolas" w:hAnsi="Consolas" w:cs="Consolas"/>
      <w:sz w:val="20"/>
      <w:szCs w:val="20"/>
    </w:rPr>
  </w:style>
  <w:style w:type="character" w:customStyle="1" w:styleId="tabela0020pozycjachar1">
    <w:name w:val="tabela_0020pozycja__char1"/>
    <w:basedOn w:val="Domylnaczcionkaakapitu"/>
    <w:uiPriority w:val="99"/>
    <w:rsid w:val="00200A2C"/>
    <w:rPr>
      <w:rFonts w:ascii="Arial" w:hAnsi="Arial" w:cs="Arial"/>
      <w:sz w:val="22"/>
      <w:szCs w:val="22"/>
    </w:rPr>
  </w:style>
  <w:style w:type="paragraph" w:customStyle="1" w:styleId="tabela0020pozycja1">
    <w:name w:val="tabela_0020pozycja1"/>
    <w:basedOn w:val="Normalny"/>
    <w:uiPriority w:val="99"/>
    <w:rsid w:val="005D7928"/>
    <w:pPr>
      <w:spacing w:line="240" w:lineRule="atLeast"/>
    </w:pPr>
    <w:rPr>
      <w:rFonts w:ascii="Arial" w:hAnsi="Arial" w:cs="Arial"/>
      <w:sz w:val="22"/>
      <w:szCs w:val="22"/>
      <w:lang w:val="pl-PL" w:eastAsia="pl-PL"/>
    </w:rPr>
  </w:style>
  <w:style w:type="paragraph" w:customStyle="1" w:styleId="Default">
    <w:name w:val="Default"/>
    <w:uiPriority w:val="99"/>
    <w:rsid w:val="00E9330B"/>
    <w:pPr>
      <w:widowControl w:val="0"/>
      <w:suppressAutoHyphens/>
    </w:pPr>
    <w:rPr>
      <w:rFonts w:ascii="Times New Roman" w:hAnsi="Times New Roman"/>
      <w:color w:val="000000"/>
      <w:sz w:val="24"/>
      <w:szCs w:val="20"/>
      <w:lang w:val="en-US"/>
    </w:rPr>
  </w:style>
  <w:style w:type="character" w:customStyle="1" w:styleId="normal0020tablechar">
    <w:name w:val="normal_0020table__char"/>
    <w:basedOn w:val="Domylnaczcionkaakapitu"/>
    <w:uiPriority w:val="99"/>
    <w:rsid w:val="00065C9E"/>
    <w:rPr>
      <w:rFonts w:cs="Times New Roman"/>
    </w:rPr>
  </w:style>
  <w:style w:type="paragraph" w:styleId="Tekstdymka">
    <w:name w:val="Balloon Text"/>
    <w:basedOn w:val="Normalny"/>
    <w:link w:val="TekstdymkaZnak"/>
    <w:uiPriority w:val="99"/>
    <w:semiHidden/>
    <w:rsid w:val="00425025"/>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25025"/>
    <w:rPr>
      <w:rFonts w:ascii="Segoe UI" w:hAnsi="Segoe UI" w:cs="Segoe UI"/>
      <w:sz w:val="18"/>
      <w:szCs w:val="18"/>
      <w:lang w:val="en-GB"/>
    </w:rPr>
  </w:style>
  <w:style w:type="character" w:styleId="Odwoaniedokomentarza">
    <w:name w:val="annotation reference"/>
    <w:basedOn w:val="Domylnaczcionkaakapitu"/>
    <w:uiPriority w:val="99"/>
    <w:semiHidden/>
    <w:rsid w:val="003371B6"/>
    <w:rPr>
      <w:rFonts w:cs="Times New Roman"/>
      <w:sz w:val="16"/>
      <w:szCs w:val="16"/>
    </w:rPr>
  </w:style>
  <w:style w:type="paragraph" w:styleId="Tekstkomentarza">
    <w:name w:val="annotation text"/>
    <w:basedOn w:val="Normalny"/>
    <w:link w:val="TekstkomentarzaZnak"/>
    <w:uiPriority w:val="99"/>
    <w:semiHidden/>
    <w:rsid w:val="003371B6"/>
    <w:rPr>
      <w:sz w:val="20"/>
      <w:szCs w:val="20"/>
    </w:rPr>
  </w:style>
  <w:style w:type="character" w:customStyle="1" w:styleId="TekstkomentarzaZnak">
    <w:name w:val="Tekst komentarza Znak"/>
    <w:basedOn w:val="Domylnaczcionkaakapitu"/>
    <w:link w:val="Tekstkomentarza"/>
    <w:uiPriority w:val="99"/>
    <w:semiHidden/>
    <w:locked/>
    <w:rsid w:val="003371B6"/>
    <w:rPr>
      <w:rFonts w:ascii="Times New Roman" w:hAnsi="Times New Roman" w:cs="Times New Roman"/>
      <w:sz w:val="20"/>
      <w:szCs w:val="20"/>
      <w:lang w:val="en-GB"/>
    </w:rPr>
  </w:style>
  <w:style w:type="paragraph" w:styleId="Tematkomentarza">
    <w:name w:val="annotation subject"/>
    <w:basedOn w:val="Tekstkomentarza"/>
    <w:next w:val="Tekstkomentarza"/>
    <w:link w:val="TematkomentarzaZnak"/>
    <w:uiPriority w:val="99"/>
    <w:semiHidden/>
    <w:rsid w:val="003371B6"/>
    <w:rPr>
      <w:b/>
      <w:bCs/>
    </w:rPr>
  </w:style>
  <w:style w:type="character" w:customStyle="1" w:styleId="TematkomentarzaZnak">
    <w:name w:val="Temat komentarza Znak"/>
    <w:basedOn w:val="TekstkomentarzaZnak"/>
    <w:link w:val="Tematkomentarza"/>
    <w:uiPriority w:val="99"/>
    <w:semiHidden/>
    <w:locked/>
    <w:rsid w:val="003371B6"/>
    <w:rPr>
      <w:b/>
      <w:bCs/>
    </w:rPr>
  </w:style>
  <w:style w:type="character" w:customStyle="1" w:styleId="apple-converted-space">
    <w:name w:val="apple-converted-space"/>
    <w:basedOn w:val="Domylnaczcionkaakapitu"/>
    <w:uiPriority w:val="99"/>
    <w:rsid w:val="000A0C98"/>
    <w:rPr>
      <w:rFonts w:cs="Times New Roman"/>
    </w:rPr>
  </w:style>
  <w:style w:type="character" w:customStyle="1" w:styleId="tooltipster">
    <w:name w:val="tooltipster"/>
    <w:basedOn w:val="Domylnaczcionkaakapitu"/>
    <w:uiPriority w:val="99"/>
    <w:rsid w:val="00AB37D0"/>
    <w:rPr>
      <w:rFonts w:cs="Times New Roman"/>
    </w:rPr>
  </w:style>
  <w:style w:type="paragraph" w:styleId="Tekstprzypisukocowego">
    <w:name w:val="endnote text"/>
    <w:basedOn w:val="Normalny"/>
    <w:link w:val="TekstprzypisukocowegoZnak"/>
    <w:uiPriority w:val="99"/>
    <w:semiHidden/>
    <w:rsid w:val="00786299"/>
    <w:rPr>
      <w:sz w:val="20"/>
      <w:szCs w:val="20"/>
    </w:rPr>
  </w:style>
  <w:style w:type="character" w:customStyle="1" w:styleId="TekstprzypisukocowegoZnak">
    <w:name w:val="Tekst przypisu końcowego Znak"/>
    <w:basedOn w:val="Domylnaczcionkaakapitu"/>
    <w:link w:val="Tekstprzypisukocowego"/>
    <w:uiPriority w:val="99"/>
    <w:semiHidden/>
    <w:locked/>
    <w:rsid w:val="00786299"/>
    <w:rPr>
      <w:rFonts w:ascii="Times New Roman" w:hAnsi="Times New Roman" w:cs="Times New Roman"/>
      <w:sz w:val="20"/>
      <w:szCs w:val="20"/>
      <w:lang w:val="en-GB"/>
    </w:rPr>
  </w:style>
  <w:style w:type="character" w:styleId="Odwoanieprzypisukocowego">
    <w:name w:val="endnote reference"/>
    <w:basedOn w:val="Domylnaczcionkaakapitu"/>
    <w:uiPriority w:val="99"/>
    <w:semiHidden/>
    <w:rsid w:val="00786299"/>
    <w:rPr>
      <w:rFonts w:cs="Times New Roman"/>
      <w:vertAlign w:val="superscript"/>
    </w:rPr>
  </w:style>
  <w:style w:type="character" w:styleId="Uwydatnienie">
    <w:name w:val="Emphasis"/>
    <w:basedOn w:val="Domylnaczcionkaakapitu"/>
    <w:uiPriority w:val="99"/>
    <w:qFormat/>
    <w:rsid w:val="00E62B57"/>
    <w:rPr>
      <w:rFonts w:cs="Times New Roman"/>
      <w:i/>
      <w:iCs/>
    </w:rPr>
  </w:style>
  <w:style w:type="character" w:customStyle="1" w:styleId="Data1">
    <w:name w:val="Data1"/>
    <w:basedOn w:val="Domylnaczcionkaakapitu"/>
    <w:uiPriority w:val="99"/>
    <w:rsid w:val="00204CE3"/>
    <w:rPr>
      <w:rFonts w:cs="Times New Roman"/>
    </w:rPr>
  </w:style>
  <w:style w:type="character" w:customStyle="1" w:styleId="messageheaderitem">
    <w:name w:val="messageheaderitem"/>
    <w:basedOn w:val="Domylnaczcionkaakapitu"/>
    <w:uiPriority w:val="99"/>
    <w:rsid w:val="00204CE3"/>
    <w:rPr>
      <w:rFonts w:cs="Times New Roman"/>
    </w:rPr>
  </w:style>
  <w:style w:type="character" w:customStyle="1" w:styleId="liveviewbranding">
    <w:name w:val="liveviewbranding"/>
    <w:basedOn w:val="Domylnaczcionkaakapitu"/>
    <w:uiPriority w:val="99"/>
    <w:rsid w:val="00204CE3"/>
    <w:rPr>
      <w:rFonts w:cs="Times New Roman"/>
    </w:rPr>
  </w:style>
  <w:style w:type="character" w:customStyle="1" w:styleId="textsizesmall">
    <w:name w:val="textsizesmall"/>
    <w:basedOn w:val="Domylnaczcionkaakapitu"/>
    <w:uiPriority w:val="99"/>
    <w:rsid w:val="00204CE3"/>
    <w:rPr>
      <w:rFonts w:cs="Times New Roman"/>
    </w:rPr>
  </w:style>
  <w:style w:type="paragraph" w:styleId="Tekstpodstawowy">
    <w:name w:val="Body Text"/>
    <w:basedOn w:val="Normalny"/>
    <w:link w:val="TekstpodstawowyZnak"/>
    <w:uiPriority w:val="99"/>
    <w:rsid w:val="008A6FC6"/>
    <w:pPr>
      <w:jc w:val="center"/>
    </w:pPr>
    <w:rPr>
      <w:sz w:val="28"/>
      <w:lang w:val="pl-PL" w:eastAsia="pl-PL"/>
    </w:rPr>
  </w:style>
  <w:style w:type="character" w:customStyle="1" w:styleId="TekstpodstawowyZnak">
    <w:name w:val="Tekst podstawowy Znak"/>
    <w:basedOn w:val="Domylnaczcionkaakapitu"/>
    <w:link w:val="Tekstpodstawowy"/>
    <w:uiPriority w:val="99"/>
    <w:locked/>
    <w:rsid w:val="008A6FC6"/>
    <w:rPr>
      <w:rFonts w:ascii="Times New Roman" w:hAnsi="Times New Roman" w:cs="Times New Roman"/>
      <w:sz w:val="24"/>
      <w:szCs w:val="24"/>
      <w:lang w:eastAsia="pl-PL"/>
    </w:rPr>
  </w:style>
  <w:style w:type="paragraph" w:customStyle="1" w:styleId="xmsonormal">
    <w:name w:val="x_msonormal"/>
    <w:basedOn w:val="Normalny"/>
    <w:uiPriority w:val="99"/>
    <w:rsid w:val="00651B14"/>
    <w:pPr>
      <w:spacing w:before="100" w:beforeAutospacing="1" w:after="100" w:afterAutospacing="1"/>
    </w:pPr>
    <w:rPr>
      <w:rFonts w:eastAsia="Calibri"/>
      <w:lang w:val="pl-PL" w:eastAsia="pl-PL"/>
    </w:rPr>
  </w:style>
  <w:style w:type="paragraph" w:customStyle="1" w:styleId="ecxmsonormal">
    <w:name w:val="ecxmsonormal"/>
    <w:basedOn w:val="Normalny"/>
    <w:uiPriority w:val="99"/>
    <w:rsid w:val="003F5AC5"/>
    <w:pPr>
      <w:spacing w:before="100" w:beforeAutospacing="1" w:after="100" w:afterAutospacing="1"/>
    </w:pPr>
    <w:rPr>
      <w:lang w:val="pl-PL" w:eastAsia="pl-PL"/>
    </w:rPr>
  </w:style>
  <w:style w:type="paragraph" w:styleId="Plandokumentu">
    <w:name w:val="Document Map"/>
    <w:basedOn w:val="Normalny"/>
    <w:link w:val="PlandokumentuZnak"/>
    <w:uiPriority w:val="99"/>
    <w:semiHidden/>
    <w:unhideWhenUsed/>
    <w:rsid w:val="006A40F2"/>
    <w:rPr>
      <w:rFonts w:ascii="Tahoma" w:hAnsi="Tahoma" w:cs="Tahoma"/>
      <w:sz w:val="16"/>
      <w:szCs w:val="16"/>
    </w:rPr>
  </w:style>
  <w:style w:type="character" w:customStyle="1" w:styleId="PlandokumentuZnak">
    <w:name w:val="Plan dokumentu Znak"/>
    <w:basedOn w:val="Domylnaczcionkaakapitu"/>
    <w:link w:val="Plandokumentu"/>
    <w:uiPriority w:val="99"/>
    <w:semiHidden/>
    <w:rsid w:val="006A40F2"/>
    <w:rPr>
      <w:rFonts w:ascii="Tahoma" w:eastAsia="Times New Roman"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w:divs>
    <w:div w:id="1240558496">
      <w:marLeft w:val="0"/>
      <w:marRight w:val="0"/>
      <w:marTop w:val="0"/>
      <w:marBottom w:val="0"/>
      <w:divBdr>
        <w:top w:val="none" w:sz="0" w:space="0" w:color="auto"/>
        <w:left w:val="none" w:sz="0" w:space="0" w:color="auto"/>
        <w:bottom w:val="none" w:sz="0" w:space="0" w:color="auto"/>
        <w:right w:val="none" w:sz="0" w:space="0" w:color="auto"/>
      </w:divBdr>
    </w:div>
    <w:div w:id="1240558508">
      <w:marLeft w:val="0"/>
      <w:marRight w:val="0"/>
      <w:marTop w:val="0"/>
      <w:marBottom w:val="0"/>
      <w:divBdr>
        <w:top w:val="none" w:sz="0" w:space="0" w:color="auto"/>
        <w:left w:val="none" w:sz="0" w:space="0" w:color="auto"/>
        <w:bottom w:val="none" w:sz="0" w:space="0" w:color="auto"/>
        <w:right w:val="none" w:sz="0" w:space="0" w:color="auto"/>
      </w:divBdr>
    </w:div>
    <w:div w:id="1240558519">
      <w:marLeft w:val="0"/>
      <w:marRight w:val="0"/>
      <w:marTop w:val="0"/>
      <w:marBottom w:val="0"/>
      <w:divBdr>
        <w:top w:val="none" w:sz="0" w:space="0" w:color="auto"/>
        <w:left w:val="none" w:sz="0" w:space="0" w:color="auto"/>
        <w:bottom w:val="none" w:sz="0" w:space="0" w:color="auto"/>
        <w:right w:val="none" w:sz="0" w:space="0" w:color="auto"/>
      </w:divBdr>
    </w:div>
    <w:div w:id="1240558558">
      <w:marLeft w:val="0"/>
      <w:marRight w:val="0"/>
      <w:marTop w:val="0"/>
      <w:marBottom w:val="0"/>
      <w:divBdr>
        <w:top w:val="none" w:sz="0" w:space="0" w:color="auto"/>
        <w:left w:val="none" w:sz="0" w:space="0" w:color="auto"/>
        <w:bottom w:val="none" w:sz="0" w:space="0" w:color="auto"/>
        <w:right w:val="none" w:sz="0" w:space="0" w:color="auto"/>
      </w:divBdr>
    </w:div>
    <w:div w:id="1240558562">
      <w:marLeft w:val="0"/>
      <w:marRight w:val="0"/>
      <w:marTop w:val="0"/>
      <w:marBottom w:val="0"/>
      <w:divBdr>
        <w:top w:val="none" w:sz="0" w:space="0" w:color="auto"/>
        <w:left w:val="none" w:sz="0" w:space="0" w:color="auto"/>
        <w:bottom w:val="none" w:sz="0" w:space="0" w:color="auto"/>
        <w:right w:val="none" w:sz="0" w:space="0" w:color="auto"/>
      </w:divBdr>
    </w:div>
    <w:div w:id="1240558567">
      <w:marLeft w:val="0"/>
      <w:marRight w:val="0"/>
      <w:marTop w:val="0"/>
      <w:marBottom w:val="0"/>
      <w:divBdr>
        <w:top w:val="none" w:sz="0" w:space="0" w:color="auto"/>
        <w:left w:val="none" w:sz="0" w:space="0" w:color="auto"/>
        <w:bottom w:val="none" w:sz="0" w:space="0" w:color="auto"/>
        <w:right w:val="none" w:sz="0" w:space="0" w:color="auto"/>
      </w:divBdr>
    </w:div>
    <w:div w:id="1240558569">
      <w:marLeft w:val="0"/>
      <w:marRight w:val="0"/>
      <w:marTop w:val="0"/>
      <w:marBottom w:val="0"/>
      <w:divBdr>
        <w:top w:val="none" w:sz="0" w:space="0" w:color="auto"/>
        <w:left w:val="none" w:sz="0" w:space="0" w:color="auto"/>
        <w:bottom w:val="none" w:sz="0" w:space="0" w:color="auto"/>
        <w:right w:val="none" w:sz="0" w:space="0" w:color="auto"/>
      </w:divBdr>
    </w:div>
    <w:div w:id="1240558591">
      <w:marLeft w:val="0"/>
      <w:marRight w:val="0"/>
      <w:marTop w:val="0"/>
      <w:marBottom w:val="0"/>
      <w:divBdr>
        <w:top w:val="none" w:sz="0" w:space="0" w:color="auto"/>
        <w:left w:val="none" w:sz="0" w:space="0" w:color="auto"/>
        <w:bottom w:val="none" w:sz="0" w:space="0" w:color="auto"/>
        <w:right w:val="none" w:sz="0" w:space="0" w:color="auto"/>
      </w:divBdr>
    </w:div>
    <w:div w:id="1240558602">
      <w:marLeft w:val="0"/>
      <w:marRight w:val="0"/>
      <w:marTop w:val="0"/>
      <w:marBottom w:val="0"/>
      <w:divBdr>
        <w:top w:val="none" w:sz="0" w:space="0" w:color="auto"/>
        <w:left w:val="none" w:sz="0" w:space="0" w:color="auto"/>
        <w:bottom w:val="none" w:sz="0" w:space="0" w:color="auto"/>
        <w:right w:val="none" w:sz="0" w:space="0" w:color="auto"/>
      </w:divBdr>
    </w:div>
    <w:div w:id="1240558604">
      <w:marLeft w:val="0"/>
      <w:marRight w:val="0"/>
      <w:marTop w:val="0"/>
      <w:marBottom w:val="0"/>
      <w:divBdr>
        <w:top w:val="none" w:sz="0" w:space="0" w:color="auto"/>
        <w:left w:val="none" w:sz="0" w:space="0" w:color="auto"/>
        <w:bottom w:val="none" w:sz="0" w:space="0" w:color="auto"/>
        <w:right w:val="none" w:sz="0" w:space="0" w:color="auto"/>
      </w:divBdr>
    </w:div>
    <w:div w:id="1240558621">
      <w:marLeft w:val="0"/>
      <w:marRight w:val="0"/>
      <w:marTop w:val="0"/>
      <w:marBottom w:val="0"/>
      <w:divBdr>
        <w:top w:val="none" w:sz="0" w:space="0" w:color="auto"/>
        <w:left w:val="none" w:sz="0" w:space="0" w:color="auto"/>
        <w:bottom w:val="none" w:sz="0" w:space="0" w:color="auto"/>
        <w:right w:val="none" w:sz="0" w:space="0" w:color="auto"/>
      </w:divBdr>
    </w:div>
    <w:div w:id="1240558640">
      <w:marLeft w:val="0"/>
      <w:marRight w:val="0"/>
      <w:marTop w:val="0"/>
      <w:marBottom w:val="0"/>
      <w:divBdr>
        <w:top w:val="none" w:sz="0" w:space="0" w:color="auto"/>
        <w:left w:val="none" w:sz="0" w:space="0" w:color="auto"/>
        <w:bottom w:val="none" w:sz="0" w:space="0" w:color="auto"/>
        <w:right w:val="none" w:sz="0" w:space="0" w:color="auto"/>
      </w:divBdr>
      <w:divsChild>
        <w:div w:id="1240558509">
          <w:marLeft w:val="0"/>
          <w:marRight w:val="0"/>
          <w:marTop w:val="0"/>
          <w:marBottom w:val="0"/>
          <w:divBdr>
            <w:top w:val="none" w:sz="0" w:space="0" w:color="auto"/>
            <w:left w:val="none" w:sz="0" w:space="0" w:color="auto"/>
            <w:bottom w:val="none" w:sz="0" w:space="0" w:color="auto"/>
            <w:right w:val="none" w:sz="0" w:space="0" w:color="auto"/>
          </w:divBdr>
          <w:divsChild>
            <w:div w:id="1240558573">
              <w:marLeft w:val="0"/>
              <w:marRight w:val="0"/>
              <w:marTop w:val="120"/>
              <w:marBottom w:val="0"/>
              <w:divBdr>
                <w:top w:val="none" w:sz="0" w:space="0" w:color="auto"/>
                <w:left w:val="none" w:sz="0" w:space="0" w:color="auto"/>
                <w:bottom w:val="none" w:sz="0" w:space="0" w:color="auto"/>
                <w:right w:val="none" w:sz="0" w:space="0" w:color="auto"/>
              </w:divBdr>
            </w:div>
          </w:divsChild>
        </w:div>
        <w:div w:id="1240558576">
          <w:marLeft w:val="0"/>
          <w:marRight w:val="0"/>
          <w:marTop w:val="0"/>
          <w:marBottom w:val="300"/>
          <w:divBdr>
            <w:top w:val="single" w:sz="6" w:space="0" w:color="CCCCCC"/>
            <w:left w:val="none" w:sz="0" w:space="0" w:color="auto"/>
            <w:bottom w:val="none" w:sz="0" w:space="0" w:color="auto"/>
            <w:right w:val="none" w:sz="0" w:space="0" w:color="auto"/>
          </w:divBdr>
          <w:divsChild>
            <w:div w:id="1240558527">
              <w:marLeft w:val="0"/>
              <w:marRight w:val="0"/>
              <w:marTop w:val="0"/>
              <w:marBottom w:val="0"/>
              <w:divBdr>
                <w:top w:val="none" w:sz="0" w:space="0" w:color="auto"/>
                <w:left w:val="none" w:sz="0" w:space="0" w:color="auto"/>
                <w:bottom w:val="none" w:sz="0" w:space="0" w:color="auto"/>
                <w:right w:val="none" w:sz="0" w:space="0" w:color="auto"/>
              </w:divBdr>
              <w:divsChild>
                <w:div w:id="1240558584">
                  <w:marLeft w:val="0"/>
                  <w:marRight w:val="0"/>
                  <w:marTop w:val="0"/>
                  <w:marBottom w:val="0"/>
                  <w:divBdr>
                    <w:top w:val="none" w:sz="0" w:space="0" w:color="auto"/>
                    <w:left w:val="none" w:sz="0" w:space="0" w:color="auto"/>
                    <w:bottom w:val="none" w:sz="0" w:space="0" w:color="auto"/>
                    <w:right w:val="none" w:sz="0" w:space="0" w:color="auto"/>
                  </w:divBdr>
                  <w:divsChild>
                    <w:div w:id="1240558664">
                      <w:marLeft w:val="0"/>
                      <w:marRight w:val="0"/>
                      <w:marTop w:val="0"/>
                      <w:marBottom w:val="30"/>
                      <w:divBdr>
                        <w:top w:val="none" w:sz="0" w:space="0" w:color="auto"/>
                        <w:left w:val="none" w:sz="0" w:space="0" w:color="auto"/>
                        <w:bottom w:val="none" w:sz="0" w:space="0" w:color="auto"/>
                        <w:right w:val="none" w:sz="0" w:space="0" w:color="auto"/>
                      </w:divBdr>
                      <w:divsChild>
                        <w:div w:id="1240558503">
                          <w:marLeft w:val="0"/>
                          <w:marRight w:val="0"/>
                          <w:marTop w:val="150"/>
                          <w:marBottom w:val="0"/>
                          <w:divBdr>
                            <w:top w:val="single" w:sz="6" w:space="0" w:color="EBEBEB"/>
                            <w:left w:val="none" w:sz="0" w:space="0" w:color="auto"/>
                            <w:bottom w:val="none" w:sz="0" w:space="0" w:color="auto"/>
                            <w:right w:val="none" w:sz="0" w:space="0" w:color="auto"/>
                          </w:divBdr>
                          <w:divsChild>
                            <w:div w:id="1240558590">
                              <w:marLeft w:val="0"/>
                              <w:marRight w:val="0"/>
                              <w:marTop w:val="0"/>
                              <w:marBottom w:val="0"/>
                              <w:divBdr>
                                <w:top w:val="none" w:sz="0" w:space="0" w:color="auto"/>
                                <w:left w:val="none" w:sz="0" w:space="0" w:color="auto"/>
                                <w:bottom w:val="none" w:sz="0" w:space="0" w:color="auto"/>
                                <w:right w:val="none" w:sz="0" w:space="0" w:color="auto"/>
                              </w:divBdr>
                              <w:divsChild>
                                <w:div w:id="1240558600">
                                  <w:marLeft w:val="30"/>
                                  <w:marRight w:val="0"/>
                                  <w:marTop w:val="0"/>
                                  <w:marBottom w:val="0"/>
                                  <w:divBdr>
                                    <w:top w:val="none" w:sz="0" w:space="0" w:color="auto"/>
                                    <w:left w:val="single" w:sz="6" w:space="8" w:color="CCCCCC"/>
                                    <w:bottom w:val="none" w:sz="0" w:space="0" w:color="auto"/>
                                    <w:right w:val="none" w:sz="0" w:space="0" w:color="auto"/>
                                  </w:divBdr>
                                </w:div>
                              </w:divsChild>
                            </w:div>
                            <w:div w:id="1240558645">
                              <w:marLeft w:val="150"/>
                              <w:marRight w:val="0"/>
                              <w:marTop w:val="0"/>
                              <w:marBottom w:val="0"/>
                              <w:divBdr>
                                <w:top w:val="none" w:sz="0" w:space="0" w:color="auto"/>
                                <w:left w:val="none" w:sz="0" w:space="0" w:color="auto"/>
                                <w:bottom w:val="none" w:sz="0" w:space="0" w:color="auto"/>
                                <w:right w:val="none" w:sz="0" w:space="0" w:color="auto"/>
                              </w:divBdr>
                            </w:div>
                            <w:div w:id="1240558675">
                              <w:marLeft w:val="0"/>
                              <w:marRight w:val="0"/>
                              <w:marTop w:val="0"/>
                              <w:marBottom w:val="0"/>
                              <w:divBdr>
                                <w:top w:val="none" w:sz="0" w:space="0" w:color="auto"/>
                                <w:left w:val="none" w:sz="0" w:space="0" w:color="auto"/>
                                <w:bottom w:val="none" w:sz="0" w:space="0" w:color="auto"/>
                                <w:right w:val="none" w:sz="0" w:space="0" w:color="auto"/>
                              </w:divBdr>
                            </w:div>
                          </w:divsChild>
                        </w:div>
                        <w:div w:id="1240558548">
                          <w:marLeft w:val="0"/>
                          <w:marRight w:val="0"/>
                          <w:marTop w:val="0"/>
                          <w:marBottom w:val="0"/>
                          <w:divBdr>
                            <w:top w:val="none" w:sz="0" w:space="0" w:color="auto"/>
                            <w:left w:val="none" w:sz="0" w:space="0" w:color="auto"/>
                            <w:bottom w:val="single" w:sz="6" w:space="0" w:color="EBEBEB"/>
                            <w:right w:val="none" w:sz="0" w:space="0" w:color="auto"/>
                          </w:divBdr>
                          <w:divsChild>
                            <w:div w:id="1240558685">
                              <w:marLeft w:val="0"/>
                              <w:marRight w:val="0"/>
                              <w:marTop w:val="0"/>
                              <w:marBottom w:val="0"/>
                              <w:divBdr>
                                <w:top w:val="none" w:sz="0" w:space="0" w:color="auto"/>
                                <w:left w:val="none" w:sz="0" w:space="0" w:color="auto"/>
                                <w:bottom w:val="none" w:sz="0" w:space="0" w:color="auto"/>
                                <w:right w:val="none" w:sz="0" w:space="0" w:color="auto"/>
                              </w:divBdr>
                              <w:divsChild>
                                <w:div w:id="1240558614">
                                  <w:marLeft w:val="0"/>
                                  <w:marRight w:val="0"/>
                                  <w:marTop w:val="0"/>
                                  <w:marBottom w:val="0"/>
                                  <w:divBdr>
                                    <w:top w:val="none" w:sz="0" w:space="0" w:color="auto"/>
                                    <w:left w:val="none" w:sz="0" w:space="0" w:color="auto"/>
                                    <w:bottom w:val="none" w:sz="0" w:space="0" w:color="auto"/>
                                    <w:right w:val="none" w:sz="0" w:space="0" w:color="auto"/>
                                  </w:divBdr>
                                  <w:divsChild>
                                    <w:div w:id="1240558622">
                                      <w:marLeft w:val="0"/>
                                      <w:marRight w:val="0"/>
                                      <w:marTop w:val="0"/>
                                      <w:marBottom w:val="0"/>
                                      <w:divBdr>
                                        <w:top w:val="none" w:sz="0" w:space="0" w:color="auto"/>
                                        <w:left w:val="none" w:sz="0" w:space="0" w:color="auto"/>
                                        <w:bottom w:val="none" w:sz="0" w:space="0" w:color="auto"/>
                                        <w:right w:val="none" w:sz="0" w:space="0" w:color="auto"/>
                                      </w:divBdr>
                                      <w:divsChild>
                                        <w:div w:id="1240558534">
                                          <w:marLeft w:val="0"/>
                                          <w:marRight w:val="0"/>
                                          <w:marTop w:val="0"/>
                                          <w:marBottom w:val="0"/>
                                          <w:divBdr>
                                            <w:top w:val="none" w:sz="0" w:space="0" w:color="auto"/>
                                            <w:left w:val="none" w:sz="0" w:space="0" w:color="auto"/>
                                            <w:bottom w:val="none" w:sz="0" w:space="0" w:color="auto"/>
                                            <w:right w:val="none" w:sz="0" w:space="0" w:color="auto"/>
                                          </w:divBdr>
                                        </w:div>
                                        <w:div w:id="1240558618">
                                          <w:marLeft w:val="0"/>
                                          <w:marRight w:val="0"/>
                                          <w:marTop w:val="0"/>
                                          <w:marBottom w:val="0"/>
                                          <w:divBdr>
                                            <w:top w:val="none" w:sz="0" w:space="0" w:color="auto"/>
                                            <w:left w:val="none" w:sz="0" w:space="0" w:color="auto"/>
                                            <w:bottom w:val="none" w:sz="0" w:space="0" w:color="auto"/>
                                            <w:right w:val="none" w:sz="0" w:space="0" w:color="auto"/>
                                          </w:divBdr>
                                        </w:div>
                                      </w:divsChild>
                                    </w:div>
                                    <w:div w:id="1240558634">
                                      <w:marLeft w:val="0"/>
                                      <w:marRight w:val="0"/>
                                      <w:marTop w:val="0"/>
                                      <w:marBottom w:val="0"/>
                                      <w:divBdr>
                                        <w:top w:val="none" w:sz="0" w:space="0" w:color="auto"/>
                                        <w:left w:val="none" w:sz="0" w:space="0" w:color="auto"/>
                                        <w:bottom w:val="none" w:sz="0" w:space="0" w:color="auto"/>
                                        <w:right w:val="none" w:sz="0" w:space="0" w:color="auto"/>
                                      </w:divBdr>
                                      <w:divsChild>
                                        <w:div w:id="1240558572">
                                          <w:marLeft w:val="0"/>
                                          <w:marRight w:val="0"/>
                                          <w:marTop w:val="0"/>
                                          <w:marBottom w:val="0"/>
                                          <w:divBdr>
                                            <w:top w:val="none" w:sz="0" w:space="0" w:color="auto"/>
                                            <w:left w:val="none" w:sz="0" w:space="0" w:color="auto"/>
                                            <w:bottom w:val="none" w:sz="0" w:space="0" w:color="auto"/>
                                            <w:right w:val="none" w:sz="0" w:space="0" w:color="auto"/>
                                          </w:divBdr>
                                          <w:divsChild>
                                            <w:div w:id="1240558589">
                                              <w:marLeft w:val="0"/>
                                              <w:marRight w:val="0"/>
                                              <w:marTop w:val="0"/>
                                              <w:marBottom w:val="0"/>
                                              <w:divBdr>
                                                <w:top w:val="none" w:sz="0" w:space="0" w:color="auto"/>
                                                <w:left w:val="none" w:sz="0" w:space="0" w:color="auto"/>
                                                <w:bottom w:val="none" w:sz="0" w:space="0" w:color="auto"/>
                                                <w:right w:val="none" w:sz="0" w:space="0" w:color="auto"/>
                                              </w:divBdr>
                                            </w:div>
                                            <w:div w:id="1240558617">
                                              <w:marLeft w:val="0"/>
                                              <w:marRight w:val="0"/>
                                              <w:marTop w:val="0"/>
                                              <w:marBottom w:val="0"/>
                                              <w:divBdr>
                                                <w:top w:val="none" w:sz="0" w:space="0" w:color="auto"/>
                                                <w:left w:val="none" w:sz="0" w:space="0" w:color="auto"/>
                                                <w:bottom w:val="none" w:sz="0" w:space="0" w:color="auto"/>
                                                <w:right w:val="none" w:sz="0" w:space="0" w:color="auto"/>
                                              </w:divBdr>
                                              <w:divsChild>
                                                <w:div w:id="1240558500">
                                                  <w:marLeft w:val="0"/>
                                                  <w:marRight w:val="90"/>
                                                  <w:marTop w:val="0"/>
                                                  <w:marBottom w:val="0"/>
                                                  <w:divBdr>
                                                    <w:top w:val="none" w:sz="0" w:space="0" w:color="auto"/>
                                                    <w:left w:val="none" w:sz="0" w:space="0" w:color="auto"/>
                                                    <w:bottom w:val="none" w:sz="0" w:space="0" w:color="auto"/>
                                                    <w:right w:val="none" w:sz="0" w:space="0" w:color="auto"/>
                                                  </w:divBdr>
                                                  <w:divsChild>
                                                    <w:div w:id="1240558552">
                                                      <w:marLeft w:val="45"/>
                                                      <w:marRight w:val="45"/>
                                                      <w:marTop w:val="45"/>
                                                      <w:marBottom w:val="45"/>
                                                      <w:divBdr>
                                                        <w:top w:val="none" w:sz="0" w:space="0" w:color="auto"/>
                                                        <w:left w:val="none" w:sz="0" w:space="0" w:color="auto"/>
                                                        <w:bottom w:val="none" w:sz="0" w:space="0" w:color="auto"/>
                                                        <w:right w:val="none" w:sz="0" w:space="0" w:color="auto"/>
                                                      </w:divBdr>
                                                      <w:divsChild>
                                                        <w:div w:id="1240558598">
                                                          <w:marLeft w:val="0"/>
                                                          <w:marRight w:val="0"/>
                                                          <w:marTop w:val="0"/>
                                                          <w:marBottom w:val="0"/>
                                                          <w:divBdr>
                                                            <w:top w:val="none" w:sz="0" w:space="0" w:color="auto"/>
                                                            <w:left w:val="none" w:sz="0" w:space="0" w:color="auto"/>
                                                            <w:bottom w:val="none" w:sz="0" w:space="0" w:color="auto"/>
                                                            <w:right w:val="none" w:sz="0" w:space="0" w:color="auto"/>
                                                          </w:divBdr>
                                                        </w:div>
                                                        <w:div w:id="124055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558635">
                                                  <w:marLeft w:val="0"/>
                                                  <w:marRight w:val="90"/>
                                                  <w:marTop w:val="0"/>
                                                  <w:marBottom w:val="0"/>
                                                  <w:divBdr>
                                                    <w:top w:val="none" w:sz="0" w:space="0" w:color="auto"/>
                                                    <w:left w:val="none" w:sz="0" w:space="0" w:color="auto"/>
                                                    <w:bottom w:val="none" w:sz="0" w:space="0" w:color="auto"/>
                                                    <w:right w:val="none" w:sz="0" w:space="0" w:color="auto"/>
                                                  </w:divBdr>
                                                  <w:divsChild>
                                                    <w:div w:id="1240558643">
                                                      <w:marLeft w:val="45"/>
                                                      <w:marRight w:val="45"/>
                                                      <w:marTop w:val="45"/>
                                                      <w:marBottom w:val="45"/>
                                                      <w:divBdr>
                                                        <w:top w:val="none" w:sz="0" w:space="0" w:color="auto"/>
                                                        <w:left w:val="none" w:sz="0" w:space="0" w:color="auto"/>
                                                        <w:bottom w:val="none" w:sz="0" w:space="0" w:color="auto"/>
                                                        <w:right w:val="none" w:sz="0" w:space="0" w:color="auto"/>
                                                      </w:divBdr>
                                                      <w:divsChild>
                                                        <w:div w:id="1240558498">
                                                          <w:marLeft w:val="0"/>
                                                          <w:marRight w:val="0"/>
                                                          <w:marTop w:val="0"/>
                                                          <w:marBottom w:val="0"/>
                                                          <w:divBdr>
                                                            <w:top w:val="none" w:sz="0" w:space="0" w:color="auto"/>
                                                            <w:left w:val="none" w:sz="0" w:space="0" w:color="auto"/>
                                                            <w:bottom w:val="none" w:sz="0" w:space="0" w:color="auto"/>
                                                            <w:right w:val="none" w:sz="0" w:space="0" w:color="auto"/>
                                                          </w:divBdr>
                                                        </w:div>
                                                        <w:div w:id="124055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0558678">
                  <w:marLeft w:val="0"/>
                  <w:marRight w:val="0"/>
                  <w:marTop w:val="0"/>
                  <w:marBottom w:val="0"/>
                  <w:divBdr>
                    <w:top w:val="none" w:sz="0" w:space="0" w:color="auto"/>
                    <w:left w:val="none" w:sz="0" w:space="0" w:color="auto"/>
                    <w:bottom w:val="none" w:sz="0" w:space="0" w:color="auto"/>
                    <w:right w:val="none" w:sz="0" w:space="0" w:color="auto"/>
                  </w:divBdr>
                  <w:divsChild>
                    <w:div w:id="1240558644">
                      <w:marLeft w:val="0"/>
                      <w:marRight w:val="0"/>
                      <w:marTop w:val="0"/>
                      <w:marBottom w:val="0"/>
                      <w:divBdr>
                        <w:top w:val="none" w:sz="0" w:space="0" w:color="auto"/>
                        <w:left w:val="none" w:sz="0" w:space="0" w:color="auto"/>
                        <w:bottom w:val="none" w:sz="0" w:space="0" w:color="auto"/>
                        <w:right w:val="none" w:sz="0" w:space="0" w:color="auto"/>
                      </w:divBdr>
                      <w:divsChild>
                        <w:div w:id="1240558595">
                          <w:marLeft w:val="0"/>
                          <w:marRight w:val="0"/>
                          <w:marTop w:val="0"/>
                          <w:marBottom w:val="0"/>
                          <w:divBdr>
                            <w:top w:val="none" w:sz="0" w:space="0" w:color="auto"/>
                            <w:left w:val="none" w:sz="0" w:space="0" w:color="auto"/>
                            <w:bottom w:val="none" w:sz="0" w:space="0" w:color="auto"/>
                            <w:right w:val="none" w:sz="0" w:space="0" w:color="auto"/>
                          </w:divBdr>
                          <w:divsChild>
                            <w:div w:id="1240558657">
                              <w:marLeft w:val="0"/>
                              <w:marRight w:val="0"/>
                              <w:marTop w:val="0"/>
                              <w:marBottom w:val="0"/>
                              <w:divBdr>
                                <w:top w:val="none" w:sz="0" w:space="0" w:color="auto"/>
                                <w:left w:val="none" w:sz="0" w:space="0" w:color="auto"/>
                                <w:bottom w:val="none" w:sz="0" w:space="0" w:color="auto"/>
                                <w:right w:val="none" w:sz="0" w:space="0" w:color="auto"/>
                              </w:divBdr>
                              <w:divsChild>
                                <w:div w:id="1240558502">
                                  <w:marLeft w:val="0"/>
                                  <w:marRight w:val="0"/>
                                  <w:marTop w:val="0"/>
                                  <w:marBottom w:val="0"/>
                                  <w:divBdr>
                                    <w:top w:val="none" w:sz="0" w:space="0" w:color="auto"/>
                                    <w:left w:val="none" w:sz="0" w:space="0" w:color="auto"/>
                                    <w:bottom w:val="none" w:sz="0" w:space="0" w:color="auto"/>
                                    <w:right w:val="none" w:sz="0" w:space="0" w:color="auto"/>
                                  </w:divBdr>
                                </w:div>
                                <w:div w:id="1240558514">
                                  <w:marLeft w:val="0"/>
                                  <w:marRight w:val="0"/>
                                  <w:marTop w:val="0"/>
                                  <w:marBottom w:val="0"/>
                                  <w:divBdr>
                                    <w:top w:val="none" w:sz="0" w:space="0" w:color="auto"/>
                                    <w:left w:val="none" w:sz="0" w:space="0" w:color="auto"/>
                                    <w:bottom w:val="none" w:sz="0" w:space="0" w:color="auto"/>
                                    <w:right w:val="none" w:sz="0" w:space="0" w:color="auto"/>
                                  </w:divBdr>
                                </w:div>
                                <w:div w:id="1240558516">
                                  <w:marLeft w:val="0"/>
                                  <w:marRight w:val="0"/>
                                  <w:marTop w:val="0"/>
                                  <w:marBottom w:val="0"/>
                                  <w:divBdr>
                                    <w:top w:val="none" w:sz="0" w:space="0" w:color="auto"/>
                                    <w:left w:val="none" w:sz="0" w:space="0" w:color="auto"/>
                                    <w:bottom w:val="none" w:sz="0" w:space="0" w:color="auto"/>
                                    <w:right w:val="none" w:sz="0" w:space="0" w:color="auto"/>
                                  </w:divBdr>
                                </w:div>
                                <w:div w:id="1240558520">
                                  <w:marLeft w:val="0"/>
                                  <w:marRight w:val="0"/>
                                  <w:marTop w:val="0"/>
                                  <w:marBottom w:val="0"/>
                                  <w:divBdr>
                                    <w:top w:val="none" w:sz="0" w:space="0" w:color="auto"/>
                                    <w:left w:val="none" w:sz="0" w:space="0" w:color="auto"/>
                                    <w:bottom w:val="none" w:sz="0" w:space="0" w:color="auto"/>
                                    <w:right w:val="none" w:sz="0" w:space="0" w:color="auto"/>
                                  </w:divBdr>
                                </w:div>
                                <w:div w:id="1240558524">
                                  <w:marLeft w:val="0"/>
                                  <w:marRight w:val="0"/>
                                  <w:marTop w:val="0"/>
                                  <w:marBottom w:val="0"/>
                                  <w:divBdr>
                                    <w:top w:val="none" w:sz="0" w:space="0" w:color="auto"/>
                                    <w:left w:val="none" w:sz="0" w:space="0" w:color="auto"/>
                                    <w:bottom w:val="none" w:sz="0" w:space="0" w:color="auto"/>
                                    <w:right w:val="none" w:sz="0" w:space="0" w:color="auto"/>
                                  </w:divBdr>
                                </w:div>
                                <w:div w:id="1240558526">
                                  <w:marLeft w:val="0"/>
                                  <w:marRight w:val="0"/>
                                  <w:marTop w:val="0"/>
                                  <w:marBottom w:val="0"/>
                                  <w:divBdr>
                                    <w:top w:val="none" w:sz="0" w:space="0" w:color="auto"/>
                                    <w:left w:val="none" w:sz="0" w:space="0" w:color="auto"/>
                                    <w:bottom w:val="none" w:sz="0" w:space="0" w:color="auto"/>
                                    <w:right w:val="none" w:sz="0" w:space="0" w:color="auto"/>
                                  </w:divBdr>
                                </w:div>
                                <w:div w:id="1240558528">
                                  <w:marLeft w:val="0"/>
                                  <w:marRight w:val="0"/>
                                  <w:marTop w:val="0"/>
                                  <w:marBottom w:val="0"/>
                                  <w:divBdr>
                                    <w:top w:val="none" w:sz="0" w:space="0" w:color="auto"/>
                                    <w:left w:val="none" w:sz="0" w:space="0" w:color="auto"/>
                                    <w:bottom w:val="none" w:sz="0" w:space="0" w:color="auto"/>
                                    <w:right w:val="none" w:sz="0" w:space="0" w:color="auto"/>
                                  </w:divBdr>
                                  <w:divsChild>
                                    <w:div w:id="1240558525">
                                      <w:marLeft w:val="0"/>
                                      <w:marRight w:val="0"/>
                                      <w:marTop w:val="0"/>
                                      <w:marBottom w:val="0"/>
                                      <w:divBdr>
                                        <w:top w:val="none" w:sz="0" w:space="0" w:color="auto"/>
                                        <w:left w:val="none" w:sz="0" w:space="0" w:color="auto"/>
                                        <w:bottom w:val="none" w:sz="0" w:space="0" w:color="auto"/>
                                        <w:right w:val="none" w:sz="0" w:space="0" w:color="auto"/>
                                      </w:divBdr>
                                      <w:divsChild>
                                        <w:div w:id="1240558504">
                                          <w:marLeft w:val="0"/>
                                          <w:marRight w:val="0"/>
                                          <w:marTop w:val="0"/>
                                          <w:marBottom w:val="0"/>
                                          <w:divBdr>
                                            <w:top w:val="none" w:sz="0" w:space="0" w:color="auto"/>
                                            <w:left w:val="none" w:sz="0" w:space="0" w:color="auto"/>
                                            <w:bottom w:val="none" w:sz="0" w:space="0" w:color="auto"/>
                                            <w:right w:val="none" w:sz="0" w:space="0" w:color="auto"/>
                                          </w:divBdr>
                                          <w:divsChild>
                                            <w:div w:id="1240558532">
                                              <w:marLeft w:val="0"/>
                                              <w:marRight w:val="0"/>
                                              <w:marTop w:val="0"/>
                                              <w:marBottom w:val="0"/>
                                              <w:divBdr>
                                                <w:top w:val="none" w:sz="0" w:space="0" w:color="auto"/>
                                                <w:left w:val="none" w:sz="0" w:space="0" w:color="auto"/>
                                                <w:bottom w:val="none" w:sz="0" w:space="0" w:color="auto"/>
                                                <w:right w:val="none" w:sz="0" w:space="0" w:color="auto"/>
                                              </w:divBdr>
                                            </w:div>
                                          </w:divsChild>
                                        </w:div>
                                        <w:div w:id="1240558582">
                                          <w:marLeft w:val="0"/>
                                          <w:marRight w:val="0"/>
                                          <w:marTop w:val="0"/>
                                          <w:marBottom w:val="0"/>
                                          <w:divBdr>
                                            <w:top w:val="none" w:sz="0" w:space="0" w:color="auto"/>
                                            <w:left w:val="none" w:sz="0" w:space="0" w:color="auto"/>
                                            <w:bottom w:val="none" w:sz="0" w:space="0" w:color="auto"/>
                                            <w:right w:val="none" w:sz="0" w:space="0" w:color="auto"/>
                                          </w:divBdr>
                                          <w:divsChild>
                                            <w:div w:id="1240558612">
                                              <w:marLeft w:val="0"/>
                                              <w:marRight w:val="0"/>
                                              <w:marTop w:val="0"/>
                                              <w:marBottom w:val="0"/>
                                              <w:divBdr>
                                                <w:top w:val="none" w:sz="0" w:space="0" w:color="auto"/>
                                                <w:left w:val="none" w:sz="0" w:space="0" w:color="auto"/>
                                                <w:bottom w:val="none" w:sz="0" w:space="0" w:color="auto"/>
                                                <w:right w:val="none" w:sz="0" w:space="0" w:color="auto"/>
                                              </w:divBdr>
                                              <w:divsChild>
                                                <w:div w:id="1240558505">
                                                  <w:marLeft w:val="0"/>
                                                  <w:marRight w:val="0"/>
                                                  <w:marTop w:val="0"/>
                                                  <w:marBottom w:val="0"/>
                                                  <w:divBdr>
                                                    <w:top w:val="none" w:sz="0" w:space="0" w:color="auto"/>
                                                    <w:left w:val="none" w:sz="0" w:space="0" w:color="auto"/>
                                                    <w:bottom w:val="none" w:sz="0" w:space="0" w:color="auto"/>
                                                    <w:right w:val="none" w:sz="0" w:space="0" w:color="auto"/>
                                                  </w:divBdr>
                                                  <w:divsChild>
                                                    <w:div w:id="1240558559">
                                                      <w:marLeft w:val="0"/>
                                                      <w:marRight w:val="0"/>
                                                      <w:marTop w:val="0"/>
                                                      <w:marBottom w:val="0"/>
                                                      <w:divBdr>
                                                        <w:top w:val="none" w:sz="0" w:space="0" w:color="auto"/>
                                                        <w:left w:val="none" w:sz="0" w:space="0" w:color="auto"/>
                                                        <w:bottom w:val="none" w:sz="0" w:space="0" w:color="auto"/>
                                                        <w:right w:val="none" w:sz="0" w:space="0" w:color="auto"/>
                                                      </w:divBdr>
                                                    </w:div>
                                                    <w:div w:id="1240558662">
                                                      <w:marLeft w:val="0"/>
                                                      <w:marRight w:val="0"/>
                                                      <w:marTop w:val="0"/>
                                                      <w:marBottom w:val="0"/>
                                                      <w:divBdr>
                                                        <w:top w:val="none" w:sz="0" w:space="0" w:color="auto"/>
                                                        <w:left w:val="none" w:sz="0" w:space="0" w:color="auto"/>
                                                        <w:bottom w:val="none" w:sz="0" w:space="0" w:color="auto"/>
                                                        <w:right w:val="none" w:sz="0" w:space="0" w:color="auto"/>
                                                      </w:divBdr>
                                                    </w:div>
                                                  </w:divsChild>
                                                </w:div>
                                                <w:div w:id="1240558586">
                                                  <w:marLeft w:val="0"/>
                                                  <w:marRight w:val="0"/>
                                                  <w:marTop w:val="0"/>
                                                  <w:marBottom w:val="0"/>
                                                  <w:divBdr>
                                                    <w:top w:val="none" w:sz="0" w:space="0" w:color="auto"/>
                                                    <w:left w:val="none" w:sz="0" w:space="0" w:color="auto"/>
                                                    <w:bottom w:val="none" w:sz="0" w:space="0" w:color="auto"/>
                                                    <w:right w:val="none" w:sz="0" w:space="0" w:color="auto"/>
                                                  </w:divBdr>
                                                </w:div>
                                                <w:div w:id="1240558587">
                                                  <w:marLeft w:val="0"/>
                                                  <w:marRight w:val="0"/>
                                                  <w:marTop w:val="0"/>
                                                  <w:marBottom w:val="0"/>
                                                  <w:divBdr>
                                                    <w:top w:val="none" w:sz="0" w:space="0" w:color="auto"/>
                                                    <w:left w:val="none" w:sz="0" w:space="0" w:color="auto"/>
                                                    <w:bottom w:val="none" w:sz="0" w:space="0" w:color="auto"/>
                                                    <w:right w:val="none" w:sz="0" w:space="0" w:color="auto"/>
                                                  </w:divBdr>
                                                </w:div>
                                              </w:divsChild>
                                            </w:div>
                                            <w:div w:id="1240558626">
                                              <w:marLeft w:val="0"/>
                                              <w:marRight w:val="0"/>
                                              <w:marTop w:val="0"/>
                                              <w:marBottom w:val="0"/>
                                              <w:divBdr>
                                                <w:top w:val="none" w:sz="0" w:space="0" w:color="auto"/>
                                                <w:left w:val="none" w:sz="0" w:space="0" w:color="auto"/>
                                                <w:bottom w:val="none" w:sz="0" w:space="0" w:color="auto"/>
                                                <w:right w:val="none" w:sz="0" w:space="0" w:color="auto"/>
                                              </w:divBdr>
                                              <w:divsChild>
                                                <w:div w:id="1240558564">
                                                  <w:marLeft w:val="0"/>
                                                  <w:marRight w:val="0"/>
                                                  <w:marTop w:val="0"/>
                                                  <w:marBottom w:val="0"/>
                                                  <w:divBdr>
                                                    <w:top w:val="none" w:sz="0" w:space="0" w:color="auto"/>
                                                    <w:left w:val="none" w:sz="0" w:space="0" w:color="auto"/>
                                                    <w:bottom w:val="none" w:sz="0" w:space="0" w:color="auto"/>
                                                    <w:right w:val="none" w:sz="0" w:space="0" w:color="auto"/>
                                                  </w:divBdr>
                                                </w:div>
                                                <w:div w:id="1240558637">
                                                  <w:marLeft w:val="0"/>
                                                  <w:marRight w:val="0"/>
                                                  <w:marTop w:val="0"/>
                                                  <w:marBottom w:val="0"/>
                                                  <w:divBdr>
                                                    <w:top w:val="none" w:sz="0" w:space="0" w:color="auto"/>
                                                    <w:left w:val="none" w:sz="0" w:space="0" w:color="auto"/>
                                                    <w:bottom w:val="none" w:sz="0" w:space="0" w:color="auto"/>
                                                    <w:right w:val="none" w:sz="0" w:space="0" w:color="auto"/>
                                                  </w:divBdr>
                                                </w:div>
                                                <w:div w:id="1240558672">
                                                  <w:marLeft w:val="0"/>
                                                  <w:marRight w:val="0"/>
                                                  <w:marTop w:val="0"/>
                                                  <w:marBottom w:val="0"/>
                                                  <w:divBdr>
                                                    <w:top w:val="none" w:sz="0" w:space="0" w:color="auto"/>
                                                    <w:left w:val="none" w:sz="0" w:space="0" w:color="auto"/>
                                                    <w:bottom w:val="none" w:sz="0" w:space="0" w:color="auto"/>
                                                    <w:right w:val="none" w:sz="0" w:space="0" w:color="auto"/>
                                                  </w:divBdr>
                                                </w:div>
                                              </w:divsChild>
                                            </w:div>
                                            <w:div w:id="1240558629">
                                              <w:marLeft w:val="0"/>
                                              <w:marRight w:val="0"/>
                                              <w:marTop w:val="0"/>
                                              <w:marBottom w:val="0"/>
                                              <w:divBdr>
                                                <w:top w:val="none" w:sz="0" w:space="0" w:color="auto"/>
                                                <w:left w:val="none" w:sz="0" w:space="0" w:color="auto"/>
                                                <w:bottom w:val="none" w:sz="0" w:space="0" w:color="auto"/>
                                                <w:right w:val="none" w:sz="0" w:space="0" w:color="auto"/>
                                              </w:divBdr>
                                            </w:div>
                                            <w:div w:id="124055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58530">
                                  <w:marLeft w:val="0"/>
                                  <w:marRight w:val="0"/>
                                  <w:marTop w:val="0"/>
                                  <w:marBottom w:val="0"/>
                                  <w:divBdr>
                                    <w:top w:val="none" w:sz="0" w:space="0" w:color="auto"/>
                                    <w:left w:val="none" w:sz="0" w:space="0" w:color="auto"/>
                                    <w:bottom w:val="none" w:sz="0" w:space="0" w:color="auto"/>
                                    <w:right w:val="none" w:sz="0" w:space="0" w:color="auto"/>
                                  </w:divBdr>
                                </w:div>
                                <w:div w:id="1240558531">
                                  <w:marLeft w:val="0"/>
                                  <w:marRight w:val="0"/>
                                  <w:marTop w:val="0"/>
                                  <w:marBottom w:val="0"/>
                                  <w:divBdr>
                                    <w:top w:val="none" w:sz="0" w:space="0" w:color="auto"/>
                                    <w:left w:val="none" w:sz="0" w:space="0" w:color="auto"/>
                                    <w:bottom w:val="none" w:sz="0" w:space="0" w:color="auto"/>
                                    <w:right w:val="none" w:sz="0" w:space="0" w:color="auto"/>
                                  </w:divBdr>
                                </w:div>
                                <w:div w:id="1240558536">
                                  <w:marLeft w:val="0"/>
                                  <w:marRight w:val="0"/>
                                  <w:marTop w:val="0"/>
                                  <w:marBottom w:val="0"/>
                                  <w:divBdr>
                                    <w:top w:val="none" w:sz="0" w:space="0" w:color="auto"/>
                                    <w:left w:val="none" w:sz="0" w:space="0" w:color="auto"/>
                                    <w:bottom w:val="none" w:sz="0" w:space="0" w:color="auto"/>
                                    <w:right w:val="none" w:sz="0" w:space="0" w:color="auto"/>
                                  </w:divBdr>
                                  <w:divsChild>
                                    <w:div w:id="1240558507">
                                      <w:marLeft w:val="0"/>
                                      <w:marRight w:val="0"/>
                                      <w:marTop w:val="0"/>
                                      <w:marBottom w:val="0"/>
                                      <w:divBdr>
                                        <w:top w:val="none" w:sz="0" w:space="0" w:color="auto"/>
                                        <w:left w:val="none" w:sz="0" w:space="0" w:color="auto"/>
                                        <w:bottom w:val="none" w:sz="0" w:space="0" w:color="auto"/>
                                        <w:right w:val="none" w:sz="0" w:space="0" w:color="auto"/>
                                      </w:divBdr>
                                      <w:divsChild>
                                        <w:div w:id="1240558676">
                                          <w:marLeft w:val="0"/>
                                          <w:marRight w:val="0"/>
                                          <w:marTop w:val="0"/>
                                          <w:marBottom w:val="0"/>
                                          <w:divBdr>
                                            <w:top w:val="none" w:sz="0" w:space="0" w:color="auto"/>
                                            <w:left w:val="none" w:sz="0" w:space="0" w:color="auto"/>
                                            <w:bottom w:val="none" w:sz="0" w:space="0" w:color="auto"/>
                                            <w:right w:val="none" w:sz="0" w:space="0" w:color="auto"/>
                                          </w:divBdr>
                                        </w:div>
                                      </w:divsChild>
                                    </w:div>
                                    <w:div w:id="1240558653">
                                      <w:marLeft w:val="0"/>
                                      <w:marRight w:val="0"/>
                                      <w:marTop w:val="0"/>
                                      <w:marBottom w:val="0"/>
                                      <w:divBdr>
                                        <w:top w:val="none" w:sz="0" w:space="0" w:color="auto"/>
                                        <w:left w:val="none" w:sz="0" w:space="0" w:color="auto"/>
                                        <w:bottom w:val="none" w:sz="0" w:space="0" w:color="auto"/>
                                        <w:right w:val="none" w:sz="0" w:space="0" w:color="auto"/>
                                      </w:divBdr>
                                      <w:divsChild>
                                        <w:div w:id="1240558540">
                                          <w:marLeft w:val="0"/>
                                          <w:marRight w:val="0"/>
                                          <w:marTop w:val="0"/>
                                          <w:marBottom w:val="0"/>
                                          <w:divBdr>
                                            <w:top w:val="none" w:sz="0" w:space="0" w:color="auto"/>
                                            <w:left w:val="none" w:sz="0" w:space="0" w:color="auto"/>
                                            <w:bottom w:val="none" w:sz="0" w:space="0" w:color="auto"/>
                                            <w:right w:val="none" w:sz="0" w:space="0" w:color="auto"/>
                                          </w:divBdr>
                                        </w:div>
                                        <w:div w:id="124055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558537">
                                  <w:marLeft w:val="0"/>
                                  <w:marRight w:val="0"/>
                                  <w:marTop w:val="0"/>
                                  <w:marBottom w:val="0"/>
                                  <w:divBdr>
                                    <w:top w:val="none" w:sz="0" w:space="0" w:color="auto"/>
                                    <w:left w:val="none" w:sz="0" w:space="0" w:color="auto"/>
                                    <w:bottom w:val="none" w:sz="0" w:space="0" w:color="auto"/>
                                    <w:right w:val="none" w:sz="0" w:space="0" w:color="auto"/>
                                  </w:divBdr>
                                </w:div>
                                <w:div w:id="1240558541">
                                  <w:marLeft w:val="0"/>
                                  <w:marRight w:val="0"/>
                                  <w:marTop w:val="0"/>
                                  <w:marBottom w:val="0"/>
                                  <w:divBdr>
                                    <w:top w:val="none" w:sz="0" w:space="0" w:color="auto"/>
                                    <w:left w:val="none" w:sz="0" w:space="0" w:color="auto"/>
                                    <w:bottom w:val="none" w:sz="0" w:space="0" w:color="auto"/>
                                    <w:right w:val="none" w:sz="0" w:space="0" w:color="auto"/>
                                  </w:divBdr>
                                </w:div>
                                <w:div w:id="1240558542">
                                  <w:marLeft w:val="0"/>
                                  <w:marRight w:val="0"/>
                                  <w:marTop w:val="0"/>
                                  <w:marBottom w:val="0"/>
                                  <w:divBdr>
                                    <w:top w:val="none" w:sz="0" w:space="0" w:color="auto"/>
                                    <w:left w:val="none" w:sz="0" w:space="0" w:color="auto"/>
                                    <w:bottom w:val="none" w:sz="0" w:space="0" w:color="auto"/>
                                    <w:right w:val="none" w:sz="0" w:space="0" w:color="auto"/>
                                  </w:divBdr>
                                </w:div>
                                <w:div w:id="1240558543">
                                  <w:marLeft w:val="0"/>
                                  <w:marRight w:val="0"/>
                                  <w:marTop w:val="0"/>
                                  <w:marBottom w:val="0"/>
                                  <w:divBdr>
                                    <w:top w:val="none" w:sz="0" w:space="0" w:color="auto"/>
                                    <w:left w:val="none" w:sz="0" w:space="0" w:color="auto"/>
                                    <w:bottom w:val="none" w:sz="0" w:space="0" w:color="auto"/>
                                    <w:right w:val="none" w:sz="0" w:space="0" w:color="auto"/>
                                  </w:divBdr>
                                </w:div>
                                <w:div w:id="1240558545">
                                  <w:marLeft w:val="0"/>
                                  <w:marRight w:val="0"/>
                                  <w:marTop w:val="0"/>
                                  <w:marBottom w:val="0"/>
                                  <w:divBdr>
                                    <w:top w:val="none" w:sz="0" w:space="0" w:color="auto"/>
                                    <w:left w:val="none" w:sz="0" w:space="0" w:color="auto"/>
                                    <w:bottom w:val="none" w:sz="0" w:space="0" w:color="auto"/>
                                    <w:right w:val="none" w:sz="0" w:space="0" w:color="auto"/>
                                  </w:divBdr>
                                </w:div>
                                <w:div w:id="1240558549">
                                  <w:marLeft w:val="0"/>
                                  <w:marRight w:val="0"/>
                                  <w:marTop w:val="0"/>
                                  <w:marBottom w:val="0"/>
                                  <w:divBdr>
                                    <w:top w:val="none" w:sz="0" w:space="0" w:color="auto"/>
                                    <w:left w:val="none" w:sz="0" w:space="0" w:color="auto"/>
                                    <w:bottom w:val="none" w:sz="0" w:space="0" w:color="auto"/>
                                    <w:right w:val="none" w:sz="0" w:space="0" w:color="auto"/>
                                  </w:divBdr>
                                </w:div>
                                <w:div w:id="1240558550">
                                  <w:marLeft w:val="0"/>
                                  <w:marRight w:val="0"/>
                                  <w:marTop w:val="0"/>
                                  <w:marBottom w:val="0"/>
                                  <w:divBdr>
                                    <w:top w:val="none" w:sz="0" w:space="0" w:color="auto"/>
                                    <w:left w:val="none" w:sz="0" w:space="0" w:color="auto"/>
                                    <w:bottom w:val="none" w:sz="0" w:space="0" w:color="auto"/>
                                    <w:right w:val="none" w:sz="0" w:space="0" w:color="auto"/>
                                  </w:divBdr>
                                </w:div>
                                <w:div w:id="1240558560">
                                  <w:marLeft w:val="0"/>
                                  <w:marRight w:val="0"/>
                                  <w:marTop w:val="0"/>
                                  <w:marBottom w:val="0"/>
                                  <w:divBdr>
                                    <w:top w:val="none" w:sz="0" w:space="0" w:color="auto"/>
                                    <w:left w:val="none" w:sz="0" w:space="0" w:color="auto"/>
                                    <w:bottom w:val="none" w:sz="0" w:space="0" w:color="auto"/>
                                    <w:right w:val="none" w:sz="0" w:space="0" w:color="auto"/>
                                  </w:divBdr>
                                </w:div>
                                <w:div w:id="1240558561">
                                  <w:marLeft w:val="0"/>
                                  <w:marRight w:val="0"/>
                                  <w:marTop w:val="0"/>
                                  <w:marBottom w:val="0"/>
                                  <w:divBdr>
                                    <w:top w:val="none" w:sz="0" w:space="0" w:color="auto"/>
                                    <w:left w:val="none" w:sz="0" w:space="0" w:color="auto"/>
                                    <w:bottom w:val="none" w:sz="0" w:space="0" w:color="auto"/>
                                    <w:right w:val="none" w:sz="0" w:space="0" w:color="auto"/>
                                  </w:divBdr>
                                </w:div>
                                <w:div w:id="1240558568">
                                  <w:marLeft w:val="0"/>
                                  <w:marRight w:val="0"/>
                                  <w:marTop w:val="0"/>
                                  <w:marBottom w:val="0"/>
                                  <w:divBdr>
                                    <w:top w:val="none" w:sz="0" w:space="0" w:color="auto"/>
                                    <w:left w:val="none" w:sz="0" w:space="0" w:color="auto"/>
                                    <w:bottom w:val="none" w:sz="0" w:space="0" w:color="auto"/>
                                    <w:right w:val="none" w:sz="0" w:space="0" w:color="auto"/>
                                  </w:divBdr>
                                </w:div>
                                <w:div w:id="1240558570">
                                  <w:marLeft w:val="0"/>
                                  <w:marRight w:val="0"/>
                                  <w:marTop w:val="0"/>
                                  <w:marBottom w:val="0"/>
                                  <w:divBdr>
                                    <w:top w:val="none" w:sz="0" w:space="0" w:color="auto"/>
                                    <w:left w:val="none" w:sz="0" w:space="0" w:color="auto"/>
                                    <w:bottom w:val="none" w:sz="0" w:space="0" w:color="auto"/>
                                    <w:right w:val="none" w:sz="0" w:space="0" w:color="auto"/>
                                  </w:divBdr>
                                </w:div>
                                <w:div w:id="1240558577">
                                  <w:marLeft w:val="0"/>
                                  <w:marRight w:val="0"/>
                                  <w:marTop w:val="0"/>
                                  <w:marBottom w:val="0"/>
                                  <w:divBdr>
                                    <w:top w:val="none" w:sz="0" w:space="0" w:color="auto"/>
                                    <w:left w:val="none" w:sz="0" w:space="0" w:color="auto"/>
                                    <w:bottom w:val="none" w:sz="0" w:space="0" w:color="auto"/>
                                    <w:right w:val="none" w:sz="0" w:space="0" w:color="auto"/>
                                  </w:divBdr>
                                </w:div>
                                <w:div w:id="1240558580">
                                  <w:marLeft w:val="0"/>
                                  <w:marRight w:val="0"/>
                                  <w:marTop w:val="0"/>
                                  <w:marBottom w:val="0"/>
                                  <w:divBdr>
                                    <w:top w:val="none" w:sz="0" w:space="0" w:color="auto"/>
                                    <w:left w:val="none" w:sz="0" w:space="0" w:color="auto"/>
                                    <w:bottom w:val="none" w:sz="0" w:space="0" w:color="auto"/>
                                    <w:right w:val="none" w:sz="0" w:space="0" w:color="auto"/>
                                  </w:divBdr>
                                </w:div>
                                <w:div w:id="1240558581">
                                  <w:marLeft w:val="0"/>
                                  <w:marRight w:val="0"/>
                                  <w:marTop w:val="0"/>
                                  <w:marBottom w:val="0"/>
                                  <w:divBdr>
                                    <w:top w:val="none" w:sz="0" w:space="0" w:color="auto"/>
                                    <w:left w:val="none" w:sz="0" w:space="0" w:color="auto"/>
                                    <w:bottom w:val="none" w:sz="0" w:space="0" w:color="auto"/>
                                    <w:right w:val="none" w:sz="0" w:space="0" w:color="auto"/>
                                  </w:divBdr>
                                </w:div>
                                <w:div w:id="1240558592">
                                  <w:marLeft w:val="0"/>
                                  <w:marRight w:val="0"/>
                                  <w:marTop w:val="0"/>
                                  <w:marBottom w:val="0"/>
                                  <w:divBdr>
                                    <w:top w:val="none" w:sz="0" w:space="0" w:color="auto"/>
                                    <w:left w:val="none" w:sz="0" w:space="0" w:color="auto"/>
                                    <w:bottom w:val="none" w:sz="0" w:space="0" w:color="auto"/>
                                    <w:right w:val="none" w:sz="0" w:space="0" w:color="auto"/>
                                  </w:divBdr>
                                  <w:divsChild>
                                    <w:div w:id="1240558652">
                                      <w:marLeft w:val="0"/>
                                      <w:marRight w:val="0"/>
                                      <w:marTop w:val="0"/>
                                      <w:marBottom w:val="0"/>
                                      <w:divBdr>
                                        <w:top w:val="none" w:sz="0" w:space="0" w:color="auto"/>
                                        <w:left w:val="none" w:sz="0" w:space="0" w:color="auto"/>
                                        <w:bottom w:val="none" w:sz="0" w:space="0" w:color="auto"/>
                                        <w:right w:val="none" w:sz="0" w:space="0" w:color="auto"/>
                                      </w:divBdr>
                                    </w:div>
                                  </w:divsChild>
                                </w:div>
                                <w:div w:id="1240558593">
                                  <w:marLeft w:val="0"/>
                                  <w:marRight w:val="0"/>
                                  <w:marTop w:val="0"/>
                                  <w:marBottom w:val="0"/>
                                  <w:divBdr>
                                    <w:top w:val="none" w:sz="0" w:space="0" w:color="auto"/>
                                    <w:left w:val="none" w:sz="0" w:space="0" w:color="auto"/>
                                    <w:bottom w:val="none" w:sz="0" w:space="0" w:color="auto"/>
                                    <w:right w:val="none" w:sz="0" w:space="0" w:color="auto"/>
                                  </w:divBdr>
                                </w:div>
                                <w:div w:id="1240558607">
                                  <w:marLeft w:val="0"/>
                                  <w:marRight w:val="0"/>
                                  <w:marTop w:val="0"/>
                                  <w:marBottom w:val="0"/>
                                  <w:divBdr>
                                    <w:top w:val="none" w:sz="0" w:space="0" w:color="auto"/>
                                    <w:left w:val="none" w:sz="0" w:space="0" w:color="auto"/>
                                    <w:bottom w:val="none" w:sz="0" w:space="0" w:color="auto"/>
                                    <w:right w:val="none" w:sz="0" w:space="0" w:color="auto"/>
                                  </w:divBdr>
                                  <w:divsChild>
                                    <w:div w:id="1240558571">
                                      <w:marLeft w:val="0"/>
                                      <w:marRight w:val="0"/>
                                      <w:marTop w:val="0"/>
                                      <w:marBottom w:val="0"/>
                                      <w:divBdr>
                                        <w:top w:val="none" w:sz="0" w:space="0" w:color="auto"/>
                                        <w:left w:val="none" w:sz="0" w:space="0" w:color="auto"/>
                                        <w:bottom w:val="none" w:sz="0" w:space="0" w:color="auto"/>
                                        <w:right w:val="none" w:sz="0" w:space="0" w:color="auto"/>
                                      </w:divBdr>
                                      <w:divsChild>
                                        <w:div w:id="1240558588">
                                          <w:marLeft w:val="0"/>
                                          <w:marRight w:val="0"/>
                                          <w:marTop w:val="0"/>
                                          <w:marBottom w:val="0"/>
                                          <w:divBdr>
                                            <w:top w:val="none" w:sz="0" w:space="0" w:color="auto"/>
                                            <w:left w:val="none" w:sz="0" w:space="0" w:color="auto"/>
                                            <w:bottom w:val="none" w:sz="0" w:space="0" w:color="auto"/>
                                            <w:right w:val="none" w:sz="0" w:space="0" w:color="auto"/>
                                          </w:divBdr>
                                        </w:div>
                                      </w:divsChild>
                                    </w:div>
                                    <w:div w:id="1240558630">
                                      <w:marLeft w:val="0"/>
                                      <w:marRight w:val="0"/>
                                      <w:marTop w:val="0"/>
                                      <w:marBottom w:val="0"/>
                                      <w:divBdr>
                                        <w:top w:val="none" w:sz="0" w:space="0" w:color="auto"/>
                                        <w:left w:val="none" w:sz="0" w:space="0" w:color="auto"/>
                                        <w:bottom w:val="none" w:sz="0" w:space="0" w:color="auto"/>
                                        <w:right w:val="none" w:sz="0" w:space="0" w:color="auto"/>
                                      </w:divBdr>
                                      <w:divsChild>
                                        <w:div w:id="1240558506">
                                          <w:marLeft w:val="0"/>
                                          <w:marRight w:val="0"/>
                                          <w:marTop w:val="0"/>
                                          <w:marBottom w:val="0"/>
                                          <w:divBdr>
                                            <w:top w:val="none" w:sz="0" w:space="0" w:color="auto"/>
                                            <w:left w:val="none" w:sz="0" w:space="0" w:color="auto"/>
                                            <w:bottom w:val="none" w:sz="0" w:space="0" w:color="auto"/>
                                            <w:right w:val="none" w:sz="0" w:space="0" w:color="auto"/>
                                          </w:divBdr>
                                        </w:div>
                                        <w:div w:id="1240558554">
                                          <w:marLeft w:val="0"/>
                                          <w:marRight w:val="0"/>
                                          <w:marTop w:val="0"/>
                                          <w:marBottom w:val="0"/>
                                          <w:divBdr>
                                            <w:top w:val="none" w:sz="0" w:space="0" w:color="auto"/>
                                            <w:left w:val="none" w:sz="0" w:space="0" w:color="auto"/>
                                            <w:bottom w:val="none" w:sz="0" w:space="0" w:color="auto"/>
                                            <w:right w:val="none" w:sz="0" w:space="0" w:color="auto"/>
                                          </w:divBdr>
                                          <w:divsChild>
                                            <w:div w:id="1240558611">
                                              <w:marLeft w:val="0"/>
                                              <w:marRight w:val="0"/>
                                              <w:marTop w:val="0"/>
                                              <w:marBottom w:val="0"/>
                                              <w:divBdr>
                                                <w:top w:val="none" w:sz="0" w:space="0" w:color="auto"/>
                                                <w:left w:val="none" w:sz="0" w:space="0" w:color="auto"/>
                                                <w:bottom w:val="none" w:sz="0" w:space="0" w:color="auto"/>
                                                <w:right w:val="none" w:sz="0" w:space="0" w:color="auto"/>
                                              </w:divBdr>
                                            </w:div>
                                            <w:div w:id="1240558619">
                                              <w:marLeft w:val="0"/>
                                              <w:marRight w:val="0"/>
                                              <w:marTop w:val="0"/>
                                              <w:marBottom w:val="0"/>
                                              <w:divBdr>
                                                <w:top w:val="none" w:sz="0" w:space="0" w:color="auto"/>
                                                <w:left w:val="none" w:sz="0" w:space="0" w:color="auto"/>
                                                <w:bottom w:val="none" w:sz="0" w:space="0" w:color="auto"/>
                                                <w:right w:val="none" w:sz="0" w:space="0" w:color="auto"/>
                                              </w:divBdr>
                                              <w:divsChild>
                                                <w:div w:id="1240558608">
                                                  <w:marLeft w:val="0"/>
                                                  <w:marRight w:val="0"/>
                                                  <w:marTop w:val="0"/>
                                                  <w:marBottom w:val="0"/>
                                                  <w:divBdr>
                                                    <w:top w:val="none" w:sz="0" w:space="0" w:color="auto"/>
                                                    <w:left w:val="none" w:sz="0" w:space="0" w:color="auto"/>
                                                    <w:bottom w:val="none" w:sz="0" w:space="0" w:color="auto"/>
                                                    <w:right w:val="none" w:sz="0" w:space="0" w:color="auto"/>
                                                  </w:divBdr>
                                                </w:div>
                                                <w:div w:id="1240558669">
                                                  <w:marLeft w:val="0"/>
                                                  <w:marRight w:val="0"/>
                                                  <w:marTop w:val="0"/>
                                                  <w:marBottom w:val="0"/>
                                                  <w:divBdr>
                                                    <w:top w:val="none" w:sz="0" w:space="0" w:color="auto"/>
                                                    <w:left w:val="none" w:sz="0" w:space="0" w:color="auto"/>
                                                    <w:bottom w:val="none" w:sz="0" w:space="0" w:color="auto"/>
                                                    <w:right w:val="none" w:sz="0" w:space="0" w:color="auto"/>
                                                  </w:divBdr>
                                                </w:div>
                                              </w:divsChild>
                                            </w:div>
                                            <w:div w:id="1240558647">
                                              <w:marLeft w:val="0"/>
                                              <w:marRight w:val="0"/>
                                              <w:marTop w:val="0"/>
                                              <w:marBottom w:val="0"/>
                                              <w:divBdr>
                                                <w:top w:val="none" w:sz="0" w:space="0" w:color="auto"/>
                                                <w:left w:val="none" w:sz="0" w:space="0" w:color="auto"/>
                                                <w:bottom w:val="none" w:sz="0" w:space="0" w:color="auto"/>
                                                <w:right w:val="none" w:sz="0" w:space="0" w:color="auto"/>
                                              </w:divBdr>
                                            </w:div>
                                          </w:divsChild>
                                        </w:div>
                                        <w:div w:id="1240558603">
                                          <w:marLeft w:val="0"/>
                                          <w:marRight w:val="0"/>
                                          <w:marTop w:val="0"/>
                                          <w:marBottom w:val="0"/>
                                          <w:divBdr>
                                            <w:top w:val="none" w:sz="0" w:space="0" w:color="auto"/>
                                            <w:left w:val="none" w:sz="0" w:space="0" w:color="auto"/>
                                            <w:bottom w:val="none" w:sz="0" w:space="0" w:color="auto"/>
                                            <w:right w:val="none" w:sz="0" w:space="0" w:color="auto"/>
                                          </w:divBdr>
                                        </w:div>
                                        <w:div w:id="1240558613">
                                          <w:marLeft w:val="0"/>
                                          <w:marRight w:val="0"/>
                                          <w:marTop w:val="0"/>
                                          <w:marBottom w:val="0"/>
                                          <w:divBdr>
                                            <w:top w:val="none" w:sz="0" w:space="0" w:color="auto"/>
                                            <w:left w:val="none" w:sz="0" w:space="0" w:color="auto"/>
                                            <w:bottom w:val="none" w:sz="0" w:space="0" w:color="auto"/>
                                            <w:right w:val="none" w:sz="0" w:space="0" w:color="auto"/>
                                          </w:divBdr>
                                          <w:divsChild>
                                            <w:div w:id="1240558544">
                                              <w:marLeft w:val="0"/>
                                              <w:marRight w:val="0"/>
                                              <w:marTop w:val="0"/>
                                              <w:marBottom w:val="0"/>
                                              <w:divBdr>
                                                <w:top w:val="none" w:sz="0" w:space="0" w:color="auto"/>
                                                <w:left w:val="none" w:sz="0" w:space="0" w:color="auto"/>
                                                <w:bottom w:val="none" w:sz="0" w:space="0" w:color="auto"/>
                                                <w:right w:val="none" w:sz="0" w:space="0" w:color="auto"/>
                                              </w:divBdr>
                                            </w:div>
                                            <w:div w:id="1240558566">
                                              <w:marLeft w:val="0"/>
                                              <w:marRight w:val="0"/>
                                              <w:marTop w:val="0"/>
                                              <w:marBottom w:val="0"/>
                                              <w:divBdr>
                                                <w:top w:val="none" w:sz="0" w:space="0" w:color="auto"/>
                                                <w:left w:val="none" w:sz="0" w:space="0" w:color="auto"/>
                                                <w:bottom w:val="none" w:sz="0" w:space="0" w:color="auto"/>
                                                <w:right w:val="none" w:sz="0" w:space="0" w:color="auto"/>
                                              </w:divBdr>
                                            </w:div>
                                            <w:div w:id="1240558650">
                                              <w:marLeft w:val="0"/>
                                              <w:marRight w:val="0"/>
                                              <w:marTop w:val="0"/>
                                              <w:marBottom w:val="0"/>
                                              <w:divBdr>
                                                <w:top w:val="none" w:sz="0" w:space="0" w:color="auto"/>
                                                <w:left w:val="none" w:sz="0" w:space="0" w:color="auto"/>
                                                <w:bottom w:val="none" w:sz="0" w:space="0" w:color="auto"/>
                                                <w:right w:val="none" w:sz="0" w:space="0" w:color="auto"/>
                                              </w:divBdr>
                                            </w:div>
                                            <w:div w:id="124055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58623">
                                  <w:marLeft w:val="0"/>
                                  <w:marRight w:val="0"/>
                                  <w:marTop w:val="0"/>
                                  <w:marBottom w:val="0"/>
                                  <w:divBdr>
                                    <w:top w:val="none" w:sz="0" w:space="0" w:color="auto"/>
                                    <w:left w:val="none" w:sz="0" w:space="0" w:color="auto"/>
                                    <w:bottom w:val="none" w:sz="0" w:space="0" w:color="auto"/>
                                    <w:right w:val="none" w:sz="0" w:space="0" w:color="auto"/>
                                  </w:divBdr>
                                </w:div>
                                <w:div w:id="1240558624">
                                  <w:marLeft w:val="0"/>
                                  <w:marRight w:val="0"/>
                                  <w:marTop w:val="0"/>
                                  <w:marBottom w:val="0"/>
                                  <w:divBdr>
                                    <w:top w:val="none" w:sz="0" w:space="0" w:color="auto"/>
                                    <w:left w:val="none" w:sz="0" w:space="0" w:color="auto"/>
                                    <w:bottom w:val="none" w:sz="0" w:space="0" w:color="auto"/>
                                    <w:right w:val="none" w:sz="0" w:space="0" w:color="auto"/>
                                  </w:divBdr>
                                </w:div>
                                <w:div w:id="1240558625">
                                  <w:marLeft w:val="0"/>
                                  <w:marRight w:val="0"/>
                                  <w:marTop w:val="0"/>
                                  <w:marBottom w:val="0"/>
                                  <w:divBdr>
                                    <w:top w:val="none" w:sz="0" w:space="0" w:color="auto"/>
                                    <w:left w:val="none" w:sz="0" w:space="0" w:color="auto"/>
                                    <w:bottom w:val="none" w:sz="0" w:space="0" w:color="auto"/>
                                    <w:right w:val="none" w:sz="0" w:space="0" w:color="auto"/>
                                  </w:divBdr>
                                  <w:divsChild>
                                    <w:div w:id="1240558523">
                                      <w:marLeft w:val="0"/>
                                      <w:marRight w:val="0"/>
                                      <w:marTop w:val="0"/>
                                      <w:marBottom w:val="0"/>
                                      <w:divBdr>
                                        <w:top w:val="none" w:sz="0" w:space="0" w:color="auto"/>
                                        <w:left w:val="none" w:sz="0" w:space="0" w:color="auto"/>
                                        <w:bottom w:val="none" w:sz="0" w:space="0" w:color="auto"/>
                                        <w:right w:val="none" w:sz="0" w:space="0" w:color="auto"/>
                                      </w:divBdr>
                                      <w:divsChild>
                                        <w:div w:id="1240558515">
                                          <w:marLeft w:val="0"/>
                                          <w:marRight w:val="0"/>
                                          <w:marTop w:val="0"/>
                                          <w:marBottom w:val="0"/>
                                          <w:divBdr>
                                            <w:top w:val="none" w:sz="0" w:space="0" w:color="auto"/>
                                            <w:left w:val="none" w:sz="0" w:space="0" w:color="auto"/>
                                            <w:bottom w:val="none" w:sz="0" w:space="0" w:color="auto"/>
                                            <w:right w:val="none" w:sz="0" w:space="0" w:color="auto"/>
                                          </w:divBdr>
                                          <w:divsChild>
                                            <w:div w:id="1240558620">
                                              <w:marLeft w:val="0"/>
                                              <w:marRight w:val="0"/>
                                              <w:marTop w:val="0"/>
                                              <w:marBottom w:val="0"/>
                                              <w:divBdr>
                                                <w:top w:val="none" w:sz="0" w:space="0" w:color="auto"/>
                                                <w:left w:val="none" w:sz="0" w:space="0" w:color="auto"/>
                                                <w:bottom w:val="none" w:sz="0" w:space="0" w:color="auto"/>
                                                <w:right w:val="none" w:sz="0" w:space="0" w:color="auto"/>
                                              </w:divBdr>
                                              <w:divsChild>
                                                <w:div w:id="1240558610">
                                                  <w:marLeft w:val="0"/>
                                                  <w:marRight w:val="0"/>
                                                  <w:marTop w:val="0"/>
                                                  <w:marBottom w:val="0"/>
                                                  <w:divBdr>
                                                    <w:top w:val="none" w:sz="0" w:space="0" w:color="auto"/>
                                                    <w:left w:val="none" w:sz="0" w:space="0" w:color="auto"/>
                                                    <w:bottom w:val="none" w:sz="0" w:space="0" w:color="auto"/>
                                                    <w:right w:val="none" w:sz="0" w:space="0" w:color="auto"/>
                                                  </w:divBdr>
                                                </w:div>
                                                <w:div w:id="124055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558628">
                                  <w:marLeft w:val="0"/>
                                  <w:marRight w:val="0"/>
                                  <w:marTop w:val="0"/>
                                  <w:marBottom w:val="0"/>
                                  <w:divBdr>
                                    <w:top w:val="none" w:sz="0" w:space="0" w:color="auto"/>
                                    <w:left w:val="none" w:sz="0" w:space="0" w:color="auto"/>
                                    <w:bottom w:val="none" w:sz="0" w:space="0" w:color="auto"/>
                                    <w:right w:val="none" w:sz="0" w:space="0" w:color="auto"/>
                                  </w:divBdr>
                                  <w:divsChild>
                                    <w:div w:id="1240558574">
                                      <w:marLeft w:val="0"/>
                                      <w:marRight w:val="0"/>
                                      <w:marTop w:val="0"/>
                                      <w:marBottom w:val="0"/>
                                      <w:divBdr>
                                        <w:top w:val="none" w:sz="0" w:space="0" w:color="auto"/>
                                        <w:left w:val="none" w:sz="0" w:space="0" w:color="auto"/>
                                        <w:bottom w:val="none" w:sz="0" w:space="0" w:color="auto"/>
                                        <w:right w:val="none" w:sz="0" w:space="0" w:color="auto"/>
                                      </w:divBdr>
                                    </w:div>
                                  </w:divsChild>
                                </w:div>
                                <w:div w:id="1240558639">
                                  <w:marLeft w:val="0"/>
                                  <w:marRight w:val="0"/>
                                  <w:marTop w:val="0"/>
                                  <w:marBottom w:val="0"/>
                                  <w:divBdr>
                                    <w:top w:val="none" w:sz="0" w:space="0" w:color="auto"/>
                                    <w:left w:val="none" w:sz="0" w:space="0" w:color="auto"/>
                                    <w:bottom w:val="none" w:sz="0" w:space="0" w:color="auto"/>
                                    <w:right w:val="none" w:sz="0" w:space="0" w:color="auto"/>
                                  </w:divBdr>
                                </w:div>
                                <w:div w:id="1240558641">
                                  <w:marLeft w:val="0"/>
                                  <w:marRight w:val="0"/>
                                  <w:marTop w:val="0"/>
                                  <w:marBottom w:val="0"/>
                                  <w:divBdr>
                                    <w:top w:val="none" w:sz="0" w:space="0" w:color="auto"/>
                                    <w:left w:val="none" w:sz="0" w:space="0" w:color="auto"/>
                                    <w:bottom w:val="none" w:sz="0" w:space="0" w:color="auto"/>
                                    <w:right w:val="none" w:sz="0" w:space="0" w:color="auto"/>
                                  </w:divBdr>
                                </w:div>
                                <w:div w:id="1240558642">
                                  <w:marLeft w:val="0"/>
                                  <w:marRight w:val="0"/>
                                  <w:marTop w:val="0"/>
                                  <w:marBottom w:val="0"/>
                                  <w:divBdr>
                                    <w:top w:val="none" w:sz="0" w:space="0" w:color="auto"/>
                                    <w:left w:val="none" w:sz="0" w:space="0" w:color="auto"/>
                                    <w:bottom w:val="none" w:sz="0" w:space="0" w:color="auto"/>
                                    <w:right w:val="none" w:sz="0" w:space="0" w:color="auto"/>
                                  </w:divBdr>
                                </w:div>
                                <w:div w:id="1240558655">
                                  <w:marLeft w:val="0"/>
                                  <w:marRight w:val="0"/>
                                  <w:marTop w:val="0"/>
                                  <w:marBottom w:val="0"/>
                                  <w:divBdr>
                                    <w:top w:val="none" w:sz="0" w:space="0" w:color="auto"/>
                                    <w:left w:val="none" w:sz="0" w:space="0" w:color="auto"/>
                                    <w:bottom w:val="none" w:sz="0" w:space="0" w:color="auto"/>
                                    <w:right w:val="none" w:sz="0" w:space="0" w:color="auto"/>
                                  </w:divBdr>
                                </w:div>
                                <w:div w:id="1240558659">
                                  <w:marLeft w:val="0"/>
                                  <w:marRight w:val="0"/>
                                  <w:marTop w:val="0"/>
                                  <w:marBottom w:val="0"/>
                                  <w:divBdr>
                                    <w:top w:val="none" w:sz="0" w:space="0" w:color="auto"/>
                                    <w:left w:val="none" w:sz="0" w:space="0" w:color="auto"/>
                                    <w:bottom w:val="none" w:sz="0" w:space="0" w:color="auto"/>
                                    <w:right w:val="none" w:sz="0" w:space="0" w:color="auto"/>
                                  </w:divBdr>
                                </w:div>
                                <w:div w:id="1240558661">
                                  <w:marLeft w:val="0"/>
                                  <w:marRight w:val="0"/>
                                  <w:marTop w:val="0"/>
                                  <w:marBottom w:val="0"/>
                                  <w:divBdr>
                                    <w:top w:val="none" w:sz="0" w:space="0" w:color="auto"/>
                                    <w:left w:val="none" w:sz="0" w:space="0" w:color="auto"/>
                                    <w:bottom w:val="none" w:sz="0" w:space="0" w:color="auto"/>
                                    <w:right w:val="none" w:sz="0" w:space="0" w:color="auto"/>
                                  </w:divBdr>
                                </w:div>
                                <w:div w:id="1240558663">
                                  <w:marLeft w:val="0"/>
                                  <w:marRight w:val="0"/>
                                  <w:marTop w:val="0"/>
                                  <w:marBottom w:val="0"/>
                                  <w:divBdr>
                                    <w:top w:val="none" w:sz="0" w:space="0" w:color="auto"/>
                                    <w:left w:val="none" w:sz="0" w:space="0" w:color="auto"/>
                                    <w:bottom w:val="none" w:sz="0" w:space="0" w:color="auto"/>
                                    <w:right w:val="none" w:sz="0" w:space="0" w:color="auto"/>
                                  </w:divBdr>
                                </w:div>
                                <w:div w:id="1240558665">
                                  <w:marLeft w:val="0"/>
                                  <w:marRight w:val="0"/>
                                  <w:marTop w:val="0"/>
                                  <w:marBottom w:val="0"/>
                                  <w:divBdr>
                                    <w:top w:val="none" w:sz="0" w:space="0" w:color="auto"/>
                                    <w:left w:val="none" w:sz="0" w:space="0" w:color="auto"/>
                                    <w:bottom w:val="none" w:sz="0" w:space="0" w:color="auto"/>
                                    <w:right w:val="none" w:sz="0" w:space="0" w:color="auto"/>
                                  </w:divBdr>
                                </w:div>
                                <w:div w:id="1240558668">
                                  <w:marLeft w:val="0"/>
                                  <w:marRight w:val="0"/>
                                  <w:marTop w:val="0"/>
                                  <w:marBottom w:val="0"/>
                                  <w:divBdr>
                                    <w:top w:val="none" w:sz="0" w:space="0" w:color="auto"/>
                                    <w:left w:val="none" w:sz="0" w:space="0" w:color="auto"/>
                                    <w:bottom w:val="none" w:sz="0" w:space="0" w:color="auto"/>
                                    <w:right w:val="none" w:sz="0" w:space="0" w:color="auto"/>
                                  </w:divBdr>
                                  <w:divsChild>
                                    <w:div w:id="1240558529">
                                      <w:marLeft w:val="0"/>
                                      <w:marRight w:val="0"/>
                                      <w:marTop w:val="0"/>
                                      <w:marBottom w:val="0"/>
                                      <w:divBdr>
                                        <w:top w:val="none" w:sz="0" w:space="0" w:color="auto"/>
                                        <w:left w:val="none" w:sz="0" w:space="0" w:color="auto"/>
                                        <w:bottom w:val="none" w:sz="0" w:space="0" w:color="auto"/>
                                        <w:right w:val="none" w:sz="0" w:space="0" w:color="auto"/>
                                      </w:divBdr>
                                      <w:divsChild>
                                        <w:div w:id="1240558667">
                                          <w:marLeft w:val="0"/>
                                          <w:marRight w:val="0"/>
                                          <w:marTop w:val="0"/>
                                          <w:marBottom w:val="0"/>
                                          <w:divBdr>
                                            <w:top w:val="none" w:sz="0" w:space="0" w:color="auto"/>
                                            <w:left w:val="none" w:sz="0" w:space="0" w:color="auto"/>
                                            <w:bottom w:val="none" w:sz="0" w:space="0" w:color="auto"/>
                                            <w:right w:val="none" w:sz="0" w:space="0" w:color="auto"/>
                                          </w:divBdr>
                                          <w:divsChild>
                                            <w:div w:id="1240558555">
                                              <w:marLeft w:val="0"/>
                                              <w:marRight w:val="0"/>
                                              <w:marTop w:val="0"/>
                                              <w:marBottom w:val="0"/>
                                              <w:divBdr>
                                                <w:top w:val="none" w:sz="0" w:space="0" w:color="auto"/>
                                                <w:left w:val="none" w:sz="0" w:space="0" w:color="auto"/>
                                                <w:bottom w:val="none" w:sz="0" w:space="0" w:color="auto"/>
                                                <w:right w:val="none" w:sz="0" w:space="0" w:color="auto"/>
                                              </w:divBdr>
                                              <w:divsChild>
                                                <w:div w:id="1240558596">
                                                  <w:marLeft w:val="0"/>
                                                  <w:marRight w:val="0"/>
                                                  <w:marTop w:val="0"/>
                                                  <w:marBottom w:val="0"/>
                                                  <w:divBdr>
                                                    <w:top w:val="none" w:sz="0" w:space="0" w:color="auto"/>
                                                    <w:left w:val="none" w:sz="0" w:space="0" w:color="auto"/>
                                                    <w:bottom w:val="none" w:sz="0" w:space="0" w:color="auto"/>
                                                    <w:right w:val="none" w:sz="0" w:space="0" w:color="auto"/>
                                                  </w:divBdr>
                                                </w:div>
                                                <w:div w:id="1240558660">
                                                  <w:marLeft w:val="0"/>
                                                  <w:marRight w:val="0"/>
                                                  <w:marTop w:val="0"/>
                                                  <w:marBottom w:val="0"/>
                                                  <w:divBdr>
                                                    <w:top w:val="none" w:sz="0" w:space="0" w:color="auto"/>
                                                    <w:left w:val="none" w:sz="0" w:space="0" w:color="auto"/>
                                                    <w:bottom w:val="none" w:sz="0" w:space="0" w:color="auto"/>
                                                    <w:right w:val="none" w:sz="0" w:space="0" w:color="auto"/>
                                                  </w:divBdr>
                                                </w:div>
                                              </w:divsChild>
                                            </w:div>
                                            <w:div w:id="1240558605">
                                              <w:marLeft w:val="0"/>
                                              <w:marRight w:val="0"/>
                                              <w:marTop w:val="0"/>
                                              <w:marBottom w:val="0"/>
                                              <w:divBdr>
                                                <w:top w:val="none" w:sz="0" w:space="0" w:color="auto"/>
                                                <w:left w:val="none" w:sz="0" w:space="0" w:color="auto"/>
                                                <w:bottom w:val="none" w:sz="0" w:space="0" w:color="auto"/>
                                                <w:right w:val="none" w:sz="0" w:space="0" w:color="auto"/>
                                              </w:divBdr>
                                            </w:div>
                                            <w:div w:id="12405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558533">
                                      <w:marLeft w:val="0"/>
                                      <w:marRight w:val="0"/>
                                      <w:marTop w:val="0"/>
                                      <w:marBottom w:val="0"/>
                                      <w:divBdr>
                                        <w:top w:val="none" w:sz="0" w:space="0" w:color="auto"/>
                                        <w:left w:val="none" w:sz="0" w:space="0" w:color="auto"/>
                                        <w:bottom w:val="none" w:sz="0" w:space="0" w:color="auto"/>
                                        <w:right w:val="none" w:sz="0" w:space="0" w:color="auto"/>
                                      </w:divBdr>
                                    </w:div>
                                    <w:div w:id="1240558546">
                                      <w:marLeft w:val="0"/>
                                      <w:marRight w:val="0"/>
                                      <w:marTop w:val="0"/>
                                      <w:marBottom w:val="0"/>
                                      <w:divBdr>
                                        <w:top w:val="none" w:sz="0" w:space="0" w:color="auto"/>
                                        <w:left w:val="none" w:sz="0" w:space="0" w:color="auto"/>
                                        <w:bottom w:val="none" w:sz="0" w:space="0" w:color="auto"/>
                                        <w:right w:val="none" w:sz="0" w:space="0" w:color="auto"/>
                                      </w:divBdr>
                                      <w:divsChild>
                                        <w:div w:id="1240558521">
                                          <w:marLeft w:val="0"/>
                                          <w:marRight w:val="0"/>
                                          <w:marTop w:val="0"/>
                                          <w:marBottom w:val="0"/>
                                          <w:divBdr>
                                            <w:top w:val="none" w:sz="0" w:space="0" w:color="auto"/>
                                            <w:left w:val="none" w:sz="0" w:space="0" w:color="auto"/>
                                            <w:bottom w:val="none" w:sz="0" w:space="0" w:color="auto"/>
                                            <w:right w:val="none" w:sz="0" w:space="0" w:color="auto"/>
                                          </w:divBdr>
                                        </w:div>
                                      </w:divsChild>
                                    </w:div>
                                    <w:div w:id="1240558638">
                                      <w:marLeft w:val="0"/>
                                      <w:marRight w:val="0"/>
                                      <w:marTop w:val="0"/>
                                      <w:marBottom w:val="0"/>
                                      <w:divBdr>
                                        <w:top w:val="none" w:sz="0" w:space="0" w:color="auto"/>
                                        <w:left w:val="none" w:sz="0" w:space="0" w:color="auto"/>
                                        <w:bottom w:val="none" w:sz="0" w:space="0" w:color="auto"/>
                                        <w:right w:val="none" w:sz="0" w:space="0" w:color="auto"/>
                                      </w:divBdr>
                                      <w:divsChild>
                                        <w:div w:id="1240558501">
                                          <w:marLeft w:val="0"/>
                                          <w:marRight w:val="0"/>
                                          <w:marTop w:val="0"/>
                                          <w:marBottom w:val="0"/>
                                          <w:divBdr>
                                            <w:top w:val="none" w:sz="0" w:space="0" w:color="auto"/>
                                            <w:left w:val="none" w:sz="0" w:space="0" w:color="auto"/>
                                            <w:bottom w:val="none" w:sz="0" w:space="0" w:color="auto"/>
                                            <w:right w:val="none" w:sz="0" w:space="0" w:color="auto"/>
                                          </w:divBdr>
                                        </w:div>
                                        <w:div w:id="1240558518">
                                          <w:marLeft w:val="0"/>
                                          <w:marRight w:val="0"/>
                                          <w:marTop w:val="0"/>
                                          <w:marBottom w:val="0"/>
                                          <w:divBdr>
                                            <w:top w:val="none" w:sz="0" w:space="0" w:color="auto"/>
                                            <w:left w:val="none" w:sz="0" w:space="0" w:color="auto"/>
                                            <w:bottom w:val="none" w:sz="0" w:space="0" w:color="auto"/>
                                            <w:right w:val="none" w:sz="0" w:space="0" w:color="auto"/>
                                          </w:divBdr>
                                          <w:divsChild>
                                            <w:div w:id="1240558513">
                                              <w:marLeft w:val="0"/>
                                              <w:marRight w:val="0"/>
                                              <w:marTop w:val="0"/>
                                              <w:marBottom w:val="0"/>
                                              <w:divBdr>
                                                <w:top w:val="none" w:sz="0" w:space="0" w:color="auto"/>
                                                <w:left w:val="none" w:sz="0" w:space="0" w:color="auto"/>
                                                <w:bottom w:val="none" w:sz="0" w:space="0" w:color="auto"/>
                                                <w:right w:val="none" w:sz="0" w:space="0" w:color="auto"/>
                                              </w:divBdr>
                                              <w:divsChild>
                                                <w:div w:id="1240558512">
                                                  <w:marLeft w:val="0"/>
                                                  <w:marRight w:val="0"/>
                                                  <w:marTop w:val="0"/>
                                                  <w:marBottom w:val="0"/>
                                                  <w:divBdr>
                                                    <w:top w:val="none" w:sz="0" w:space="0" w:color="auto"/>
                                                    <w:left w:val="none" w:sz="0" w:space="0" w:color="auto"/>
                                                    <w:bottom w:val="none" w:sz="0" w:space="0" w:color="auto"/>
                                                    <w:right w:val="none" w:sz="0" w:space="0" w:color="auto"/>
                                                  </w:divBdr>
                                                </w:div>
                                              </w:divsChild>
                                            </w:div>
                                            <w:div w:id="1240558680">
                                              <w:marLeft w:val="0"/>
                                              <w:marRight w:val="0"/>
                                              <w:marTop w:val="0"/>
                                              <w:marBottom w:val="0"/>
                                              <w:divBdr>
                                                <w:top w:val="none" w:sz="0" w:space="0" w:color="auto"/>
                                                <w:left w:val="none" w:sz="0" w:space="0" w:color="auto"/>
                                                <w:bottom w:val="none" w:sz="0" w:space="0" w:color="auto"/>
                                                <w:right w:val="none" w:sz="0" w:space="0" w:color="auto"/>
                                              </w:divBdr>
                                              <w:divsChild>
                                                <w:div w:id="1240558538">
                                                  <w:marLeft w:val="0"/>
                                                  <w:marRight w:val="0"/>
                                                  <w:marTop w:val="0"/>
                                                  <w:marBottom w:val="0"/>
                                                  <w:divBdr>
                                                    <w:top w:val="none" w:sz="0" w:space="0" w:color="auto"/>
                                                    <w:left w:val="none" w:sz="0" w:space="0" w:color="auto"/>
                                                    <w:bottom w:val="none" w:sz="0" w:space="0" w:color="auto"/>
                                                    <w:right w:val="none" w:sz="0" w:space="0" w:color="auto"/>
                                                  </w:divBdr>
                                                </w:div>
                                                <w:div w:id="1240558615">
                                                  <w:marLeft w:val="0"/>
                                                  <w:marRight w:val="0"/>
                                                  <w:marTop w:val="0"/>
                                                  <w:marBottom w:val="0"/>
                                                  <w:divBdr>
                                                    <w:top w:val="none" w:sz="0" w:space="0" w:color="auto"/>
                                                    <w:left w:val="none" w:sz="0" w:space="0" w:color="auto"/>
                                                    <w:bottom w:val="none" w:sz="0" w:space="0" w:color="auto"/>
                                                    <w:right w:val="none" w:sz="0" w:space="0" w:color="auto"/>
                                                  </w:divBdr>
                                                </w:div>
                                                <w:div w:id="1240558649">
                                                  <w:marLeft w:val="0"/>
                                                  <w:marRight w:val="0"/>
                                                  <w:marTop w:val="0"/>
                                                  <w:marBottom w:val="0"/>
                                                  <w:divBdr>
                                                    <w:top w:val="none" w:sz="0" w:space="0" w:color="auto"/>
                                                    <w:left w:val="none" w:sz="0" w:space="0" w:color="auto"/>
                                                    <w:bottom w:val="none" w:sz="0" w:space="0" w:color="auto"/>
                                                    <w:right w:val="none" w:sz="0" w:space="0" w:color="auto"/>
                                                  </w:divBdr>
                                                  <w:divsChild>
                                                    <w:div w:id="1240558495">
                                                      <w:marLeft w:val="0"/>
                                                      <w:marRight w:val="0"/>
                                                      <w:marTop w:val="0"/>
                                                      <w:marBottom w:val="0"/>
                                                      <w:divBdr>
                                                        <w:top w:val="none" w:sz="0" w:space="0" w:color="auto"/>
                                                        <w:left w:val="none" w:sz="0" w:space="0" w:color="auto"/>
                                                        <w:bottom w:val="none" w:sz="0" w:space="0" w:color="auto"/>
                                                        <w:right w:val="none" w:sz="0" w:space="0" w:color="auto"/>
                                                      </w:divBdr>
                                                    </w:div>
                                                    <w:div w:id="1240558522">
                                                      <w:marLeft w:val="0"/>
                                                      <w:marRight w:val="0"/>
                                                      <w:marTop w:val="0"/>
                                                      <w:marBottom w:val="0"/>
                                                      <w:divBdr>
                                                        <w:top w:val="none" w:sz="0" w:space="0" w:color="auto"/>
                                                        <w:left w:val="none" w:sz="0" w:space="0" w:color="auto"/>
                                                        <w:bottom w:val="none" w:sz="0" w:space="0" w:color="auto"/>
                                                        <w:right w:val="none" w:sz="0" w:space="0" w:color="auto"/>
                                                      </w:divBdr>
                                                    </w:div>
                                                  </w:divsChild>
                                                </w:div>
                                                <w:div w:id="1240558656">
                                                  <w:marLeft w:val="0"/>
                                                  <w:marRight w:val="0"/>
                                                  <w:marTop w:val="0"/>
                                                  <w:marBottom w:val="0"/>
                                                  <w:divBdr>
                                                    <w:top w:val="none" w:sz="0" w:space="0" w:color="auto"/>
                                                    <w:left w:val="none" w:sz="0" w:space="0" w:color="auto"/>
                                                    <w:bottom w:val="none" w:sz="0" w:space="0" w:color="auto"/>
                                                    <w:right w:val="none" w:sz="0" w:space="0" w:color="auto"/>
                                                  </w:divBdr>
                                                  <w:divsChild>
                                                    <w:div w:id="1240558497">
                                                      <w:marLeft w:val="0"/>
                                                      <w:marRight w:val="0"/>
                                                      <w:marTop w:val="0"/>
                                                      <w:marBottom w:val="0"/>
                                                      <w:divBdr>
                                                        <w:top w:val="none" w:sz="0" w:space="0" w:color="auto"/>
                                                        <w:left w:val="none" w:sz="0" w:space="0" w:color="auto"/>
                                                        <w:bottom w:val="none" w:sz="0" w:space="0" w:color="auto"/>
                                                        <w:right w:val="none" w:sz="0" w:space="0" w:color="auto"/>
                                                      </w:divBdr>
                                                    </w:div>
                                                    <w:div w:id="1240558553">
                                                      <w:marLeft w:val="0"/>
                                                      <w:marRight w:val="0"/>
                                                      <w:marTop w:val="0"/>
                                                      <w:marBottom w:val="0"/>
                                                      <w:divBdr>
                                                        <w:top w:val="none" w:sz="0" w:space="0" w:color="auto"/>
                                                        <w:left w:val="none" w:sz="0" w:space="0" w:color="auto"/>
                                                        <w:bottom w:val="none" w:sz="0" w:space="0" w:color="auto"/>
                                                        <w:right w:val="none" w:sz="0" w:space="0" w:color="auto"/>
                                                      </w:divBdr>
                                                      <w:divsChild>
                                                        <w:div w:id="1240558551">
                                                          <w:marLeft w:val="0"/>
                                                          <w:marRight w:val="0"/>
                                                          <w:marTop w:val="0"/>
                                                          <w:marBottom w:val="0"/>
                                                          <w:divBdr>
                                                            <w:top w:val="none" w:sz="0" w:space="0" w:color="auto"/>
                                                            <w:left w:val="none" w:sz="0" w:space="0" w:color="auto"/>
                                                            <w:bottom w:val="none" w:sz="0" w:space="0" w:color="auto"/>
                                                            <w:right w:val="none" w:sz="0" w:space="0" w:color="auto"/>
                                                          </w:divBdr>
                                                        </w:div>
                                                        <w:div w:id="1240558557">
                                                          <w:marLeft w:val="0"/>
                                                          <w:marRight w:val="0"/>
                                                          <w:marTop w:val="0"/>
                                                          <w:marBottom w:val="0"/>
                                                          <w:divBdr>
                                                            <w:top w:val="none" w:sz="0" w:space="0" w:color="auto"/>
                                                            <w:left w:val="none" w:sz="0" w:space="0" w:color="auto"/>
                                                            <w:bottom w:val="none" w:sz="0" w:space="0" w:color="auto"/>
                                                            <w:right w:val="none" w:sz="0" w:space="0" w:color="auto"/>
                                                          </w:divBdr>
                                                        </w:div>
                                                      </w:divsChild>
                                                    </w:div>
                                                    <w:div w:id="124055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58535">
                                          <w:marLeft w:val="0"/>
                                          <w:marRight w:val="0"/>
                                          <w:marTop w:val="0"/>
                                          <w:marBottom w:val="0"/>
                                          <w:divBdr>
                                            <w:top w:val="none" w:sz="0" w:space="0" w:color="auto"/>
                                            <w:left w:val="none" w:sz="0" w:space="0" w:color="auto"/>
                                            <w:bottom w:val="none" w:sz="0" w:space="0" w:color="auto"/>
                                            <w:right w:val="none" w:sz="0" w:space="0" w:color="auto"/>
                                          </w:divBdr>
                                        </w:div>
                                        <w:div w:id="1240558539">
                                          <w:marLeft w:val="0"/>
                                          <w:marRight w:val="0"/>
                                          <w:marTop w:val="0"/>
                                          <w:marBottom w:val="0"/>
                                          <w:divBdr>
                                            <w:top w:val="none" w:sz="0" w:space="0" w:color="auto"/>
                                            <w:left w:val="none" w:sz="0" w:space="0" w:color="auto"/>
                                            <w:bottom w:val="none" w:sz="0" w:space="0" w:color="auto"/>
                                            <w:right w:val="none" w:sz="0" w:space="0" w:color="auto"/>
                                          </w:divBdr>
                                          <w:divsChild>
                                            <w:div w:id="1240558579">
                                              <w:marLeft w:val="0"/>
                                              <w:marRight w:val="0"/>
                                              <w:marTop w:val="0"/>
                                              <w:marBottom w:val="0"/>
                                              <w:divBdr>
                                                <w:top w:val="none" w:sz="0" w:space="0" w:color="auto"/>
                                                <w:left w:val="none" w:sz="0" w:space="0" w:color="auto"/>
                                                <w:bottom w:val="none" w:sz="0" w:space="0" w:color="auto"/>
                                                <w:right w:val="none" w:sz="0" w:space="0" w:color="auto"/>
                                              </w:divBdr>
                                              <w:divsChild>
                                                <w:div w:id="1240558599">
                                                  <w:marLeft w:val="0"/>
                                                  <w:marRight w:val="0"/>
                                                  <w:marTop w:val="0"/>
                                                  <w:marBottom w:val="0"/>
                                                  <w:divBdr>
                                                    <w:top w:val="none" w:sz="0" w:space="0" w:color="auto"/>
                                                    <w:left w:val="none" w:sz="0" w:space="0" w:color="auto"/>
                                                    <w:bottom w:val="none" w:sz="0" w:space="0" w:color="auto"/>
                                                    <w:right w:val="none" w:sz="0" w:space="0" w:color="auto"/>
                                                  </w:divBdr>
                                                </w:div>
                                                <w:div w:id="124055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558547">
                                          <w:marLeft w:val="0"/>
                                          <w:marRight w:val="0"/>
                                          <w:marTop w:val="0"/>
                                          <w:marBottom w:val="0"/>
                                          <w:divBdr>
                                            <w:top w:val="none" w:sz="0" w:space="0" w:color="auto"/>
                                            <w:left w:val="none" w:sz="0" w:space="0" w:color="auto"/>
                                            <w:bottom w:val="none" w:sz="0" w:space="0" w:color="auto"/>
                                            <w:right w:val="none" w:sz="0" w:space="0" w:color="auto"/>
                                          </w:divBdr>
                                        </w:div>
                                        <w:div w:id="124055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558673">
                                  <w:marLeft w:val="0"/>
                                  <w:marRight w:val="0"/>
                                  <w:marTop w:val="0"/>
                                  <w:marBottom w:val="0"/>
                                  <w:divBdr>
                                    <w:top w:val="none" w:sz="0" w:space="0" w:color="auto"/>
                                    <w:left w:val="none" w:sz="0" w:space="0" w:color="auto"/>
                                    <w:bottom w:val="none" w:sz="0" w:space="0" w:color="auto"/>
                                    <w:right w:val="none" w:sz="0" w:space="0" w:color="auto"/>
                                  </w:divBdr>
                                </w:div>
                                <w:div w:id="1240558674">
                                  <w:marLeft w:val="0"/>
                                  <w:marRight w:val="0"/>
                                  <w:marTop w:val="0"/>
                                  <w:marBottom w:val="0"/>
                                  <w:divBdr>
                                    <w:top w:val="none" w:sz="0" w:space="0" w:color="auto"/>
                                    <w:left w:val="none" w:sz="0" w:space="0" w:color="auto"/>
                                    <w:bottom w:val="none" w:sz="0" w:space="0" w:color="auto"/>
                                    <w:right w:val="none" w:sz="0" w:space="0" w:color="auto"/>
                                  </w:divBdr>
                                  <w:divsChild>
                                    <w:div w:id="1240558671">
                                      <w:marLeft w:val="0"/>
                                      <w:marRight w:val="0"/>
                                      <w:marTop w:val="0"/>
                                      <w:marBottom w:val="0"/>
                                      <w:divBdr>
                                        <w:top w:val="none" w:sz="0" w:space="0" w:color="auto"/>
                                        <w:left w:val="none" w:sz="0" w:space="0" w:color="auto"/>
                                        <w:bottom w:val="none" w:sz="0" w:space="0" w:color="auto"/>
                                        <w:right w:val="none" w:sz="0" w:space="0" w:color="auto"/>
                                      </w:divBdr>
                                      <w:divsChild>
                                        <w:div w:id="124055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558681">
                                  <w:marLeft w:val="0"/>
                                  <w:marRight w:val="0"/>
                                  <w:marTop w:val="0"/>
                                  <w:marBottom w:val="0"/>
                                  <w:divBdr>
                                    <w:top w:val="none" w:sz="0" w:space="0" w:color="auto"/>
                                    <w:left w:val="none" w:sz="0" w:space="0" w:color="auto"/>
                                    <w:bottom w:val="none" w:sz="0" w:space="0" w:color="auto"/>
                                    <w:right w:val="none" w:sz="0" w:space="0" w:color="auto"/>
                                  </w:divBdr>
                                </w:div>
                                <w:div w:id="1240558682">
                                  <w:marLeft w:val="0"/>
                                  <w:marRight w:val="0"/>
                                  <w:marTop w:val="0"/>
                                  <w:marBottom w:val="0"/>
                                  <w:divBdr>
                                    <w:top w:val="none" w:sz="0" w:space="0" w:color="auto"/>
                                    <w:left w:val="none" w:sz="0" w:space="0" w:color="auto"/>
                                    <w:bottom w:val="none" w:sz="0" w:space="0" w:color="auto"/>
                                    <w:right w:val="none" w:sz="0" w:space="0" w:color="auto"/>
                                  </w:divBdr>
                                </w:div>
                                <w:div w:id="1240558683">
                                  <w:marLeft w:val="0"/>
                                  <w:marRight w:val="0"/>
                                  <w:marTop w:val="0"/>
                                  <w:marBottom w:val="0"/>
                                  <w:divBdr>
                                    <w:top w:val="none" w:sz="0" w:space="0" w:color="auto"/>
                                    <w:left w:val="none" w:sz="0" w:space="0" w:color="auto"/>
                                    <w:bottom w:val="none" w:sz="0" w:space="0" w:color="auto"/>
                                    <w:right w:val="none" w:sz="0" w:space="0" w:color="auto"/>
                                  </w:divBdr>
                                </w:div>
                                <w:div w:id="1240558684">
                                  <w:marLeft w:val="0"/>
                                  <w:marRight w:val="0"/>
                                  <w:marTop w:val="0"/>
                                  <w:marBottom w:val="0"/>
                                  <w:divBdr>
                                    <w:top w:val="none" w:sz="0" w:space="0" w:color="auto"/>
                                    <w:left w:val="none" w:sz="0" w:space="0" w:color="auto"/>
                                    <w:bottom w:val="none" w:sz="0" w:space="0" w:color="auto"/>
                                    <w:right w:val="none" w:sz="0" w:space="0" w:color="auto"/>
                                  </w:divBdr>
                                </w:div>
                                <w:div w:id="1240558686">
                                  <w:marLeft w:val="0"/>
                                  <w:marRight w:val="0"/>
                                  <w:marTop w:val="0"/>
                                  <w:marBottom w:val="0"/>
                                  <w:divBdr>
                                    <w:top w:val="none" w:sz="0" w:space="0" w:color="auto"/>
                                    <w:left w:val="none" w:sz="0" w:space="0" w:color="auto"/>
                                    <w:bottom w:val="none" w:sz="0" w:space="0" w:color="auto"/>
                                    <w:right w:val="none" w:sz="0" w:space="0" w:color="auto"/>
                                  </w:divBdr>
                                </w:div>
                                <w:div w:id="1240558688">
                                  <w:marLeft w:val="0"/>
                                  <w:marRight w:val="0"/>
                                  <w:marTop w:val="0"/>
                                  <w:marBottom w:val="0"/>
                                  <w:divBdr>
                                    <w:top w:val="none" w:sz="0" w:space="0" w:color="auto"/>
                                    <w:left w:val="none" w:sz="0" w:space="0" w:color="auto"/>
                                    <w:bottom w:val="none" w:sz="0" w:space="0" w:color="auto"/>
                                    <w:right w:val="none" w:sz="0" w:space="0" w:color="auto"/>
                                  </w:divBdr>
                                </w:div>
                                <w:div w:id="1240558690">
                                  <w:marLeft w:val="0"/>
                                  <w:marRight w:val="0"/>
                                  <w:marTop w:val="0"/>
                                  <w:marBottom w:val="0"/>
                                  <w:divBdr>
                                    <w:top w:val="none" w:sz="0" w:space="0" w:color="auto"/>
                                    <w:left w:val="none" w:sz="0" w:space="0" w:color="auto"/>
                                    <w:bottom w:val="none" w:sz="0" w:space="0" w:color="auto"/>
                                    <w:right w:val="none" w:sz="0" w:space="0" w:color="auto"/>
                                  </w:divBdr>
                                </w:div>
                                <w:div w:id="124055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0558670">
              <w:marLeft w:val="0"/>
              <w:marRight w:val="0"/>
              <w:marTop w:val="0"/>
              <w:marBottom w:val="0"/>
              <w:divBdr>
                <w:top w:val="none" w:sz="0" w:space="0" w:color="auto"/>
                <w:left w:val="none" w:sz="0" w:space="0" w:color="auto"/>
                <w:bottom w:val="none" w:sz="0" w:space="0" w:color="auto"/>
                <w:right w:val="none" w:sz="0" w:space="0" w:color="auto"/>
              </w:divBdr>
              <w:divsChild>
                <w:div w:id="1240558636">
                  <w:marLeft w:val="0"/>
                  <w:marRight w:val="0"/>
                  <w:marTop w:val="0"/>
                  <w:marBottom w:val="0"/>
                  <w:divBdr>
                    <w:top w:val="none" w:sz="0" w:space="0" w:color="auto"/>
                    <w:left w:val="none" w:sz="0" w:space="0" w:color="auto"/>
                    <w:bottom w:val="none" w:sz="0" w:space="0" w:color="auto"/>
                    <w:right w:val="none" w:sz="0" w:space="0" w:color="auto"/>
                  </w:divBdr>
                  <w:divsChild>
                    <w:div w:id="1240558517">
                      <w:marLeft w:val="0"/>
                      <w:marRight w:val="0"/>
                      <w:marTop w:val="0"/>
                      <w:marBottom w:val="0"/>
                      <w:divBdr>
                        <w:top w:val="none" w:sz="0" w:space="0" w:color="auto"/>
                        <w:left w:val="none" w:sz="0" w:space="0" w:color="auto"/>
                        <w:bottom w:val="none" w:sz="0" w:space="0" w:color="auto"/>
                        <w:right w:val="none" w:sz="0" w:space="0" w:color="auto"/>
                      </w:divBdr>
                      <w:divsChild>
                        <w:div w:id="1240558677">
                          <w:marLeft w:val="0"/>
                          <w:marRight w:val="0"/>
                          <w:marTop w:val="0"/>
                          <w:marBottom w:val="0"/>
                          <w:divBdr>
                            <w:top w:val="none" w:sz="0" w:space="0" w:color="auto"/>
                            <w:left w:val="none" w:sz="0" w:space="0" w:color="auto"/>
                            <w:bottom w:val="none" w:sz="0" w:space="0" w:color="auto"/>
                            <w:right w:val="none" w:sz="0" w:space="0" w:color="auto"/>
                          </w:divBdr>
                          <w:divsChild>
                            <w:div w:id="1240558563">
                              <w:marLeft w:val="0"/>
                              <w:marRight w:val="0"/>
                              <w:marTop w:val="0"/>
                              <w:marBottom w:val="0"/>
                              <w:divBdr>
                                <w:top w:val="none" w:sz="0" w:space="0" w:color="auto"/>
                                <w:left w:val="none" w:sz="0" w:space="0" w:color="auto"/>
                                <w:bottom w:val="none" w:sz="0" w:space="0" w:color="auto"/>
                                <w:right w:val="none" w:sz="0" w:space="0" w:color="auto"/>
                              </w:divBdr>
                              <w:divsChild>
                                <w:div w:id="1240558565">
                                  <w:marLeft w:val="0"/>
                                  <w:marRight w:val="0"/>
                                  <w:marTop w:val="0"/>
                                  <w:marBottom w:val="0"/>
                                  <w:divBdr>
                                    <w:top w:val="none" w:sz="0" w:space="0" w:color="auto"/>
                                    <w:left w:val="none" w:sz="0" w:space="0" w:color="auto"/>
                                    <w:bottom w:val="none" w:sz="0" w:space="0" w:color="auto"/>
                                    <w:right w:val="none" w:sz="0" w:space="0" w:color="auto"/>
                                  </w:divBdr>
                                  <w:divsChild>
                                    <w:div w:id="1240558583">
                                      <w:marLeft w:val="0"/>
                                      <w:marRight w:val="0"/>
                                      <w:marTop w:val="0"/>
                                      <w:marBottom w:val="0"/>
                                      <w:divBdr>
                                        <w:top w:val="none" w:sz="0" w:space="0" w:color="auto"/>
                                        <w:left w:val="none" w:sz="0" w:space="0" w:color="auto"/>
                                        <w:bottom w:val="none" w:sz="0" w:space="0" w:color="auto"/>
                                        <w:right w:val="none" w:sz="0" w:space="0" w:color="auto"/>
                                      </w:divBdr>
                                      <w:divsChild>
                                        <w:div w:id="124055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58694">
                              <w:marLeft w:val="0"/>
                              <w:marRight w:val="0"/>
                              <w:marTop w:val="0"/>
                              <w:marBottom w:val="0"/>
                              <w:divBdr>
                                <w:top w:val="none" w:sz="0" w:space="0" w:color="auto"/>
                                <w:left w:val="none" w:sz="0" w:space="0" w:color="auto"/>
                                <w:bottom w:val="none" w:sz="0" w:space="0" w:color="auto"/>
                                <w:right w:val="none" w:sz="0" w:space="0" w:color="auto"/>
                              </w:divBdr>
                              <w:divsChild>
                                <w:div w:id="1240558658">
                                  <w:marLeft w:val="1125"/>
                                  <w:marRight w:val="0"/>
                                  <w:marTop w:val="0"/>
                                  <w:marBottom w:val="0"/>
                                  <w:divBdr>
                                    <w:top w:val="none" w:sz="0" w:space="0" w:color="auto"/>
                                    <w:left w:val="none" w:sz="0" w:space="0" w:color="auto"/>
                                    <w:bottom w:val="none" w:sz="0" w:space="0" w:color="auto"/>
                                    <w:right w:val="none" w:sz="0" w:space="0" w:color="auto"/>
                                  </w:divBdr>
                                  <w:divsChild>
                                    <w:div w:id="1240558594">
                                      <w:marLeft w:val="0"/>
                                      <w:marRight w:val="0"/>
                                      <w:marTop w:val="0"/>
                                      <w:marBottom w:val="0"/>
                                      <w:divBdr>
                                        <w:top w:val="none" w:sz="0" w:space="0" w:color="auto"/>
                                        <w:left w:val="none" w:sz="0" w:space="0" w:color="auto"/>
                                        <w:bottom w:val="none" w:sz="0" w:space="0" w:color="auto"/>
                                        <w:right w:val="none" w:sz="0" w:space="0" w:color="auto"/>
                                      </w:divBdr>
                                      <w:divsChild>
                                        <w:div w:id="1240558578">
                                          <w:marLeft w:val="0"/>
                                          <w:marRight w:val="0"/>
                                          <w:marTop w:val="0"/>
                                          <w:marBottom w:val="0"/>
                                          <w:divBdr>
                                            <w:top w:val="none" w:sz="0" w:space="0" w:color="auto"/>
                                            <w:left w:val="none" w:sz="0" w:space="0" w:color="auto"/>
                                            <w:bottom w:val="none" w:sz="0" w:space="0" w:color="auto"/>
                                            <w:right w:val="none" w:sz="0" w:space="0" w:color="auto"/>
                                          </w:divBdr>
                                          <w:divsChild>
                                            <w:div w:id="1240558499">
                                              <w:marLeft w:val="0"/>
                                              <w:marRight w:val="0"/>
                                              <w:marTop w:val="45"/>
                                              <w:marBottom w:val="0"/>
                                              <w:divBdr>
                                                <w:top w:val="none" w:sz="0" w:space="0" w:color="auto"/>
                                                <w:left w:val="none" w:sz="0" w:space="0" w:color="auto"/>
                                                <w:bottom w:val="none" w:sz="0" w:space="0" w:color="auto"/>
                                                <w:right w:val="none" w:sz="0" w:space="0" w:color="auto"/>
                                              </w:divBdr>
                                            </w:div>
                                            <w:div w:id="1240558646">
                                              <w:marLeft w:val="0"/>
                                              <w:marRight w:val="0"/>
                                              <w:marTop w:val="15"/>
                                              <w:marBottom w:val="0"/>
                                              <w:divBdr>
                                                <w:top w:val="none" w:sz="0" w:space="0" w:color="auto"/>
                                                <w:left w:val="none" w:sz="0" w:space="0" w:color="auto"/>
                                                <w:bottom w:val="none" w:sz="0" w:space="0" w:color="auto"/>
                                                <w:right w:val="none" w:sz="0" w:space="0" w:color="auto"/>
                                              </w:divBdr>
                                            </w:div>
                                          </w:divsChild>
                                        </w:div>
                                      </w:divsChild>
                                    </w:div>
                                    <w:div w:id="1240558597">
                                      <w:marLeft w:val="0"/>
                                      <w:marRight w:val="0"/>
                                      <w:marTop w:val="75"/>
                                      <w:marBottom w:val="0"/>
                                      <w:divBdr>
                                        <w:top w:val="none" w:sz="0" w:space="0" w:color="auto"/>
                                        <w:left w:val="none" w:sz="0" w:space="0" w:color="auto"/>
                                        <w:bottom w:val="none" w:sz="0" w:space="0" w:color="auto"/>
                                        <w:right w:val="none" w:sz="0" w:space="0" w:color="auto"/>
                                      </w:divBdr>
                                      <w:divsChild>
                                        <w:div w:id="1240558631">
                                          <w:marLeft w:val="0"/>
                                          <w:marRight w:val="0"/>
                                          <w:marTop w:val="0"/>
                                          <w:marBottom w:val="0"/>
                                          <w:divBdr>
                                            <w:top w:val="none" w:sz="0" w:space="0" w:color="auto"/>
                                            <w:left w:val="none" w:sz="0" w:space="0" w:color="auto"/>
                                            <w:bottom w:val="none" w:sz="0" w:space="0" w:color="auto"/>
                                            <w:right w:val="none" w:sz="0" w:space="0" w:color="auto"/>
                                          </w:divBdr>
                                          <w:divsChild>
                                            <w:div w:id="1240558601">
                                              <w:marLeft w:val="0"/>
                                              <w:marRight w:val="0"/>
                                              <w:marTop w:val="0"/>
                                              <w:marBottom w:val="0"/>
                                              <w:divBdr>
                                                <w:top w:val="none" w:sz="0" w:space="0" w:color="auto"/>
                                                <w:left w:val="none" w:sz="0" w:space="0" w:color="auto"/>
                                                <w:bottom w:val="none" w:sz="0" w:space="0" w:color="auto"/>
                                                <w:right w:val="none" w:sz="0" w:space="0" w:color="auto"/>
                                              </w:divBdr>
                                            </w:div>
                                            <w:div w:id="1240558606">
                                              <w:marLeft w:val="0"/>
                                              <w:marRight w:val="0"/>
                                              <w:marTop w:val="60"/>
                                              <w:marBottom w:val="15"/>
                                              <w:divBdr>
                                                <w:top w:val="none" w:sz="0" w:space="0" w:color="auto"/>
                                                <w:left w:val="none" w:sz="0" w:space="0" w:color="auto"/>
                                                <w:bottom w:val="none" w:sz="0" w:space="0" w:color="auto"/>
                                                <w:right w:val="none" w:sz="0" w:space="0" w:color="auto"/>
                                              </w:divBdr>
                                              <w:divsChild>
                                                <w:div w:id="1240558511">
                                                  <w:marLeft w:val="0"/>
                                                  <w:marRight w:val="0"/>
                                                  <w:marTop w:val="0"/>
                                                  <w:marBottom w:val="0"/>
                                                  <w:divBdr>
                                                    <w:top w:val="none" w:sz="0" w:space="0" w:color="auto"/>
                                                    <w:left w:val="none" w:sz="0" w:space="0" w:color="auto"/>
                                                    <w:bottom w:val="none" w:sz="0" w:space="0" w:color="auto"/>
                                                    <w:right w:val="none" w:sz="0" w:space="0" w:color="auto"/>
                                                  </w:divBdr>
                                                </w:div>
                                              </w:divsChild>
                                            </w:div>
                                            <w:div w:id="1240558687">
                                              <w:marLeft w:val="0"/>
                                              <w:marRight w:val="60"/>
                                              <w:marTop w:val="60"/>
                                              <w:marBottom w:val="15"/>
                                              <w:divBdr>
                                                <w:top w:val="none" w:sz="0" w:space="0" w:color="auto"/>
                                                <w:left w:val="none" w:sz="0" w:space="0" w:color="auto"/>
                                                <w:bottom w:val="none" w:sz="0" w:space="0" w:color="auto"/>
                                                <w:right w:val="none" w:sz="0" w:space="0" w:color="auto"/>
                                              </w:divBdr>
                                            </w:div>
                                            <w:div w:id="1240558693">
                                              <w:marLeft w:val="0"/>
                                              <w:marRight w:val="0"/>
                                              <w:marTop w:val="0"/>
                                              <w:marBottom w:val="0"/>
                                              <w:divBdr>
                                                <w:top w:val="none" w:sz="0" w:space="0" w:color="auto"/>
                                                <w:left w:val="none" w:sz="0" w:space="0" w:color="auto"/>
                                                <w:bottom w:val="none" w:sz="0" w:space="0" w:color="auto"/>
                                                <w:right w:val="none" w:sz="0" w:space="0" w:color="auto"/>
                                              </w:divBdr>
                                            </w:div>
                                          </w:divsChild>
                                        </w:div>
                                        <w:div w:id="1240558689">
                                          <w:marLeft w:val="0"/>
                                          <w:marRight w:val="0"/>
                                          <w:marTop w:val="0"/>
                                          <w:marBottom w:val="0"/>
                                          <w:divBdr>
                                            <w:top w:val="none" w:sz="0" w:space="0" w:color="auto"/>
                                            <w:left w:val="none" w:sz="0" w:space="0" w:color="auto"/>
                                            <w:bottom w:val="none" w:sz="0" w:space="0" w:color="auto"/>
                                            <w:right w:val="none" w:sz="0" w:space="0" w:color="auto"/>
                                          </w:divBdr>
                                          <w:divsChild>
                                            <w:div w:id="1240558575">
                                              <w:marLeft w:val="75"/>
                                              <w:marRight w:val="0"/>
                                              <w:marTop w:val="0"/>
                                              <w:marBottom w:val="0"/>
                                              <w:divBdr>
                                                <w:top w:val="none" w:sz="0" w:space="0" w:color="auto"/>
                                                <w:left w:val="none" w:sz="0" w:space="0" w:color="auto"/>
                                                <w:bottom w:val="none" w:sz="0" w:space="0" w:color="auto"/>
                                                <w:right w:val="none" w:sz="0" w:space="0" w:color="auto"/>
                                              </w:divBdr>
                                              <w:divsChild>
                                                <w:div w:id="12405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0558648">
      <w:marLeft w:val="0"/>
      <w:marRight w:val="0"/>
      <w:marTop w:val="0"/>
      <w:marBottom w:val="0"/>
      <w:divBdr>
        <w:top w:val="none" w:sz="0" w:space="0" w:color="auto"/>
        <w:left w:val="none" w:sz="0" w:space="0" w:color="auto"/>
        <w:bottom w:val="none" w:sz="0" w:space="0" w:color="auto"/>
        <w:right w:val="none" w:sz="0" w:space="0" w:color="auto"/>
      </w:divBdr>
    </w:div>
    <w:div w:id="12405586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olskawschodnia.gov.pl/ZPFE/Documents/Zasady_promocji_PORPW_podrecznik_12_2010.pdf" TargetMode="External"/><Relationship Id="rId18" Type="http://schemas.openxmlformats.org/officeDocument/2006/relationships/hyperlink" Target="http://www.polskawschodnia.gov.pl/ZPFE/Documents/Zasady_promocji_PORPW_podrecznik_12_2010.pdf" TargetMode="External"/><Relationship Id="rId26" Type="http://schemas.openxmlformats.org/officeDocument/2006/relationships/image" Target="media/image5.png"/><Relationship Id="rId39" Type="http://schemas.openxmlformats.org/officeDocument/2006/relationships/oleObject" Target="embeddings/oleObject9.bin"/><Relationship Id="rId3" Type="http://schemas.openxmlformats.org/officeDocument/2006/relationships/settings" Target="settings.xml"/><Relationship Id="rId21" Type="http://schemas.openxmlformats.org/officeDocument/2006/relationships/hyperlink" Target="http://www.polskawschodnia.gov.pl/ZPFE/Documents/Zasady_promocji_PORPW_podrecznik_12_2010.pdf" TargetMode="External"/><Relationship Id="rId34" Type="http://schemas.openxmlformats.org/officeDocument/2006/relationships/image" Target="media/image9.png"/><Relationship Id="rId42" Type="http://schemas.openxmlformats.org/officeDocument/2006/relationships/image" Target="media/image13.png"/><Relationship Id="rId47" Type="http://schemas.openxmlformats.org/officeDocument/2006/relationships/oleObject" Target="embeddings/oleObject13.bin"/><Relationship Id="rId50" Type="http://schemas.openxmlformats.org/officeDocument/2006/relationships/fontTable" Target="fontTable.xml"/><Relationship Id="rId7" Type="http://schemas.openxmlformats.org/officeDocument/2006/relationships/hyperlink" Target="http://www.polskawschodnia.gov.pl/ZPFE/Documents/Zasady_promocji_PORPW_podrecznik_12_2010.pdf" TargetMode="External"/><Relationship Id="rId12" Type="http://schemas.openxmlformats.org/officeDocument/2006/relationships/hyperlink" Target="http://www.energystar.gov" TargetMode="External"/><Relationship Id="rId17" Type="http://schemas.openxmlformats.org/officeDocument/2006/relationships/hyperlink" Target="http://www.energystar.gov" TargetMode="External"/><Relationship Id="rId25" Type="http://schemas.openxmlformats.org/officeDocument/2006/relationships/oleObject" Target="embeddings/oleObject2.bin"/><Relationship Id="rId33" Type="http://schemas.openxmlformats.org/officeDocument/2006/relationships/oleObject" Target="embeddings/oleObject6.bin"/><Relationship Id="rId38" Type="http://schemas.openxmlformats.org/officeDocument/2006/relationships/image" Target="media/image11.png"/><Relationship Id="rId46"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hyperlink" Target="http://www.eu-energystar.org" TargetMode="External"/><Relationship Id="rId20" Type="http://schemas.openxmlformats.org/officeDocument/2006/relationships/image" Target="media/image2.png"/><Relationship Id="rId29" Type="http://schemas.openxmlformats.org/officeDocument/2006/relationships/oleObject" Target="embeddings/oleObject4.bin"/><Relationship Id="rId41" Type="http://schemas.openxmlformats.org/officeDocument/2006/relationships/oleObject" Target="embeddings/oleObject10.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u-energystar.org" TargetMode="External"/><Relationship Id="rId24" Type="http://schemas.openxmlformats.org/officeDocument/2006/relationships/image" Target="media/image4.png"/><Relationship Id="rId32" Type="http://schemas.openxmlformats.org/officeDocument/2006/relationships/image" Target="media/image8.png"/><Relationship Id="rId37" Type="http://schemas.openxmlformats.org/officeDocument/2006/relationships/oleObject" Target="embeddings/oleObject8.bin"/><Relationship Id="rId40" Type="http://schemas.openxmlformats.org/officeDocument/2006/relationships/image" Target="media/image12.png"/><Relationship Id="rId45" Type="http://schemas.openxmlformats.org/officeDocument/2006/relationships/oleObject" Target="embeddings/oleObject12.bin"/><Relationship Id="rId5" Type="http://schemas.openxmlformats.org/officeDocument/2006/relationships/footnotes" Target="footnotes.xml"/><Relationship Id="rId15" Type="http://schemas.openxmlformats.org/officeDocument/2006/relationships/hyperlink" Target="http://www.videocardbenchmark.net" TargetMode="External"/><Relationship Id="rId23" Type="http://schemas.openxmlformats.org/officeDocument/2006/relationships/oleObject" Target="embeddings/oleObject1.bin"/><Relationship Id="rId28" Type="http://schemas.openxmlformats.org/officeDocument/2006/relationships/image" Target="media/image6.png"/><Relationship Id="rId36" Type="http://schemas.openxmlformats.org/officeDocument/2006/relationships/image" Target="media/image10.png"/><Relationship Id="rId49" Type="http://schemas.openxmlformats.org/officeDocument/2006/relationships/hyperlink" Target="http://www.polskawschodnia.gov.pl/ZPFE/Documents/Zasady_promocji_PORPW_podrecznik_12_2010.pdf" TargetMode="External"/><Relationship Id="rId10" Type="http://schemas.openxmlformats.org/officeDocument/2006/relationships/hyperlink" Target="http://www.videocardbenchmark.net" TargetMode="External"/><Relationship Id="rId19" Type="http://schemas.openxmlformats.org/officeDocument/2006/relationships/hyperlink" Target="http://www.polskawschodnia.gov.pl/ZPFE/Documents/Zasady_promocji_PORPW_podrecznik_12_2010.pdf" TargetMode="External"/><Relationship Id="rId31" Type="http://schemas.openxmlformats.org/officeDocument/2006/relationships/oleObject" Target="embeddings/oleObject5.bin"/><Relationship Id="rId44"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hyperlink" Target="http://www.cpubenchmark.net" TargetMode="External"/><Relationship Id="rId14" Type="http://schemas.openxmlformats.org/officeDocument/2006/relationships/hyperlink" Target="http://www.cpubenchmark.net" TargetMode="External"/><Relationship Id="rId22" Type="http://schemas.openxmlformats.org/officeDocument/2006/relationships/image" Target="media/image3.png"/><Relationship Id="rId27" Type="http://schemas.openxmlformats.org/officeDocument/2006/relationships/oleObject" Target="embeddings/oleObject3.bin"/><Relationship Id="rId30" Type="http://schemas.openxmlformats.org/officeDocument/2006/relationships/image" Target="media/image7.png"/><Relationship Id="rId35" Type="http://schemas.openxmlformats.org/officeDocument/2006/relationships/oleObject" Target="embeddings/oleObject7.bin"/><Relationship Id="rId43" Type="http://schemas.openxmlformats.org/officeDocument/2006/relationships/oleObject" Target="embeddings/oleObject11.bin"/><Relationship Id="rId48" Type="http://schemas.openxmlformats.org/officeDocument/2006/relationships/image" Target="media/image16.png"/><Relationship Id="rId8" Type="http://schemas.openxmlformats.org/officeDocument/2006/relationships/hyperlink" Target="http://www.polskawschodnia.gov.pl/ZPFE/Documents/Zasady_promocji_PORPW_podrecznik_12_2010.pdf" TargetMode="External"/><Relationship Id="rId51"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60</Pages>
  <Words>19085</Words>
  <Characters>114516</Characters>
  <Application>Microsoft Office Word</Application>
  <DocSecurity>0</DocSecurity>
  <Lines>954</Lines>
  <Paragraphs>266</Paragraphs>
  <ScaleCrop>false</ScaleCrop>
  <Company>HP</Company>
  <LinksUpToDate>false</LinksUpToDate>
  <CharactersWithSpaces>133335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 - WYMAGANIA TECHNICZNE</dc:title>
  <dc:creator>Bieniek Zbigniew</dc:creator>
  <cp:lastModifiedBy>Edyta</cp:lastModifiedBy>
  <cp:revision>2</cp:revision>
  <cp:lastPrinted>2014-10-02T08:15:00Z</cp:lastPrinted>
  <dcterms:created xsi:type="dcterms:W3CDTF">2015-03-20T07:05:00Z</dcterms:created>
  <dcterms:modified xsi:type="dcterms:W3CDTF">2015-03-20T07:05:00Z</dcterms:modified>
</cp:coreProperties>
</file>